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8E8" w:rsidRPr="00C75401" w:rsidRDefault="00C75401" w:rsidP="00C75401">
      <w:pPr>
        <w:pStyle w:val="Title"/>
        <w:jc w:val="left"/>
        <w:rPr>
          <w:rFonts w:ascii="Times New Roman" w:hAnsi="Times New Roman" w:cs="Times New Roman"/>
          <w:b w:val="0"/>
          <w:sz w:val="24"/>
          <w:szCs w:val="24"/>
        </w:rPr>
      </w:pPr>
      <w:r w:rsidRPr="00C75401">
        <w:rPr>
          <w:rFonts w:ascii="Times New Roman" w:hAnsi="Times New Roman" w:cs="Times New Roman"/>
          <w:b w:val="0"/>
          <w:sz w:val="24"/>
          <w:szCs w:val="24"/>
        </w:rPr>
        <w:t xml:space="preserve">That, Which, Who </w:t>
      </w:r>
      <w:r w:rsidRPr="00C75401">
        <w:rPr>
          <w:rFonts w:ascii="Times New Roman" w:hAnsi="Times New Roman" w:cs="Times New Roman"/>
          <w:b w:val="0"/>
          <w:sz w:val="24"/>
          <w:szCs w:val="24"/>
        </w:rPr>
        <w:t>Handout from the University Writing Center</w:t>
      </w:r>
    </w:p>
    <w:p w:rsidR="00D728E8" w:rsidRPr="00C75401" w:rsidRDefault="00D728E8">
      <w:pPr>
        <w:rPr>
          <w:sz w:val="24"/>
          <w:szCs w:val="24"/>
        </w:rPr>
      </w:pPr>
      <w:r w:rsidRPr="00C75401">
        <w:rPr>
          <w:sz w:val="24"/>
          <w:szCs w:val="24"/>
        </w:rPr>
        <w:t xml:space="preserve"> </w:t>
      </w:r>
    </w:p>
    <w:p w:rsidR="00C75401" w:rsidRPr="00C75401" w:rsidRDefault="00C75401">
      <w:pPr>
        <w:overflowPunct/>
        <w:rPr>
          <w:sz w:val="24"/>
          <w:szCs w:val="24"/>
        </w:rPr>
      </w:pPr>
      <w:r w:rsidRPr="00C75401">
        <w:rPr>
          <w:sz w:val="24"/>
          <w:szCs w:val="24"/>
        </w:rPr>
        <w:t xml:space="preserve">Page one </w:t>
      </w:r>
    </w:p>
    <w:p w:rsidR="00C75401" w:rsidRPr="00C75401" w:rsidRDefault="00C75401">
      <w:pPr>
        <w:overflowPunct/>
        <w:rPr>
          <w:sz w:val="24"/>
          <w:szCs w:val="24"/>
        </w:rPr>
      </w:pPr>
    </w:p>
    <w:p w:rsidR="00C75401" w:rsidRPr="00C75401" w:rsidRDefault="00C75401">
      <w:pPr>
        <w:overflowPunct/>
        <w:rPr>
          <w:color w:val="auto"/>
          <w:kern w:val="0"/>
          <w:sz w:val="24"/>
          <w:szCs w:val="24"/>
        </w:rPr>
        <w:sectPr w:rsidR="00C75401" w:rsidRPr="00C75401">
          <w:type w:val="continuous"/>
          <w:pgSz w:w="12240" w:h="15840"/>
          <w:pgMar w:top="1440" w:right="1440" w:bottom="1440" w:left="1440" w:header="720" w:footer="720" w:gutter="0"/>
          <w:cols w:space="720"/>
          <w:noEndnote/>
        </w:sectPr>
      </w:pPr>
    </w:p>
    <w:p w:rsidR="00D728E8" w:rsidRPr="00C75401" w:rsidRDefault="00D728E8">
      <w:pPr>
        <w:rPr>
          <w:b/>
          <w:bCs/>
          <w:sz w:val="24"/>
          <w:szCs w:val="24"/>
        </w:rPr>
      </w:pPr>
      <w:r w:rsidRPr="00C75401">
        <w:rPr>
          <w:b/>
          <w:bCs/>
          <w:sz w:val="24"/>
          <w:szCs w:val="24"/>
        </w:rPr>
        <w:lastRenderedPageBreak/>
        <w:t xml:space="preserve">How do “that,” “which,” and “who” function in a sentence? </w:t>
      </w:r>
    </w:p>
    <w:p w:rsidR="00D728E8" w:rsidRPr="00C75401" w:rsidRDefault="00D728E8">
      <w:pPr>
        <w:rPr>
          <w:sz w:val="24"/>
          <w:szCs w:val="24"/>
        </w:rPr>
      </w:pPr>
    </w:p>
    <w:p w:rsidR="00D728E8" w:rsidRPr="00C75401" w:rsidRDefault="00D728E8">
      <w:pPr>
        <w:rPr>
          <w:sz w:val="24"/>
          <w:szCs w:val="24"/>
        </w:rPr>
      </w:pPr>
      <w:r w:rsidRPr="00C75401">
        <w:rPr>
          <w:sz w:val="24"/>
          <w:szCs w:val="24"/>
        </w:rPr>
        <w:t xml:space="preserve">The pronouns </w:t>
      </w:r>
      <w:r w:rsidRPr="00C75401">
        <w:rPr>
          <w:sz w:val="24"/>
          <w:szCs w:val="24"/>
          <w:u w:val="single"/>
        </w:rPr>
        <w:t>that</w:t>
      </w:r>
      <w:r w:rsidRPr="00C75401">
        <w:rPr>
          <w:sz w:val="24"/>
          <w:szCs w:val="24"/>
        </w:rPr>
        <w:t xml:space="preserve">, </w:t>
      </w:r>
      <w:r w:rsidRPr="00C75401">
        <w:rPr>
          <w:sz w:val="24"/>
          <w:szCs w:val="24"/>
          <w:u w:val="single"/>
        </w:rPr>
        <w:t>which</w:t>
      </w:r>
      <w:r w:rsidRPr="00C75401">
        <w:rPr>
          <w:sz w:val="24"/>
          <w:szCs w:val="24"/>
        </w:rPr>
        <w:t xml:space="preserve">, and </w:t>
      </w:r>
      <w:r w:rsidRPr="00C75401">
        <w:rPr>
          <w:sz w:val="24"/>
          <w:szCs w:val="24"/>
          <w:u w:val="single"/>
        </w:rPr>
        <w:t>who</w:t>
      </w:r>
      <w:r w:rsidRPr="00C75401">
        <w:rPr>
          <w:sz w:val="24"/>
          <w:szCs w:val="24"/>
        </w:rPr>
        <w:t xml:space="preserve"> have a similar function in that they begin clauses that are used to add more detail into the sentence. This added detail shapes how we understand the main part of the sentence. But while these pronouns have a similar function, they tell us different things about how we should consider the information they bring in. </w:t>
      </w:r>
    </w:p>
    <w:p w:rsidR="00D728E8" w:rsidRPr="00C75401" w:rsidRDefault="00D728E8">
      <w:pPr>
        <w:rPr>
          <w:sz w:val="24"/>
          <w:szCs w:val="24"/>
        </w:rPr>
      </w:pPr>
    </w:p>
    <w:p w:rsidR="00D728E8" w:rsidRPr="00C75401" w:rsidRDefault="00D728E8">
      <w:pPr>
        <w:rPr>
          <w:b/>
          <w:bCs/>
          <w:sz w:val="24"/>
          <w:szCs w:val="24"/>
        </w:rPr>
      </w:pPr>
      <w:r w:rsidRPr="00C75401">
        <w:rPr>
          <w:b/>
          <w:bCs/>
          <w:sz w:val="24"/>
          <w:szCs w:val="24"/>
        </w:rPr>
        <w:t xml:space="preserve">When and how do writers use “that”? </w:t>
      </w:r>
    </w:p>
    <w:p w:rsidR="00D728E8" w:rsidRPr="00C75401" w:rsidRDefault="00D728E8">
      <w:pPr>
        <w:rPr>
          <w:sz w:val="24"/>
          <w:szCs w:val="24"/>
        </w:rPr>
      </w:pPr>
    </w:p>
    <w:p w:rsidR="00D728E8" w:rsidRPr="00C75401" w:rsidRDefault="00D728E8">
      <w:pPr>
        <w:rPr>
          <w:sz w:val="24"/>
          <w:szCs w:val="24"/>
        </w:rPr>
      </w:pPr>
      <w:r w:rsidRPr="00C75401">
        <w:rPr>
          <w:sz w:val="24"/>
          <w:szCs w:val="24"/>
        </w:rPr>
        <w:t xml:space="preserve">Use </w:t>
      </w:r>
      <w:r w:rsidRPr="00C75401">
        <w:rPr>
          <w:sz w:val="24"/>
          <w:szCs w:val="24"/>
          <w:u w:val="single"/>
        </w:rPr>
        <w:t xml:space="preserve">that </w:t>
      </w:r>
      <w:r w:rsidRPr="00C75401">
        <w:rPr>
          <w:sz w:val="24"/>
          <w:szCs w:val="24"/>
        </w:rPr>
        <w:t xml:space="preserve">when you want to tell the reader that what you’re about to say is necessary to understand your subject. This is called a </w:t>
      </w:r>
      <w:r w:rsidRPr="00C75401">
        <w:rPr>
          <w:sz w:val="24"/>
          <w:szCs w:val="24"/>
          <w:u w:val="single"/>
        </w:rPr>
        <w:t>restrictive clause</w:t>
      </w:r>
      <w:r w:rsidRPr="00C75401">
        <w:rPr>
          <w:sz w:val="24"/>
          <w:szCs w:val="24"/>
        </w:rPr>
        <w:t xml:space="preserve">: it limits or restricts the identity of the subject in some way. </w:t>
      </w:r>
    </w:p>
    <w:p w:rsidR="00D728E8" w:rsidRPr="00C75401" w:rsidRDefault="00D728E8">
      <w:pPr>
        <w:rPr>
          <w:sz w:val="24"/>
          <w:szCs w:val="24"/>
        </w:rPr>
      </w:pPr>
    </w:p>
    <w:p w:rsidR="00D728E8" w:rsidRPr="00C75401" w:rsidRDefault="00D728E8" w:rsidP="00C75401">
      <w:pPr>
        <w:numPr>
          <w:ilvl w:val="0"/>
          <w:numId w:val="3"/>
        </w:numPr>
        <w:rPr>
          <w:sz w:val="24"/>
          <w:szCs w:val="24"/>
        </w:rPr>
      </w:pPr>
      <w:r w:rsidRPr="00C75401">
        <w:rPr>
          <w:sz w:val="24"/>
          <w:szCs w:val="24"/>
        </w:rPr>
        <w:t xml:space="preserve">The car </w:t>
      </w:r>
      <w:r w:rsidRPr="00C75401">
        <w:rPr>
          <w:sz w:val="24"/>
          <w:szCs w:val="24"/>
          <w:u w:val="single"/>
        </w:rPr>
        <w:t xml:space="preserve">that hit me </w:t>
      </w:r>
      <w:r w:rsidRPr="00C75401">
        <w:rPr>
          <w:sz w:val="24"/>
          <w:szCs w:val="24"/>
        </w:rPr>
        <w:t xml:space="preserve">was blue. </w:t>
      </w:r>
    </w:p>
    <w:p w:rsidR="00D728E8" w:rsidRPr="00C75401" w:rsidRDefault="00D728E8">
      <w:pPr>
        <w:rPr>
          <w:sz w:val="24"/>
          <w:szCs w:val="24"/>
        </w:rPr>
      </w:pPr>
    </w:p>
    <w:p w:rsidR="00D728E8" w:rsidRPr="00C75401" w:rsidRDefault="00D728E8" w:rsidP="00C75401">
      <w:pPr>
        <w:numPr>
          <w:ilvl w:val="0"/>
          <w:numId w:val="3"/>
        </w:numPr>
        <w:rPr>
          <w:sz w:val="24"/>
          <w:szCs w:val="24"/>
        </w:rPr>
      </w:pPr>
      <w:r w:rsidRPr="00C75401">
        <w:rPr>
          <w:sz w:val="24"/>
          <w:szCs w:val="24"/>
        </w:rPr>
        <w:t xml:space="preserve">The class </w:t>
      </w:r>
      <w:r w:rsidRPr="00C75401">
        <w:rPr>
          <w:sz w:val="24"/>
          <w:szCs w:val="24"/>
          <w:u w:val="single"/>
        </w:rPr>
        <w:t xml:space="preserve">that I registered for yesterday </w:t>
      </w:r>
      <w:r w:rsidRPr="00C75401">
        <w:rPr>
          <w:sz w:val="24"/>
          <w:szCs w:val="24"/>
        </w:rPr>
        <w:t xml:space="preserve">is already full. </w:t>
      </w:r>
    </w:p>
    <w:p w:rsidR="00D728E8" w:rsidRPr="00C75401" w:rsidRDefault="00D728E8">
      <w:pPr>
        <w:rPr>
          <w:sz w:val="24"/>
          <w:szCs w:val="24"/>
        </w:rPr>
      </w:pPr>
    </w:p>
    <w:p w:rsidR="00D728E8" w:rsidRPr="00C75401" w:rsidRDefault="00D728E8">
      <w:pPr>
        <w:rPr>
          <w:sz w:val="24"/>
          <w:szCs w:val="24"/>
        </w:rPr>
      </w:pPr>
      <w:proofErr w:type="gramStart"/>
      <w:r w:rsidRPr="00C75401">
        <w:rPr>
          <w:sz w:val="24"/>
          <w:szCs w:val="24"/>
        </w:rPr>
        <w:t xml:space="preserve">The word </w:t>
      </w:r>
      <w:r w:rsidRPr="00C75401">
        <w:rPr>
          <w:sz w:val="24"/>
          <w:szCs w:val="24"/>
          <w:u w:val="single"/>
        </w:rPr>
        <w:t xml:space="preserve">that </w:t>
      </w:r>
      <w:r w:rsidRPr="00C75401">
        <w:rPr>
          <w:sz w:val="24"/>
          <w:szCs w:val="24"/>
        </w:rPr>
        <w:t>in these sentences signals to the reader that the information is necessary, rather than incidental, to the meaning of the subject.</w:t>
      </w:r>
      <w:proofErr w:type="gramEnd"/>
      <w:r w:rsidRPr="00C75401">
        <w:rPr>
          <w:sz w:val="24"/>
          <w:szCs w:val="24"/>
        </w:rPr>
        <w:t xml:space="preserve"> I cannot remove that clause without changing the meaning of the noun. It was not just any car that hit me; it was the </w:t>
      </w:r>
      <w:r w:rsidRPr="00C75401">
        <w:rPr>
          <w:sz w:val="24"/>
          <w:szCs w:val="24"/>
          <w:u w:val="single"/>
        </w:rPr>
        <w:t xml:space="preserve">blue </w:t>
      </w:r>
      <w:r w:rsidRPr="00C75401">
        <w:rPr>
          <w:sz w:val="24"/>
          <w:szCs w:val="24"/>
        </w:rPr>
        <w:t xml:space="preserve">car. </w:t>
      </w:r>
    </w:p>
    <w:p w:rsidR="00D728E8" w:rsidRPr="00C75401" w:rsidRDefault="00D728E8">
      <w:pPr>
        <w:rPr>
          <w:sz w:val="24"/>
          <w:szCs w:val="24"/>
        </w:rPr>
      </w:pPr>
    </w:p>
    <w:p w:rsidR="00D728E8" w:rsidRPr="00C75401" w:rsidRDefault="00D728E8">
      <w:pPr>
        <w:rPr>
          <w:b/>
          <w:bCs/>
          <w:sz w:val="24"/>
          <w:szCs w:val="24"/>
        </w:rPr>
      </w:pPr>
      <w:r w:rsidRPr="00C75401">
        <w:rPr>
          <w:b/>
          <w:bCs/>
          <w:sz w:val="24"/>
          <w:szCs w:val="24"/>
        </w:rPr>
        <w:t xml:space="preserve">When and how do writers use “which”? </w:t>
      </w:r>
    </w:p>
    <w:p w:rsidR="00D728E8" w:rsidRPr="00C75401" w:rsidRDefault="00D728E8">
      <w:pPr>
        <w:rPr>
          <w:sz w:val="24"/>
          <w:szCs w:val="24"/>
        </w:rPr>
      </w:pPr>
    </w:p>
    <w:p w:rsidR="00D728E8" w:rsidRPr="00C75401" w:rsidRDefault="00D728E8">
      <w:pPr>
        <w:rPr>
          <w:sz w:val="24"/>
          <w:szCs w:val="24"/>
        </w:rPr>
      </w:pPr>
      <w:r w:rsidRPr="00C75401">
        <w:rPr>
          <w:sz w:val="24"/>
          <w:szCs w:val="24"/>
        </w:rPr>
        <w:t xml:space="preserve">Use </w:t>
      </w:r>
      <w:r w:rsidRPr="00C75401">
        <w:rPr>
          <w:sz w:val="24"/>
          <w:szCs w:val="24"/>
          <w:u w:val="single"/>
        </w:rPr>
        <w:t xml:space="preserve">which </w:t>
      </w:r>
      <w:r w:rsidRPr="00C75401">
        <w:rPr>
          <w:sz w:val="24"/>
          <w:szCs w:val="24"/>
        </w:rPr>
        <w:t xml:space="preserve">when you want to tell the reader that the information you’re about to give is not necessary to understand your subject. This is called a </w:t>
      </w:r>
      <w:r w:rsidRPr="00C75401">
        <w:rPr>
          <w:sz w:val="24"/>
          <w:szCs w:val="24"/>
          <w:u w:val="single"/>
        </w:rPr>
        <w:t>nonrestrictive clause</w:t>
      </w:r>
      <w:r w:rsidRPr="00C75401">
        <w:rPr>
          <w:sz w:val="24"/>
          <w:szCs w:val="24"/>
        </w:rPr>
        <w:t xml:space="preserve">: it does not limit the identity of the subject in same way, but offers some sort of additional information. </w:t>
      </w:r>
    </w:p>
    <w:p w:rsidR="00D728E8" w:rsidRPr="00C75401" w:rsidRDefault="00D728E8">
      <w:pPr>
        <w:rPr>
          <w:sz w:val="24"/>
          <w:szCs w:val="24"/>
        </w:rPr>
      </w:pPr>
    </w:p>
    <w:p w:rsidR="00D728E8" w:rsidRPr="00C75401" w:rsidRDefault="00D728E8" w:rsidP="00C75401">
      <w:pPr>
        <w:numPr>
          <w:ilvl w:val="0"/>
          <w:numId w:val="4"/>
        </w:numPr>
        <w:rPr>
          <w:sz w:val="24"/>
          <w:szCs w:val="24"/>
        </w:rPr>
      </w:pPr>
      <w:r w:rsidRPr="00C75401">
        <w:rPr>
          <w:sz w:val="24"/>
          <w:szCs w:val="24"/>
        </w:rPr>
        <w:t xml:space="preserve">My yellow sweater, </w:t>
      </w:r>
      <w:r w:rsidRPr="00C75401">
        <w:rPr>
          <w:sz w:val="24"/>
          <w:szCs w:val="24"/>
          <w:u w:val="single"/>
        </w:rPr>
        <w:t>which I received last Christmas</w:t>
      </w:r>
      <w:r w:rsidRPr="00C75401">
        <w:rPr>
          <w:sz w:val="24"/>
          <w:szCs w:val="24"/>
        </w:rPr>
        <w:t xml:space="preserve">, has a tear in the sleeve. </w:t>
      </w:r>
    </w:p>
    <w:p w:rsidR="00D728E8" w:rsidRPr="00C75401" w:rsidRDefault="00D728E8">
      <w:pPr>
        <w:rPr>
          <w:sz w:val="24"/>
          <w:szCs w:val="24"/>
        </w:rPr>
      </w:pPr>
    </w:p>
    <w:p w:rsidR="00D728E8" w:rsidRPr="00C75401" w:rsidRDefault="00D728E8" w:rsidP="00C75401">
      <w:pPr>
        <w:numPr>
          <w:ilvl w:val="0"/>
          <w:numId w:val="4"/>
        </w:numPr>
        <w:rPr>
          <w:sz w:val="24"/>
          <w:szCs w:val="24"/>
        </w:rPr>
      </w:pPr>
      <w:r w:rsidRPr="00C75401">
        <w:rPr>
          <w:sz w:val="24"/>
          <w:szCs w:val="24"/>
        </w:rPr>
        <w:t xml:space="preserve">I took the stairs to the fourth floor of Davidson today, </w:t>
      </w:r>
      <w:r w:rsidRPr="00C75401">
        <w:rPr>
          <w:sz w:val="24"/>
          <w:szCs w:val="24"/>
          <w:u w:val="single"/>
        </w:rPr>
        <w:t>which was quite a hike</w:t>
      </w:r>
      <w:r w:rsidRPr="00C75401">
        <w:rPr>
          <w:sz w:val="24"/>
          <w:szCs w:val="24"/>
        </w:rPr>
        <w:t xml:space="preserve">. </w:t>
      </w:r>
    </w:p>
    <w:p w:rsidR="00D728E8" w:rsidRPr="00C75401" w:rsidRDefault="00D728E8">
      <w:pPr>
        <w:rPr>
          <w:sz w:val="24"/>
          <w:szCs w:val="24"/>
        </w:rPr>
      </w:pPr>
    </w:p>
    <w:p w:rsidR="00D728E8" w:rsidRPr="00C75401" w:rsidRDefault="00D728E8">
      <w:pPr>
        <w:rPr>
          <w:color w:val="auto"/>
          <w:kern w:val="0"/>
          <w:sz w:val="24"/>
          <w:szCs w:val="24"/>
        </w:rPr>
      </w:pPr>
      <w:proofErr w:type="gramStart"/>
      <w:r w:rsidRPr="00C75401">
        <w:rPr>
          <w:sz w:val="24"/>
          <w:szCs w:val="24"/>
          <w:u w:val="single"/>
        </w:rPr>
        <w:t xml:space="preserve">Which </w:t>
      </w:r>
      <w:r w:rsidRPr="00C75401">
        <w:rPr>
          <w:sz w:val="24"/>
          <w:szCs w:val="24"/>
        </w:rPr>
        <w:t>signals to the reader that the information you are offering is not necessary to understand your subject.</w:t>
      </w:r>
      <w:proofErr w:type="gramEnd"/>
      <w:r w:rsidRPr="00C75401">
        <w:rPr>
          <w:sz w:val="24"/>
          <w:szCs w:val="24"/>
        </w:rPr>
        <w:t xml:space="preserve"> The main point of my sentence is that my yellow sweater has a hole in the sleeve; it’s merely incidental information that I received it last Christmas </w:t>
      </w:r>
    </w:p>
    <w:p w:rsidR="00D728E8" w:rsidRPr="00C75401" w:rsidRDefault="00D728E8">
      <w:pPr>
        <w:overflowPunct/>
        <w:rPr>
          <w:color w:val="auto"/>
          <w:kern w:val="0"/>
          <w:sz w:val="24"/>
          <w:szCs w:val="24"/>
        </w:rPr>
        <w:sectPr w:rsidR="00D728E8" w:rsidRPr="00C75401">
          <w:type w:val="continuous"/>
          <w:pgSz w:w="12240" w:h="15840"/>
          <w:pgMar w:top="1440" w:right="1440" w:bottom="1440" w:left="1440" w:header="720" w:footer="720" w:gutter="0"/>
          <w:cols w:space="720"/>
          <w:noEndnote/>
        </w:sectPr>
      </w:pPr>
    </w:p>
    <w:p w:rsidR="00D728E8" w:rsidRPr="00C75401" w:rsidRDefault="00D728E8">
      <w:pPr>
        <w:rPr>
          <w:sz w:val="24"/>
          <w:szCs w:val="24"/>
        </w:rPr>
      </w:pPr>
    </w:p>
    <w:p w:rsidR="00C75401" w:rsidRDefault="00C75401">
      <w:pPr>
        <w:rPr>
          <w:b/>
          <w:bCs/>
          <w:sz w:val="24"/>
          <w:szCs w:val="24"/>
        </w:rPr>
      </w:pPr>
    </w:p>
    <w:p w:rsidR="00C75401" w:rsidRDefault="00C75401">
      <w:pPr>
        <w:rPr>
          <w:b/>
          <w:bCs/>
          <w:sz w:val="24"/>
          <w:szCs w:val="24"/>
        </w:rPr>
      </w:pPr>
    </w:p>
    <w:p w:rsidR="00C75401" w:rsidRDefault="00C75401">
      <w:pPr>
        <w:rPr>
          <w:b/>
          <w:bCs/>
          <w:sz w:val="24"/>
          <w:szCs w:val="24"/>
        </w:rPr>
      </w:pPr>
    </w:p>
    <w:p w:rsidR="00C75401" w:rsidRDefault="00C75401">
      <w:pPr>
        <w:rPr>
          <w:b/>
          <w:bCs/>
          <w:sz w:val="24"/>
          <w:szCs w:val="24"/>
        </w:rPr>
      </w:pPr>
    </w:p>
    <w:p w:rsidR="00C75401" w:rsidRDefault="00C75401">
      <w:pPr>
        <w:rPr>
          <w:b/>
          <w:bCs/>
          <w:sz w:val="24"/>
          <w:szCs w:val="24"/>
        </w:rPr>
      </w:pPr>
    </w:p>
    <w:p w:rsidR="00C75401" w:rsidRDefault="00C75401">
      <w:pPr>
        <w:rPr>
          <w:b/>
          <w:bCs/>
          <w:sz w:val="24"/>
          <w:szCs w:val="24"/>
        </w:rPr>
      </w:pPr>
    </w:p>
    <w:p w:rsidR="00C75401" w:rsidRPr="00C75401" w:rsidRDefault="00C75401">
      <w:pPr>
        <w:rPr>
          <w:bCs/>
          <w:sz w:val="24"/>
          <w:szCs w:val="24"/>
        </w:rPr>
      </w:pPr>
      <w:r>
        <w:rPr>
          <w:bCs/>
          <w:sz w:val="24"/>
          <w:szCs w:val="24"/>
        </w:rPr>
        <w:lastRenderedPageBreak/>
        <w:t>Page two</w:t>
      </w:r>
    </w:p>
    <w:p w:rsidR="00C75401" w:rsidRDefault="00C75401">
      <w:pPr>
        <w:rPr>
          <w:b/>
          <w:bCs/>
          <w:sz w:val="24"/>
          <w:szCs w:val="24"/>
        </w:rPr>
      </w:pPr>
    </w:p>
    <w:p w:rsidR="00D728E8" w:rsidRPr="00C75401" w:rsidRDefault="00D728E8">
      <w:pPr>
        <w:rPr>
          <w:b/>
          <w:bCs/>
          <w:sz w:val="24"/>
          <w:szCs w:val="24"/>
        </w:rPr>
      </w:pPr>
      <w:r w:rsidRPr="00C75401">
        <w:rPr>
          <w:b/>
          <w:bCs/>
          <w:sz w:val="24"/>
          <w:szCs w:val="24"/>
        </w:rPr>
        <w:t xml:space="preserve">When and how do writers use “who”? </w:t>
      </w:r>
    </w:p>
    <w:p w:rsidR="00D728E8" w:rsidRPr="00C75401" w:rsidRDefault="00D728E8">
      <w:pPr>
        <w:rPr>
          <w:sz w:val="24"/>
          <w:szCs w:val="24"/>
        </w:rPr>
      </w:pPr>
    </w:p>
    <w:p w:rsidR="00D728E8" w:rsidRPr="00C75401" w:rsidRDefault="00D728E8">
      <w:pPr>
        <w:rPr>
          <w:sz w:val="24"/>
          <w:szCs w:val="24"/>
        </w:rPr>
      </w:pPr>
      <w:r w:rsidRPr="00C75401">
        <w:rPr>
          <w:sz w:val="24"/>
          <w:szCs w:val="24"/>
        </w:rPr>
        <w:t xml:space="preserve">Use </w:t>
      </w:r>
      <w:r w:rsidRPr="00C75401">
        <w:rPr>
          <w:sz w:val="24"/>
          <w:szCs w:val="24"/>
          <w:u w:val="single"/>
        </w:rPr>
        <w:t>who</w:t>
      </w:r>
      <w:r w:rsidRPr="00C75401">
        <w:rPr>
          <w:sz w:val="24"/>
          <w:szCs w:val="24"/>
        </w:rPr>
        <w:t xml:space="preserve"> the same way you would use </w:t>
      </w:r>
      <w:r w:rsidRPr="00C75401">
        <w:rPr>
          <w:sz w:val="24"/>
          <w:szCs w:val="24"/>
          <w:u w:val="single"/>
        </w:rPr>
        <w:t>that</w:t>
      </w:r>
      <w:r w:rsidRPr="00C75401">
        <w:rPr>
          <w:sz w:val="24"/>
          <w:szCs w:val="24"/>
        </w:rPr>
        <w:t xml:space="preserve">, except in this case, </w:t>
      </w:r>
      <w:proofErr w:type="gramStart"/>
      <w:r w:rsidRPr="00C75401">
        <w:rPr>
          <w:sz w:val="24"/>
          <w:szCs w:val="24"/>
          <w:u w:val="single"/>
        </w:rPr>
        <w:t>who</w:t>
      </w:r>
      <w:proofErr w:type="gramEnd"/>
      <w:r w:rsidRPr="00C75401">
        <w:rPr>
          <w:sz w:val="24"/>
          <w:szCs w:val="24"/>
        </w:rPr>
        <w:t xml:space="preserve"> must refer to a human subject. </w:t>
      </w:r>
    </w:p>
    <w:p w:rsidR="00D728E8" w:rsidRPr="00C75401" w:rsidRDefault="00D728E8">
      <w:pPr>
        <w:rPr>
          <w:sz w:val="24"/>
          <w:szCs w:val="24"/>
        </w:rPr>
      </w:pPr>
    </w:p>
    <w:p w:rsidR="00D728E8" w:rsidRPr="00C75401" w:rsidRDefault="00D728E8" w:rsidP="00C75401">
      <w:pPr>
        <w:numPr>
          <w:ilvl w:val="0"/>
          <w:numId w:val="5"/>
        </w:numPr>
        <w:rPr>
          <w:sz w:val="24"/>
          <w:szCs w:val="24"/>
        </w:rPr>
      </w:pPr>
      <w:r w:rsidRPr="00C75401">
        <w:rPr>
          <w:sz w:val="24"/>
          <w:szCs w:val="24"/>
        </w:rPr>
        <w:t xml:space="preserve">The aunt </w:t>
      </w:r>
      <w:r w:rsidRPr="00C75401">
        <w:rPr>
          <w:sz w:val="24"/>
          <w:szCs w:val="24"/>
          <w:u w:val="single"/>
        </w:rPr>
        <w:t xml:space="preserve">who sends me Christmas money </w:t>
      </w:r>
      <w:r w:rsidRPr="00C75401">
        <w:rPr>
          <w:sz w:val="24"/>
          <w:szCs w:val="24"/>
        </w:rPr>
        <w:t xml:space="preserve">every year is my favorite. </w:t>
      </w:r>
    </w:p>
    <w:p w:rsidR="00D728E8" w:rsidRPr="00C75401" w:rsidRDefault="00D728E8">
      <w:pPr>
        <w:rPr>
          <w:sz w:val="24"/>
          <w:szCs w:val="24"/>
        </w:rPr>
      </w:pPr>
    </w:p>
    <w:p w:rsidR="00D728E8" w:rsidRPr="00C75401" w:rsidRDefault="00D728E8" w:rsidP="00C75401">
      <w:pPr>
        <w:numPr>
          <w:ilvl w:val="0"/>
          <w:numId w:val="5"/>
        </w:numPr>
        <w:rPr>
          <w:sz w:val="24"/>
          <w:szCs w:val="24"/>
        </w:rPr>
      </w:pPr>
      <w:r w:rsidRPr="00C75401">
        <w:rPr>
          <w:sz w:val="24"/>
          <w:szCs w:val="24"/>
        </w:rPr>
        <w:t xml:space="preserve">My classmate </w:t>
      </w:r>
      <w:r w:rsidRPr="00C75401">
        <w:rPr>
          <w:sz w:val="24"/>
          <w:szCs w:val="24"/>
          <w:u w:val="single"/>
        </w:rPr>
        <w:t xml:space="preserve">who sits behind me </w:t>
      </w:r>
      <w:r w:rsidRPr="00C75401">
        <w:rPr>
          <w:sz w:val="24"/>
          <w:szCs w:val="24"/>
        </w:rPr>
        <w:t xml:space="preserve">wears too much cologne. </w:t>
      </w:r>
    </w:p>
    <w:p w:rsidR="00D728E8" w:rsidRPr="00C75401" w:rsidRDefault="00D728E8">
      <w:pPr>
        <w:rPr>
          <w:sz w:val="24"/>
          <w:szCs w:val="24"/>
        </w:rPr>
      </w:pPr>
    </w:p>
    <w:p w:rsidR="00D728E8" w:rsidRPr="00C75401" w:rsidRDefault="00D728E8">
      <w:pPr>
        <w:rPr>
          <w:sz w:val="24"/>
          <w:szCs w:val="24"/>
        </w:rPr>
      </w:pPr>
      <w:r w:rsidRPr="00C75401">
        <w:rPr>
          <w:sz w:val="24"/>
          <w:szCs w:val="24"/>
          <w:u w:val="single"/>
        </w:rPr>
        <w:t xml:space="preserve">Who </w:t>
      </w:r>
      <w:r w:rsidRPr="00C75401">
        <w:rPr>
          <w:sz w:val="24"/>
          <w:szCs w:val="24"/>
        </w:rPr>
        <w:t xml:space="preserve">also implies that the information is essential to understanding your subject, but in this sentence, I am referring to my aunt, who is a person rather than an inanimate object. </w:t>
      </w:r>
    </w:p>
    <w:p w:rsidR="00D728E8" w:rsidRPr="00C75401" w:rsidRDefault="00D728E8">
      <w:pPr>
        <w:rPr>
          <w:sz w:val="24"/>
          <w:szCs w:val="24"/>
        </w:rPr>
      </w:pPr>
    </w:p>
    <w:p w:rsidR="00D728E8" w:rsidRPr="00C75401" w:rsidRDefault="00D728E8">
      <w:pPr>
        <w:rPr>
          <w:b/>
          <w:bCs/>
          <w:sz w:val="24"/>
          <w:szCs w:val="24"/>
        </w:rPr>
      </w:pPr>
      <w:r w:rsidRPr="00C75401">
        <w:rPr>
          <w:b/>
          <w:bCs/>
          <w:sz w:val="24"/>
          <w:szCs w:val="24"/>
        </w:rPr>
        <w:t>Are there any strategies for deciding on when to use “that” or “which”?</w:t>
      </w:r>
    </w:p>
    <w:p w:rsidR="00D728E8" w:rsidRPr="00C75401" w:rsidRDefault="00D728E8">
      <w:pPr>
        <w:rPr>
          <w:sz w:val="24"/>
          <w:szCs w:val="24"/>
        </w:rPr>
      </w:pPr>
    </w:p>
    <w:p w:rsidR="00334A25" w:rsidRPr="00C75401" w:rsidRDefault="00D728E8" w:rsidP="00D728E8">
      <w:pPr>
        <w:rPr>
          <w:sz w:val="24"/>
          <w:szCs w:val="24"/>
        </w:rPr>
      </w:pPr>
      <w:r w:rsidRPr="00C75401">
        <w:rPr>
          <w:sz w:val="24"/>
          <w:szCs w:val="24"/>
        </w:rPr>
        <w:t xml:space="preserve">Notice that, in </w:t>
      </w:r>
      <w:proofErr w:type="gramStart"/>
      <w:r w:rsidRPr="00C75401">
        <w:rPr>
          <w:sz w:val="24"/>
          <w:szCs w:val="24"/>
        </w:rPr>
        <w:t xml:space="preserve">these sentences, </w:t>
      </w:r>
      <w:r w:rsidRPr="00C75401">
        <w:rPr>
          <w:sz w:val="24"/>
          <w:szCs w:val="24"/>
          <w:u w:val="single"/>
        </w:rPr>
        <w:t xml:space="preserve">which </w:t>
      </w:r>
      <w:r w:rsidRPr="00C75401">
        <w:rPr>
          <w:sz w:val="24"/>
          <w:szCs w:val="24"/>
        </w:rPr>
        <w:t>usually appears</w:t>
      </w:r>
      <w:proofErr w:type="gramEnd"/>
      <w:r w:rsidRPr="00C75401">
        <w:rPr>
          <w:sz w:val="24"/>
          <w:szCs w:val="24"/>
        </w:rPr>
        <w:t xml:space="preserve"> after a comma. The comma is another grammatical convention that marks whether a clause is essential or non-essential to the meaning of the sentence—much like </w:t>
      </w:r>
      <w:r w:rsidRPr="00C75401">
        <w:rPr>
          <w:sz w:val="24"/>
          <w:szCs w:val="24"/>
          <w:u w:val="single"/>
        </w:rPr>
        <w:t>that</w:t>
      </w:r>
      <w:r w:rsidRPr="00C75401">
        <w:rPr>
          <w:sz w:val="24"/>
          <w:szCs w:val="24"/>
        </w:rPr>
        <w:t xml:space="preserve"> and </w:t>
      </w:r>
      <w:r w:rsidRPr="00C75401">
        <w:rPr>
          <w:sz w:val="24"/>
          <w:szCs w:val="24"/>
          <w:u w:val="single"/>
        </w:rPr>
        <w:t xml:space="preserve">which. </w:t>
      </w:r>
      <w:r w:rsidRPr="00C75401">
        <w:rPr>
          <w:sz w:val="24"/>
          <w:szCs w:val="24"/>
        </w:rPr>
        <w:t xml:space="preserve">Keep this in consideration when choosing between </w:t>
      </w:r>
      <w:r w:rsidRPr="00C75401">
        <w:rPr>
          <w:sz w:val="24"/>
          <w:szCs w:val="24"/>
          <w:u w:val="single"/>
        </w:rPr>
        <w:t xml:space="preserve">that </w:t>
      </w:r>
      <w:r w:rsidRPr="00C75401">
        <w:rPr>
          <w:sz w:val="24"/>
          <w:szCs w:val="24"/>
        </w:rPr>
        <w:t xml:space="preserve">and </w:t>
      </w:r>
      <w:r w:rsidRPr="00C75401">
        <w:rPr>
          <w:sz w:val="24"/>
          <w:szCs w:val="24"/>
          <w:u w:val="single"/>
        </w:rPr>
        <w:t>which</w:t>
      </w:r>
      <w:r w:rsidRPr="00C75401">
        <w:rPr>
          <w:b/>
          <w:bCs/>
          <w:sz w:val="24"/>
          <w:szCs w:val="24"/>
          <w:u w:val="single"/>
        </w:rPr>
        <w:t xml:space="preserve">: </w:t>
      </w:r>
      <w:r w:rsidRPr="00C75401">
        <w:rPr>
          <w:sz w:val="24"/>
          <w:szCs w:val="24"/>
        </w:rPr>
        <w:t xml:space="preserve">if you would use a comma, choose the word </w:t>
      </w:r>
      <w:r w:rsidRPr="00C75401">
        <w:rPr>
          <w:sz w:val="24"/>
          <w:szCs w:val="24"/>
          <w:u w:val="single"/>
        </w:rPr>
        <w:t xml:space="preserve">which. </w:t>
      </w:r>
      <w:r w:rsidR="00C75401">
        <w:rPr>
          <w:sz w:val="24"/>
          <w:szCs w:val="24"/>
        </w:rPr>
        <w:t xml:space="preserve">If a comma is not </w:t>
      </w:r>
      <w:bookmarkStart w:id="0" w:name="_GoBack"/>
      <w:bookmarkEnd w:id="0"/>
      <w:r w:rsidRPr="00C75401">
        <w:rPr>
          <w:sz w:val="24"/>
          <w:szCs w:val="24"/>
        </w:rPr>
        <w:t xml:space="preserve">appropriate, choose </w:t>
      </w:r>
      <w:r w:rsidRPr="00C75401">
        <w:rPr>
          <w:sz w:val="24"/>
          <w:szCs w:val="24"/>
          <w:u w:val="single"/>
        </w:rPr>
        <w:t>that</w:t>
      </w:r>
      <w:r w:rsidRPr="00C75401">
        <w:rPr>
          <w:sz w:val="24"/>
          <w:szCs w:val="24"/>
        </w:rPr>
        <w:t xml:space="preserve">. </w:t>
      </w:r>
    </w:p>
    <w:sectPr w:rsidR="00334A25" w:rsidRPr="00C75401" w:rsidSect="00D728E8">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6AF"/>
    <w:multiLevelType w:val="hybridMultilevel"/>
    <w:tmpl w:val="DD1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000BA"/>
    <w:multiLevelType w:val="hybridMultilevel"/>
    <w:tmpl w:val="00842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0607E"/>
    <w:multiLevelType w:val="hybridMultilevel"/>
    <w:tmpl w:val="036ED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6716EA"/>
    <w:multiLevelType w:val="hybridMultilevel"/>
    <w:tmpl w:val="6D0E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646348"/>
    <w:multiLevelType w:val="hybridMultilevel"/>
    <w:tmpl w:val="2ADE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E8"/>
    <w:rsid w:val="00334A25"/>
    <w:rsid w:val="00C75401"/>
    <w:rsid w:val="00D7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5401"/>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C75401"/>
    <w:rPr>
      <w:rFonts w:asciiTheme="majorHAnsi" w:eastAsiaTheme="majorEastAsia" w:hAnsiTheme="majorHAnsi" w:cstheme="majorBidi"/>
      <w:b/>
      <w:bCs/>
      <w:color w:val="000000"/>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5401"/>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C75401"/>
    <w:rPr>
      <w:rFonts w:asciiTheme="majorHAnsi" w:eastAsiaTheme="majorEastAsia" w:hAnsiTheme="majorHAnsi" w:cstheme="majorBidi"/>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Scarpinato,Ashleigh Marie</dc:creator>
  <cp:lastModifiedBy>Scarpinato,Ashleigh Marie</cp:lastModifiedBy>
  <cp:revision>2</cp:revision>
  <dcterms:created xsi:type="dcterms:W3CDTF">2017-01-26T16:55:00Z</dcterms:created>
  <dcterms:modified xsi:type="dcterms:W3CDTF">2017-01-26T16:55:00Z</dcterms:modified>
</cp:coreProperties>
</file>