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B9540" w14:textId="77777777" w:rsidR="00581765" w:rsidRPr="00581765" w:rsidRDefault="00581765" w:rsidP="00470871">
      <w:r w:rsidRPr="00581765">
        <w:t>APA Style Handout from the University Writing Center</w:t>
      </w:r>
    </w:p>
    <w:p w14:paraId="335976D1" w14:textId="77777777" w:rsidR="00581765" w:rsidRPr="00581765" w:rsidRDefault="00581765" w:rsidP="00581765">
      <w:pPr>
        <w:widowControl w:val="0"/>
        <w:rPr>
          <w:rFonts w:cs="Times New Roman"/>
        </w:rPr>
      </w:pPr>
      <w:r w:rsidRPr="00581765">
        <w:rPr>
          <w:rFonts w:cs="Times New Roman"/>
        </w:rPr>
        <w:t> </w:t>
      </w:r>
    </w:p>
    <w:p w14:paraId="0A2FFD1B" w14:textId="77777777" w:rsidR="00581765" w:rsidRPr="00581765" w:rsidRDefault="00581765" w:rsidP="00581765">
      <w:pPr>
        <w:widowControl w:val="0"/>
        <w:rPr>
          <w:rFonts w:cs="Times New Roman"/>
        </w:rPr>
      </w:pPr>
      <w:r w:rsidRPr="00581765">
        <w:rPr>
          <w:rFonts w:cs="Times New Roman"/>
        </w:rPr>
        <w:t xml:space="preserve">Page one </w:t>
      </w:r>
    </w:p>
    <w:p w14:paraId="6E0DABBB" w14:textId="77777777" w:rsidR="00581765" w:rsidRPr="00581765" w:rsidRDefault="00581765" w:rsidP="00581765">
      <w:pPr>
        <w:widowControl w:val="0"/>
        <w:rPr>
          <w:rFonts w:cs="Times New Roman"/>
        </w:rPr>
      </w:pPr>
    </w:p>
    <w:p w14:paraId="1D82043F" w14:textId="77777777" w:rsidR="00581765" w:rsidRPr="00581765" w:rsidRDefault="00581765" w:rsidP="00581765">
      <w:pPr>
        <w:widowControl w:val="0"/>
        <w:rPr>
          <w:rFonts w:cs="Times New Roman"/>
          <w:szCs w:val="24"/>
        </w:rPr>
      </w:pPr>
      <w:r w:rsidRPr="00581765">
        <w:rPr>
          <w:rFonts w:cs="Times New Roman"/>
          <w:szCs w:val="24"/>
        </w:rPr>
        <w:t>The American Psychological Association (APA) publishes a citation style used primarily in Behavioral and Social Science disciplines for documenting sources in a text.</w:t>
      </w:r>
    </w:p>
    <w:p w14:paraId="1FE99A2A" w14:textId="77777777" w:rsidR="00581765" w:rsidRPr="00581765" w:rsidRDefault="00581765" w:rsidP="00581765">
      <w:pPr>
        <w:widowControl w:val="0"/>
        <w:rPr>
          <w:rFonts w:cs="Times New Roman"/>
          <w:szCs w:val="24"/>
        </w:rPr>
      </w:pPr>
      <w:r w:rsidRPr="00581765">
        <w:rPr>
          <w:rFonts w:cs="Times New Roman"/>
          <w:szCs w:val="24"/>
        </w:rPr>
        <w:t> </w:t>
      </w:r>
    </w:p>
    <w:p w14:paraId="5FCBF65A" w14:textId="77777777" w:rsidR="00581765" w:rsidRPr="00581765" w:rsidRDefault="00581765" w:rsidP="00581765">
      <w:pPr>
        <w:widowControl w:val="0"/>
        <w:rPr>
          <w:rFonts w:cs="Times New Roman"/>
          <w:bCs/>
          <w:szCs w:val="24"/>
        </w:rPr>
      </w:pPr>
      <w:r w:rsidRPr="00581765">
        <w:rPr>
          <w:rFonts w:cs="Times New Roman"/>
          <w:bCs/>
          <w:szCs w:val="24"/>
        </w:rPr>
        <w:t>Why do we cite?</w:t>
      </w:r>
    </w:p>
    <w:p w14:paraId="2EB6C445" w14:textId="77777777" w:rsidR="00581765" w:rsidRPr="00470871" w:rsidRDefault="00581765" w:rsidP="00470871">
      <w:pPr>
        <w:pStyle w:val="ListParagraph"/>
        <w:widowControl w:val="0"/>
        <w:numPr>
          <w:ilvl w:val="0"/>
          <w:numId w:val="2"/>
        </w:numPr>
        <w:rPr>
          <w:rFonts w:cs="Times New Roman"/>
          <w:szCs w:val="24"/>
        </w:rPr>
      </w:pPr>
      <w:r w:rsidRPr="00470871">
        <w:rPr>
          <w:rFonts w:cs="Times New Roman"/>
          <w:szCs w:val="24"/>
        </w:rPr>
        <w:t>To give credit to othe</w:t>
      </w:r>
      <w:r w:rsidR="0012476C">
        <w:rPr>
          <w:rFonts w:cs="Times New Roman"/>
          <w:szCs w:val="24"/>
        </w:rPr>
        <w:t>rs for their ideas, words, and</w:t>
      </w:r>
      <w:r w:rsidRPr="00470871">
        <w:rPr>
          <w:rFonts w:cs="Times New Roman"/>
          <w:szCs w:val="24"/>
        </w:rPr>
        <w:t xml:space="preserve"> images</w:t>
      </w:r>
    </w:p>
    <w:p w14:paraId="34946249" w14:textId="77777777" w:rsidR="00581765" w:rsidRPr="00470871" w:rsidRDefault="00581765" w:rsidP="00470871">
      <w:pPr>
        <w:pStyle w:val="ListParagraph"/>
        <w:widowControl w:val="0"/>
        <w:numPr>
          <w:ilvl w:val="0"/>
          <w:numId w:val="2"/>
        </w:numPr>
        <w:rPr>
          <w:rFonts w:cs="Times New Roman"/>
          <w:szCs w:val="24"/>
        </w:rPr>
      </w:pPr>
      <w:r w:rsidRPr="00470871">
        <w:rPr>
          <w:rFonts w:cs="Times New Roman"/>
          <w:szCs w:val="24"/>
        </w:rPr>
        <w:t xml:space="preserve">To lend credibility to our arguments </w:t>
      </w:r>
    </w:p>
    <w:p w14:paraId="3B8B4E7B" w14:textId="77777777" w:rsidR="00581765" w:rsidRPr="00470871" w:rsidRDefault="00581765" w:rsidP="00470871">
      <w:pPr>
        <w:pStyle w:val="ListParagraph"/>
        <w:widowControl w:val="0"/>
        <w:numPr>
          <w:ilvl w:val="0"/>
          <w:numId w:val="2"/>
        </w:numPr>
        <w:rPr>
          <w:rFonts w:cs="Times New Roman"/>
          <w:szCs w:val="24"/>
        </w:rPr>
      </w:pPr>
      <w:r w:rsidRPr="00470871">
        <w:rPr>
          <w:rFonts w:cs="Times New Roman"/>
          <w:szCs w:val="24"/>
        </w:rPr>
        <w:t>To connect our ideas to other writers’ ideas in our field</w:t>
      </w:r>
    </w:p>
    <w:p w14:paraId="6A4E94DB" w14:textId="77777777" w:rsidR="00581765" w:rsidRPr="00470871" w:rsidRDefault="00581765" w:rsidP="00470871">
      <w:pPr>
        <w:pStyle w:val="ListParagraph"/>
        <w:widowControl w:val="0"/>
        <w:numPr>
          <w:ilvl w:val="0"/>
          <w:numId w:val="2"/>
        </w:numPr>
        <w:rPr>
          <w:rFonts w:cs="Times New Roman"/>
          <w:szCs w:val="24"/>
        </w:rPr>
      </w:pPr>
      <w:r w:rsidRPr="00470871">
        <w:rPr>
          <w:rFonts w:cs="Times New Roman"/>
          <w:szCs w:val="24"/>
        </w:rPr>
        <w:t>To provide readers with sources that they can use for their own projects</w:t>
      </w:r>
    </w:p>
    <w:p w14:paraId="63B17D08" w14:textId="77777777" w:rsidR="00581765" w:rsidRPr="00581765" w:rsidRDefault="00581765" w:rsidP="00581765">
      <w:pPr>
        <w:widowControl w:val="0"/>
        <w:rPr>
          <w:rFonts w:cs="Times New Roman"/>
          <w:szCs w:val="24"/>
        </w:rPr>
      </w:pPr>
      <w:r w:rsidRPr="00581765">
        <w:rPr>
          <w:rFonts w:cs="Times New Roman"/>
          <w:szCs w:val="24"/>
        </w:rPr>
        <w:t> </w:t>
      </w:r>
    </w:p>
    <w:p w14:paraId="2B169631" w14:textId="77777777" w:rsidR="00581765" w:rsidRPr="00581765" w:rsidRDefault="00581765" w:rsidP="00581765">
      <w:pPr>
        <w:widowControl w:val="0"/>
        <w:rPr>
          <w:rFonts w:cs="Times New Roman"/>
          <w:bCs/>
          <w:szCs w:val="24"/>
        </w:rPr>
      </w:pPr>
      <w:r w:rsidRPr="00581765">
        <w:rPr>
          <w:rFonts w:cs="Times New Roman"/>
          <w:bCs/>
          <w:szCs w:val="24"/>
        </w:rPr>
        <w:t>When do we cite?</w:t>
      </w:r>
    </w:p>
    <w:p w14:paraId="1C8C9A10" w14:textId="77777777" w:rsidR="00581765" w:rsidRPr="00470871" w:rsidRDefault="00581765" w:rsidP="00470871">
      <w:pPr>
        <w:pStyle w:val="ListParagraph"/>
        <w:widowControl w:val="0"/>
        <w:numPr>
          <w:ilvl w:val="0"/>
          <w:numId w:val="7"/>
        </w:numPr>
        <w:rPr>
          <w:rFonts w:cs="Times New Roman"/>
          <w:szCs w:val="24"/>
        </w:rPr>
      </w:pPr>
      <w:r w:rsidRPr="00470871">
        <w:rPr>
          <w:rFonts w:cs="Times New Roman"/>
          <w:szCs w:val="24"/>
        </w:rPr>
        <w:t>When we quote other writers’ words</w:t>
      </w:r>
    </w:p>
    <w:p w14:paraId="58FF1D7F" w14:textId="77777777" w:rsidR="00581765" w:rsidRPr="00470871" w:rsidRDefault="00581765" w:rsidP="00470871">
      <w:pPr>
        <w:pStyle w:val="ListParagraph"/>
        <w:widowControl w:val="0"/>
        <w:numPr>
          <w:ilvl w:val="0"/>
          <w:numId w:val="3"/>
        </w:numPr>
        <w:rPr>
          <w:rFonts w:cs="Times New Roman"/>
          <w:szCs w:val="24"/>
        </w:rPr>
      </w:pPr>
      <w:r w:rsidRPr="00470871">
        <w:rPr>
          <w:rFonts w:cs="Times New Roman"/>
          <w:szCs w:val="24"/>
        </w:rPr>
        <w:t>When we paraphrase (i.e., using our own words to explain someone else’s ideas)</w:t>
      </w:r>
    </w:p>
    <w:p w14:paraId="4E1B6821" w14:textId="77777777" w:rsidR="00581765" w:rsidRPr="00470871" w:rsidRDefault="00581765" w:rsidP="00470871">
      <w:pPr>
        <w:pStyle w:val="ListParagraph"/>
        <w:widowControl w:val="0"/>
        <w:numPr>
          <w:ilvl w:val="0"/>
          <w:numId w:val="3"/>
        </w:numPr>
        <w:rPr>
          <w:rFonts w:cs="Times New Roman"/>
          <w:szCs w:val="24"/>
        </w:rPr>
      </w:pPr>
      <w:r w:rsidRPr="00470871">
        <w:rPr>
          <w:rFonts w:cs="Times New Roman"/>
          <w:szCs w:val="24"/>
        </w:rPr>
        <w:t>When we use anot</w:t>
      </w:r>
      <w:r w:rsidR="00470871">
        <w:rPr>
          <w:rFonts w:cs="Times New Roman"/>
          <w:szCs w:val="24"/>
        </w:rPr>
        <w:t>her writers’ tables, graphs, or</w:t>
      </w:r>
      <w:r w:rsidRPr="00470871">
        <w:rPr>
          <w:rFonts w:cs="Times New Roman"/>
          <w:szCs w:val="24"/>
        </w:rPr>
        <w:t xml:space="preserve">  images</w:t>
      </w:r>
    </w:p>
    <w:p w14:paraId="0C768F69" w14:textId="77777777" w:rsidR="00581765" w:rsidRPr="00581765" w:rsidRDefault="00581765" w:rsidP="00581765">
      <w:pPr>
        <w:widowControl w:val="0"/>
        <w:rPr>
          <w:rFonts w:cs="Times New Roman"/>
          <w:szCs w:val="24"/>
        </w:rPr>
      </w:pPr>
      <w:r w:rsidRPr="00581765">
        <w:rPr>
          <w:rFonts w:cs="Times New Roman"/>
          <w:szCs w:val="24"/>
        </w:rPr>
        <w:t> </w:t>
      </w:r>
    </w:p>
    <w:p w14:paraId="3B686551" w14:textId="77777777" w:rsidR="00581765" w:rsidRPr="00581765" w:rsidRDefault="00581765" w:rsidP="00581765">
      <w:pPr>
        <w:widowControl w:val="0"/>
        <w:rPr>
          <w:rFonts w:cs="Times New Roman"/>
          <w:bCs/>
          <w:szCs w:val="24"/>
        </w:rPr>
      </w:pPr>
      <w:r w:rsidRPr="00581765">
        <w:rPr>
          <w:rFonts w:cs="Times New Roman"/>
          <w:bCs/>
          <w:szCs w:val="24"/>
        </w:rPr>
        <w:t>What do I do if the information I need is not contained in this packet?</w:t>
      </w:r>
    </w:p>
    <w:p w14:paraId="2F03BAC7" w14:textId="77777777" w:rsidR="00581765" w:rsidRPr="00675AA5" w:rsidRDefault="00581765" w:rsidP="00675AA5">
      <w:pPr>
        <w:pStyle w:val="ListParagraph"/>
        <w:widowControl w:val="0"/>
        <w:numPr>
          <w:ilvl w:val="0"/>
          <w:numId w:val="11"/>
        </w:numPr>
        <w:ind w:left="360"/>
        <w:rPr>
          <w:rFonts w:cs="Times New Roman"/>
          <w:szCs w:val="24"/>
        </w:rPr>
      </w:pPr>
      <w:r w:rsidRPr="00675AA5">
        <w:rPr>
          <w:rFonts w:cs="Times New Roman"/>
          <w:szCs w:val="24"/>
        </w:rPr>
        <w:t>Work with a Writing Center consultant</w:t>
      </w:r>
    </w:p>
    <w:p w14:paraId="3D2142C7" w14:textId="77777777" w:rsidR="00581765" w:rsidRPr="00675AA5" w:rsidRDefault="00581765" w:rsidP="00675AA5">
      <w:pPr>
        <w:pStyle w:val="ListParagraph"/>
        <w:widowControl w:val="0"/>
        <w:numPr>
          <w:ilvl w:val="0"/>
          <w:numId w:val="11"/>
        </w:numPr>
        <w:ind w:left="360"/>
        <w:rPr>
          <w:rFonts w:cs="Times New Roman"/>
          <w:szCs w:val="24"/>
        </w:rPr>
      </w:pPr>
      <w:r w:rsidRPr="00675AA5">
        <w:rPr>
          <w:rFonts w:cs="Times New Roman"/>
          <w:szCs w:val="24"/>
        </w:rPr>
        <w:t xml:space="preserve">Check the </w:t>
      </w:r>
      <w:r w:rsidRPr="00675AA5">
        <w:rPr>
          <w:rFonts w:cs="Times New Roman"/>
          <w:i/>
          <w:iCs/>
          <w:szCs w:val="24"/>
        </w:rPr>
        <w:t xml:space="preserve">APA Handbook, </w:t>
      </w:r>
      <w:r w:rsidRPr="00675AA5">
        <w:rPr>
          <w:rFonts w:cs="Times New Roman"/>
          <w:szCs w:val="24"/>
        </w:rPr>
        <w:t>6</w:t>
      </w:r>
      <w:r w:rsidRPr="00675AA5">
        <w:rPr>
          <w:rFonts w:cs="Times New Roman"/>
          <w:sz w:val="16"/>
          <w:szCs w:val="16"/>
          <w:vertAlign w:val="superscript"/>
        </w:rPr>
        <w:t>th</w:t>
      </w:r>
      <w:r w:rsidRPr="00675AA5">
        <w:rPr>
          <w:rFonts w:cs="Times New Roman"/>
          <w:szCs w:val="24"/>
        </w:rPr>
        <w:t xml:space="preserve"> Edition </w:t>
      </w:r>
    </w:p>
    <w:p w14:paraId="400BA801" w14:textId="77777777" w:rsidR="00581765" w:rsidRPr="00470871" w:rsidRDefault="00581765" w:rsidP="00675AA5">
      <w:pPr>
        <w:pStyle w:val="ListParagraph"/>
        <w:widowControl w:val="0"/>
        <w:numPr>
          <w:ilvl w:val="0"/>
          <w:numId w:val="11"/>
        </w:numPr>
        <w:ind w:left="360"/>
        <w:rPr>
          <w:rFonts w:cs="Times New Roman"/>
          <w:szCs w:val="24"/>
        </w:rPr>
      </w:pPr>
      <w:r w:rsidRPr="00470871">
        <w:rPr>
          <w:rFonts w:cs="Times New Roman"/>
          <w:szCs w:val="24"/>
        </w:rPr>
        <w:t xml:space="preserve">Visit the </w:t>
      </w:r>
      <w:r w:rsidRPr="00470871">
        <w:rPr>
          <w:rFonts w:cs="Times New Roman"/>
          <w:i/>
          <w:iCs/>
          <w:szCs w:val="24"/>
        </w:rPr>
        <w:t xml:space="preserve">Purdue OWL </w:t>
      </w:r>
      <w:r w:rsidRPr="00470871">
        <w:rPr>
          <w:rFonts w:cs="Times New Roman"/>
          <w:szCs w:val="24"/>
        </w:rPr>
        <w:t>website</w:t>
      </w:r>
    </w:p>
    <w:p w14:paraId="1A3914CB" w14:textId="77777777" w:rsidR="00581765" w:rsidRPr="00581765" w:rsidRDefault="00581765" w:rsidP="00581765">
      <w:pPr>
        <w:widowControl w:val="0"/>
        <w:rPr>
          <w:rFonts w:cs="Times New Roman"/>
          <w:szCs w:val="24"/>
        </w:rPr>
      </w:pPr>
      <w:r w:rsidRPr="00581765">
        <w:rPr>
          <w:rFonts w:cs="Times New Roman"/>
          <w:szCs w:val="24"/>
        </w:rPr>
        <w:t> </w:t>
      </w:r>
    </w:p>
    <w:p w14:paraId="1ADF6ED7" w14:textId="77777777" w:rsidR="00581765" w:rsidRPr="00581765" w:rsidRDefault="00581765" w:rsidP="00581765">
      <w:pPr>
        <w:widowControl w:val="0"/>
        <w:rPr>
          <w:rFonts w:cs="Times New Roman"/>
          <w:b/>
          <w:bCs/>
          <w:szCs w:val="24"/>
        </w:rPr>
      </w:pPr>
      <w:r w:rsidRPr="00581765">
        <w:rPr>
          <w:rFonts w:cs="Times New Roman"/>
          <w:bCs/>
          <w:szCs w:val="24"/>
        </w:rPr>
        <w:t>Where in the paper do I put my citations?</w:t>
      </w:r>
    </w:p>
    <w:p w14:paraId="08ABDF56" w14:textId="77777777" w:rsidR="00581765" w:rsidRPr="00470871" w:rsidRDefault="00581765" w:rsidP="00470871">
      <w:pPr>
        <w:pStyle w:val="ListParagraph"/>
        <w:widowControl w:val="0"/>
        <w:numPr>
          <w:ilvl w:val="0"/>
          <w:numId w:val="8"/>
        </w:numPr>
        <w:rPr>
          <w:rFonts w:cs="Times New Roman"/>
          <w:szCs w:val="24"/>
        </w:rPr>
      </w:pPr>
      <w:r w:rsidRPr="00470871">
        <w:rPr>
          <w:rFonts w:cs="Times New Roman"/>
          <w:szCs w:val="24"/>
        </w:rPr>
        <w:t>You need to cite your sources both inside of your text and in a References page located at the end of your paper.</w:t>
      </w:r>
    </w:p>
    <w:p w14:paraId="44A3A6AE" w14:textId="77777777" w:rsidR="00581765" w:rsidRPr="00581765" w:rsidRDefault="00581765" w:rsidP="00581765">
      <w:pPr>
        <w:widowControl w:val="0"/>
        <w:rPr>
          <w:rFonts w:cs="Times New Roman"/>
          <w:sz w:val="20"/>
          <w:szCs w:val="20"/>
        </w:rPr>
      </w:pPr>
      <w:r w:rsidRPr="00581765">
        <w:rPr>
          <w:rFonts w:cs="Times New Roman"/>
        </w:rPr>
        <w:t> </w:t>
      </w:r>
    </w:p>
    <w:p w14:paraId="553E4324" w14:textId="77777777" w:rsidR="00581765" w:rsidRDefault="00581765">
      <w:pPr>
        <w:rPr>
          <w:rFonts w:cs="Times New Roman"/>
        </w:rPr>
      </w:pPr>
    </w:p>
    <w:p w14:paraId="50A2A56D" w14:textId="77777777" w:rsidR="00581765" w:rsidRDefault="00581765">
      <w:pPr>
        <w:rPr>
          <w:rFonts w:cs="Times New Roman"/>
        </w:rPr>
      </w:pPr>
    </w:p>
    <w:p w14:paraId="0AB12F47" w14:textId="77777777" w:rsidR="00581765" w:rsidRDefault="00581765">
      <w:pPr>
        <w:rPr>
          <w:rFonts w:cs="Times New Roman"/>
        </w:rPr>
      </w:pPr>
    </w:p>
    <w:p w14:paraId="4A6F60C1" w14:textId="77777777" w:rsidR="00581765" w:rsidRDefault="00581765">
      <w:pPr>
        <w:rPr>
          <w:rFonts w:cs="Times New Roman"/>
        </w:rPr>
      </w:pPr>
    </w:p>
    <w:p w14:paraId="2DDF9B2A" w14:textId="77777777" w:rsidR="00581765" w:rsidRDefault="00581765">
      <w:pPr>
        <w:rPr>
          <w:rFonts w:cs="Times New Roman"/>
        </w:rPr>
      </w:pPr>
    </w:p>
    <w:p w14:paraId="765065EF" w14:textId="77777777" w:rsidR="00581765" w:rsidRDefault="00581765">
      <w:pPr>
        <w:rPr>
          <w:rFonts w:cs="Times New Roman"/>
        </w:rPr>
      </w:pPr>
    </w:p>
    <w:p w14:paraId="05636D33" w14:textId="77777777" w:rsidR="00581765" w:rsidRDefault="00581765">
      <w:pPr>
        <w:rPr>
          <w:rFonts w:cs="Times New Roman"/>
        </w:rPr>
      </w:pPr>
    </w:p>
    <w:p w14:paraId="5260FC3E" w14:textId="77777777" w:rsidR="00581765" w:rsidRDefault="00581765">
      <w:pPr>
        <w:rPr>
          <w:rFonts w:cs="Times New Roman"/>
        </w:rPr>
      </w:pPr>
    </w:p>
    <w:p w14:paraId="6DB9B1A2" w14:textId="77777777" w:rsidR="00581765" w:rsidRDefault="00581765">
      <w:pPr>
        <w:rPr>
          <w:rFonts w:cs="Times New Roman"/>
        </w:rPr>
      </w:pPr>
    </w:p>
    <w:p w14:paraId="07E08F43" w14:textId="77777777" w:rsidR="00581765" w:rsidRDefault="00581765">
      <w:pPr>
        <w:rPr>
          <w:rFonts w:cs="Times New Roman"/>
        </w:rPr>
      </w:pPr>
    </w:p>
    <w:p w14:paraId="4CE4B71C" w14:textId="77777777" w:rsidR="00581765" w:rsidRDefault="00581765">
      <w:pPr>
        <w:rPr>
          <w:rFonts w:cs="Times New Roman"/>
        </w:rPr>
      </w:pPr>
    </w:p>
    <w:p w14:paraId="7D5188BB" w14:textId="77777777" w:rsidR="00581765" w:rsidRDefault="00581765">
      <w:pPr>
        <w:rPr>
          <w:rFonts w:cs="Times New Roman"/>
        </w:rPr>
      </w:pPr>
    </w:p>
    <w:p w14:paraId="3BF76CCA" w14:textId="77777777" w:rsidR="00581765" w:rsidRDefault="00581765">
      <w:pPr>
        <w:rPr>
          <w:rFonts w:cs="Times New Roman"/>
        </w:rPr>
      </w:pPr>
    </w:p>
    <w:p w14:paraId="1E1548CB" w14:textId="77777777" w:rsidR="00581765" w:rsidRDefault="00581765">
      <w:pPr>
        <w:rPr>
          <w:rFonts w:cs="Times New Roman"/>
        </w:rPr>
      </w:pPr>
    </w:p>
    <w:p w14:paraId="31964B32" w14:textId="77777777" w:rsidR="00581765" w:rsidRDefault="00581765">
      <w:pPr>
        <w:rPr>
          <w:rFonts w:cs="Times New Roman"/>
        </w:rPr>
      </w:pPr>
    </w:p>
    <w:p w14:paraId="6DCF8086" w14:textId="77777777" w:rsidR="00581765" w:rsidRDefault="00581765">
      <w:pPr>
        <w:rPr>
          <w:rFonts w:cs="Times New Roman"/>
        </w:rPr>
      </w:pPr>
    </w:p>
    <w:p w14:paraId="4C8279D5" w14:textId="77777777" w:rsidR="00581765" w:rsidRDefault="00581765">
      <w:pPr>
        <w:rPr>
          <w:rFonts w:cs="Times New Roman"/>
        </w:rPr>
      </w:pPr>
    </w:p>
    <w:p w14:paraId="4488C29C" w14:textId="77777777" w:rsidR="00581765" w:rsidRDefault="00581765">
      <w:pPr>
        <w:rPr>
          <w:rFonts w:cs="Times New Roman"/>
        </w:rPr>
      </w:pPr>
    </w:p>
    <w:p w14:paraId="4D9EB988" w14:textId="77777777" w:rsidR="00581765" w:rsidRDefault="00581765">
      <w:pPr>
        <w:rPr>
          <w:rFonts w:cs="Times New Roman"/>
        </w:rPr>
      </w:pPr>
    </w:p>
    <w:p w14:paraId="5D406E98" w14:textId="77777777" w:rsidR="00581765" w:rsidRPr="00581765" w:rsidRDefault="00581765">
      <w:pPr>
        <w:rPr>
          <w:rFonts w:cs="Times New Roman"/>
        </w:rPr>
      </w:pPr>
      <w:r>
        <w:rPr>
          <w:rFonts w:cs="Times New Roman"/>
        </w:rPr>
        <w:lastRenderedPageBreak/>
        <w:t xml:space="preserve">Page two: In-text Citation </w:t>
      </w:r>
    </w:p>
    <w:p w14:paraId="0BDFB568" w14:textId="77777777" w:rsidR="00581765" w:rsidRPr="00581765" w:rsidRDefault="00581765">
      <w:pPr>
        <w:rPr>
          <w:rFonts w:cs="Times New Roman"/>
        </w:rPr>
      </w:pPr>
    </w:p>
    <w:p w14:paraId="203F17BF" w14:textId="77777777" w:rsidR="00581765" w:rsidRPr="00581765" w:rsidRDefault="00581765" w:rsidP="00581765">
      <w:pPr>
        <w:widowControl w:val="0"/>
        <w:rPr>
          <w:rFonts w:cs="Times New Roman"/>
          <w:b/>
          <w:bCs/>
        </w:rPr>
      </w:pPr>
      <w:r w:rsidRPr="00581765">
        <w:rPr>
          <w:rFonts w:cs="Times New Roman"/>
          <w:b/>
          <w:bCs/>
        </w:rPr>
        <w:t>One Author (author’s name is not given in the sentence)</w:t>
      </w:r>
      <w:r w:rsidR="00675AA5">
        <w:rPr>
          <w:rFonts w:cs="Times New Roman"/>
          <w:b/>
          <w:bCs/>
        </w:rPr>
        <w:t>:</w:t>
      </w:r>
    </w:p>
    <w:p w14:paraId="2F7EC05F" w14:textId="77777777" w:rsidR="00581765" w:rsidRDefault="00581765" w:rsidP="00581765">
      <w:pPr>
        <w:widowControl w:val="0"/>
        <w:rPr>
          <w:rFonts w:cs="Times New Roman"/>
        </w:rPr>
      </w:pPr>
      <w:r w:rsidRPr="00581765">
        <w:rPr>
          <w:rFonts w:cs="Times New Roman"/>
        </w:rPr>
        <w:t>When you quote or paraphrase, include the author’s name, the year of the publication, and the page number</w:t>
      </w:r>
      <w:r w:rsidRPr="00581765">
        <w:rPr>
          <w:rFonts w:cs="Times New Roman"/>
          <w:b/>
          <w:bCs/>
        </w:rPr>
        <w:t xml:space="preserve"> </w:t>
      </w:r>
      <w:r w:rsidRPr="00581765">
        <w:rPr>
          <w:rFonts w:cs="Times New Roman"/>
        </w:rPr>
        <w:t>where the quote/paraphrase appears in the original text.  This information is placed in parentheses.</w:t>
      </w:r>
    </w:p>
    <w:p w14:paraId="2CA6C904" w14:textId="77777777" w:rsidR="00581765" w:rsidRPr="00581765" w:rsidRDefault="00581765" w:rsidP="00581765">
      <w:pPr>
        <w:widowControl w:val="0"/>
        <w:rPr>
          <w:rFonts w:cs="Times New Roman"/>
        </w:rPr>
      </w:pPr>
    </w:p>
    <w:p w14:paraId="157A6364" w14:textId="77777777" w:rsidR="00581765" w:rsidRPr="00581765" w:rsidRDefault="00675AA5" w:rsidP="00581765">
      <w:pPr>
        <w:widowControl w:val="0"/>
        <w:rPr>
          <w:rFonts w:cs="Times New Roman"/>
        </w:rPr>
      </w:pPr>
      <w:r>
        <w:rPr>
          <w:rFonts w:cs="Times New Roman"/>
        </w:rPr>
        <w:t xml:space="preserve">Example one: </w:t>
      </w:r>
      <w:r w:rsidR="00581765" w:rsidRPr="00581765">
        <w:rPr>
          <w:rFonts w:cs="Times New Roman"/>
        </w:rPr>
        <w:t>One of the paradoxes of democracy is that “individual freedom is possible when there is discipline regulated by the society” (Doe, 2011, p. 23).</w:t>
      </w:r>
    </w:p>
    <w:p w14:paraId="1343AB01" w14:textId="77777777" w:rsidR="00581765" w:rsidRDefault="00581765" w:rsidP="00581765">
      <w:pPr>
        <w:widowControl w:val="0"/>
        <w:rPr>
          <w:rFonts w:cs="Times New Roman"/>
        </w:rPr>
      </w:pPr>
    </w:p>
    <w:p w14:paraId="2603F744" w14:textId="77777777" w:rsidR="00581765" w:rsidRPr="00581765" w:rsidRDefault="00675AA5" w:rsidP="00581765">
      <w:pPr>
        <w:widowControl w:val="0"/>
        <w:rPr>
          <w:rFonts w:cs="Times New Roman"/>
        </w:rPr>
      </w:pPr>
      <w:r>
        <w:rPr>
          <w:rFonts w:cs="Times New Roman"/>
        </w:rPr>
        <w:t xml:space="preserve">Example two: </w:t>
      </w:r>
      <w:r w:rsidR="00581765" w:rsidRPr="00581765">
        <w:rPr>
          <w:rFonts w:cs="Times New Roman"/>
        </w:rPr>
        <w:t>One of the paradoxes of democracy is that each person can only be free if the larger culture sets up rules to protect that liberty (Doe, 2011, p. 23).</w:t>
      </w:r>
    </w:p>
    <w:p w14:paraId="0131C47F" w14:textId="77777777" w:rsidR="00581765" w:rsidRPr="00581765" w:rsidRDefault="00581765" w:rsidP="00581765">
      <w:pPr>
        <w:widowControl w:val="0"/>
        <w:rPr>
          <w:rFonts w:cs="Times New Roman"/>
        </w:rPr>
      </w:pPr>
      <w:r w:rsidRPr="00581765">
        <w:rPr>
          <w:rFonts w:cs="Times New Roman"/>
        </w:rPr>
        <w:t> </w:t>
      </w:r>
    </w:p>
    <w:p w14:paraId="6D4BF8FA" w14:textId="77777777" w:rsidR="00581765" w:rsidRPr="00581765" w:rsidRDefault="00581765" w:rsidP="00581765">
      <w:pPr>
        <w:widowControl w:val="0"/>
        <w:rPr>
          <w:rFonts w:cs="Times New Roman"/>
        </w:rPr>
      </w:pPr>
      <w:r w:rsidRPr="00581765">
        <w:rPr>
          <w:rFonts w:cs="Times New Roman"/>
          <w:b/>
          <w:bCs/>
        </w:rPr>
        <w:t>One Author (author’s name given in the sentence)</w:t>
      </w:r>
      <w:r w:rsidR="00675AA5">
        <w:rPr>
          <w:rFonts w:cs="Times New Roman"/>
          <w:b/>
          <w:bCs/>
        </w:rPr>
        <w:t>:</w:t>
      </w:r>
    </w:p>
    <w:p w14:paraId="169B7B8C" w14:textId="77777777" w:rsidR="00581765" w:rsidRPr="00581765" w:rsidRDefault="00581765" w:rsidP="00581765">
      <w:pPr>
        <w:widowControl w:val="0"/>
        <w:rPr>
          <w:rFonts w:cs="Times New Roman"/>
        </w:rPr>
      </w:pPr>
      <w:r w:rsidRPr="00581765">
        <w:rPr>
          <w:rFonts w:cs="Times New Roman"/>
        </w:rPr>
        <w:t>If you write the author’s name before the quotation or paraphrase, you only need to write the page number in parentheses.</w:t>
      </w:r>
    </w:p>
    <w:p w14:paraId="65DF5817" w14:textId="77777777" w:rsidR="00581765" w:rsidRDefault="00581765" w:rsidP="00581765">
      <w:pPr>
        <w:widowControl w:val="0"/>
        <w:rPr>
          <w:rFonts w:cs="Times New Roman"/>
        </w:rPr>
      </w:pPr>
    </w:p>
    <w:p w14:paraId="444346F8" w14:textId="77777777" w:rsidR="00581765" w:rsidRPr="00581765" w:rsidRDefault="00675AA5" w:rsidP="00581765">
      <w:pPr>
        <w:widowControl w:val="0"/>
        <w:rPr>
          <w:rFonts w:cs="Times New Roman"/>
        </w:rPr>
      </w:pPr>
      <w:r>
        <w:rPr>
          <w:rFonts w:cs="Times New Roman"/>
        </w:rPr>
        <w:t xml:space="preserve">Example: </w:t>
      </w:r>
      <w:r w:rsidR="00581765" w:rsidRPr="00581765">
        <w:rPr>
          <w:rFonts w:cs="Times New Roman"/>
        </w:rPr>
        <w:t xml:space="preserve">According to Doe (2011), one of the paradoxes of democracy is that “individual freedom is possible when there is discipline regulated by the society” (p. 23). </w:t>
      </w:r>
    </w:p>
    <w:p w14:paraId="64065F0D" w14:textId="77777777" w:rsidR="00581765" w:rsidRPr="00581765" w:rsidRDefault="00581765" w:rsidP="00581765">
      <w:pPr>
        <w:pStyle w:val="Default"/>
        <w:rPr>
          <w:sz w:val="20"/>
          <w:szCs w:val="20"/>
          <w14:ligatures w14:val="none"/>
        </w:rPr>
      </w:pPr>
      <w:r w:rsidRPr="00581765">
        <w:rPr>
          <w:sz w:val="20"/>
          <w:szCs w:val="20"/>
          <w14:ligatures w14:val="none"/>
        </w:rPr>
        <w:t> </w:t>
      </w:r>
    </w:p>
    <w:p w14:paraId="63795016" w14:textId="77777777" w:rsidR="00581765" w:rsidRPr="00581765" w:rsidRDefault="00581765" w:rsidP="00581765">
      <w:pPr>
        <w:pStyle w:val="Default"/>
        <w:rPr>
          <w:b/>
          <w:bCs/>
          <w14:ligatures w14:val="none"/>
        </w:rPr>
      </w:pPr>
      <w:r w:rsidRPr="00581765">
        <w:rPr>
          <w:b/>
          <w:bCs/>
          <w14:ligatures w14:val="none"/>
        </w:rPr>
        <w:t>Two Authors</w:t>
      </w:r>
      <w:r w:rsidR="00675AA5">
        <w:rPr>
          <w:b/>
          <w:bCs/>
          <w14:ligatures w14:val="none"/>
        </w:rPr>
        <w:t>:</w:t>
      </w:r>
    </w:p>
    <w:p w14:paraId="40023814" w14:textId="77777777" w:rsidR="00581765" w:rsidRPr="00581765" w:rsidRDefault="00581765" w:rsidP="00581765">
      <w:pPr>
        <w:pStyle w:val="Default"/>
        <w:rPr>
          <w14:ligatures w14:val="none"/>
        </w:rPr>
      </w:pPr>
      <w:r w:rsidRPr="00581765">
        <w:rPr>
          <w14:ligatures w14:val="none"/>
        </w:rPr>
        <w:t>If a work has two authors, cite both names every time you cite the source.</w:t>
      </w:r>
    </w:p>
    <w:p w14:paraId="302E3A2C" w14:textId="262B4713" w:rsidR="00581765" w:rsidRPr="00581765" w:rsidRDefault="005326D9" w:rsidP="005326D9">
      <w:pPr>
        <w:pStyle w:val="Default"/>
        <w:numPr>
          <w:ilvl w:val="0"/>
          <w:numId w:val="8"/>
        </w:numPr>
        <w:rPr>
          <w14:ligatures w14:val="none"/>
        </w:rPr>
      </w:pPr>
      <w:r>
        <w:rPr>
          <w14:ligatures w14:val="none"/>
        </w:rPr>
        <w:t xml:space="preserve">Example: </w:t>
      </w:r>
      <w:r w:rsidR="00581765" w:rsidRPr="00581765">
        <w:rPr>
          <w14:ligatures w14:val="none"/>
        </w:rPr>
        <w:t>(Doe and Smith, 1982, p. 23)</w:t>
      </w:r>
    </w:p>
    <w:p w14:paraId="787A7AD4" w14:textId="77777777" w:rsidR="00581765" w:rsidRPr="00581765" w:rsidRDefault="00581765" w:rsidP="00581765">
      <w:pPr>
        <w:pStyle w:val="Default"/>
        <w:rPr>
          <w14:ligatures w14:val="none"/>
        </w:rPr>
      </w:pPr>
      <w:r w:rsidRPr="00581765">
        <w:rPr>
          <w14:ligatures w14:val="none"/>
        </w:rPr>
        <w:t> </w:t>
      </w:r>
    </w:p>
    <w:p w14:paraId="0DC716D9" w14:textId="77777777" w:rsidR="00581765" w:rsidRPr="00581765" w:rsidRDefault="00581765" w:rsidP="00581765">
      <w:pPr>
        <w:pStyle w:val="Default"/>
        <w:rPr>
          <w:b/>
          <w:bCs/>
          <w14:ligatures w14:val="none"/>
        </w:rPr>
      </w:pPr>
      <w:r w:rsidRPr="00581765">
        <w:rPr>
          <w:b/>
          <w:bCs/>
          <w14:ligatures w14:val="none"/>
        </w:rPr>
        <w:t>Three, Four, or Five Authors</w:t>
      </w:r>
      <w:r w:rsidR="00675AA5">
        <w:rPr>
          <w:b/>
          <w:bCs/>
          <w14:ligatures w14:val="none"/>
        </w:rPr>
        <w:t>:</w:t>
      </w:r>
    </w:p>
    <w:p w14:paraId="29C431D0" w14:textId="77777777" w:rsidR="00581765" w:rsidRPr="00581765" w:rsidRDefault="00581765" w:rsidP="00581765">
      <w:pPr>
        <w:pStyle w:val="Default"/>
        <w:rPr>
          <w14:ligatures w14:val="none"/>
        </w:rPr>
      </w:pPr>
      <w:r w:rsidRPr="00581765">
        <w:rPr>
          <w14:ligatures w14:val="none"/>
        </w:rPr>
        <w:t>If a work has three or more authors, give all names the first time you cite and just the first name     followed by “et al</w:t>
      </w:r>
      <w:r w:rsidR="00647F84">
        <w:rPr>
          <w14:ligatures w14:val="none"/>
        </w:rPr>
        <w:t xml:space="preserve">.” in all subsequent citations. Below is an example. </w:t>
      </w:r>
    </w:p>
    <w:p w14:paraId="66B7CE21" w14:textId="4DFE5676" w:rsidR="00581765" w:rsidRPr="00581765" w:rsidRDefault="00581765" w:rsidP="005326D9">
      <w:pPr>
        <w:pStyle w:val="Default"/>
        <w:numPr>
          <w:ilvl w:val="0"/>
          <w:numId w:val="8"/>
        </w:numPr>
        <w:rPr>
          <w14:ligatures w14:val="none"/>
        </w:rPr>
      </w:pPr>
      <w:r w:rsidRPr="00581765">
        <w:rPr>
          <w14:ligatures w14:val="none"/>
        </w:rPr>
        <w:t>(Doe, Smith, Williams, and Jones, 1982, p. 23)</w:t>
      </w:r>
    </w:p>
    <w:p w14:paraId="346BB276" w14:textId="3147BFD0" w:rsidR="00581765" w:rsidRPr="00581765" w:rsidRDefault="00581765" w:rsidP="005326D9">
      <w:pPr>
        <w:pStyle w:val="Default"/>
        <w:numPr>
          <w:ilvl w:val="0"/>
          <w:numId w:val="8"/>
        </w:numPr>
        <w:rPr>
          <w14:ligatures w14:val="none"/>
        </w:rPr>
      </w:pPr>
      <w:r w:rsidRPr="00581765">
        <w:rPr>
          <w14:ligatures w14:val="none"/>
        </w:rPr>
        <w:t>(Doe et al., 1982, p. 23)</w:t>
      </w:r>
    </w:p>
    <w:p w14:paraId="22AA36FB" w14:textId="77777777" w:rsidR="00581765" w:rsidRPr="00581765" w:rsidRDefault="00581765" w:rsidP="00581765">
      <w:pPr>
        <w:pStyle w:val="Default"/>
        <w:rPr>
          <w14:ligatures w14:val="none"/>
        </w:rPr>
      </w:pPr>
      <w:r w:rsidRPr="00581765">
        <w:rPr>
          <w14:ligatures w14:val="none"/>
        </w:rPr>
        <w:t> </w:t>
      </w:r>
    </w:p>
    <w:p w14:paraId="770BF40D" w14:textId="77777777" w:rsidR="00581765" w:rsidRPr="00581765" w:rsidRDefault="00581765" w:rsidP="00581765">
      <w:pPr>
        <w:pStyle w:val="Default"/>
        <w:rPr>
          <w14:ligatures w14:val="none"/>
        </w:rPr>
      </w:pPr>
      <w:r w:rsidRPr="00581765">
        <w:rPr>
          <w:b/>
          <w:bCs/>
          <w14:ligatures w14:val="none"/>
        </w:rPr>
        <w:t>Six or More Authors</w:t>
      </w:r>
      <w:r w:rsidR="00675AA5">
        <w:rPr>
          <w:b/>
          <w:bCs/>
          <w14:ligatures w14:val="none"/>
        </w:rPr>
        <w:t>:</w:t>
      </w:r>
    </w:p>
    <w:p w14:paraId="209E91C2" w14:textId="77777777" w:rsidR="00581765" w:rsidRPr="00581765" w:rsidRDefault="00581765" w:rsidP="00581765">
      <w:pPr>
        <w:pStyle w:val="Default"/>
        <w:rPr>
          <w14:ligatures w14:val="none"/>
        </w:rPr>
      </w:pPr>
      <w:r w:rsidRPr="00581765">
        <w:rPr>
          <w14:ligatures w14:val="none"/>
        </w:rPr>
        <w:t>If a work has six or more authors, always follow the first name with “et al.”</w:t>
      </w:r>
      <w:r w:rsidR="00647F84">
        <w:rPr>
          <w14:ligatures w14:val="none"/>
        </w:rPr>
        <w:t xml:space="preserve"> Below is an example.</w:t>
      </w:r>
    </w:p>
    <w:p w14:paraId="7E4A7CD7" w14:textId="77777777" w:rsidR="00581765" w:rsidRPr="00581765" w:rsidRDefault="00581765" w:rsidP="005326D9">
      <w:pPr>
        <w:pStyle w:val="Default"/>
        <w:numPr>
          <w:ilvl w:val="0"/>
          <w:numId w:val="12"/>
        </w:numPr>
        <w:rPr>
          <w14:ligatures w14:val="none"/>
        </w:rPr>
      </w:pPr>
      <w:r w:rsidRPr="00581765">
        <w:rPr>
          <w14:ligatures w14:val="none"/>
        </w:rPr>
        <w:t>(Doe et al., 1982, p. 23)</w:t>
      </w:r>
    </w:p>
    <w:p w14:paraId="0AA43B3F" w14:textId="77777777" w:rsidR="00581765" w:rsidRPr="00581765" w:rsidRDefault="00581765" w:rsidP="00581765">
      <w:pPr>
        <w:pStyle w:val="Default"/>
        <w:rPr>
          <w:b/>
          <w:bCs/>
          <w14:ligatures w14:val="none"/>
        </w:rPr>
      </w:pPr>
      <w:r w:rsidRPr="00581765">
        <w:rPr>
          <w:b/>
          <w:bCs/>
          <w14:ligatures w14:val="none"/>
        </w:rPr>
        <w:t> </w:t>
      </w:r>
    </w:p>
    <w:p w14:paraId="59818C2B" w14:textId="77777777" w:rsidR="00581765" w:rsidRPr="00581765" w:rsidRDefault="00581765" w:rsidP="00581765">
      <w:pPr>
        <w:pStyle w:val="Default"/>
        <w:rPr>
          <w:b/>
          <w:bCs/>
          <w14:ligatures w14:val="none"/>
        </w:rPr>
      </w:pPr>
      <w:r w:rsidRPr="00581765">
        <w:rPr>
          <w:b/>
          <w:bCs/>
          <w14:ligatures w14:val="none"/>
        </w:rPr>
        <w:t>Multiple Texts by the Same Author</w:t>
      </w:r>
      <w:r w:rsidR="00675AA5">
        <w:rPr>
          <w:b/>
          <w:bCs/>
          <w14:ligatures w14:val="none"/>
        </w:rPr>
        <w:t>:</w:t>
      </w:r>
    </w:p>
    <w:p w14:paraId="59EB34DF" w14:textId="77777777" w:rsidR="00581765" w:rsidRPr="00581765" w:rsidRDefault="00581765" w:rsidP="00581765">
      <w:pPr>
        <w:pStyle w:val="Default"/>
        <w:rPr>
          <w14:ligatures w14:val="none"/>
        </w:rPr>
      </w:pPr>
      <w:r w:rsidRPr="00581765">
        <w:rPr>
          <w14:ligatures w14:val="none"/>
        </w:rPr>
        <w:t>Add the year of each publication. If you are citing more than one work by the same author published within the same year, add suffixes after the year (</w:t>
      </w:r>
      <w:proofErr w:type="spellStart"/>
      <w:r w:rsidRPr="00581765">
        <w:rPr>
          <w14:ligatures w14:val="none"/>
        </w:rPr>
        <w:t>a</w:t>
      </w:r>
      <w:proofErr w:type="gramStart"/>
      <w:r w:rsidRPr="00581765">
        <w:rPr>
          <w14:ligatures w14:val="none"/>
        </w:rPr>
        <w:t>,b,c</w:t>
      </w:r>
      <w:proofErr w:type="spellEnd"/>
      <w:proofErr w:type="gramEnd"/>
      <w:r w:rsidRPr="00581765">
        <w:rPr>
          <w14:ligatures w14:val="none"/>
        </w:rPr>
        <w:t>):</w:t>
      </w:r>
    </w:p>
    <w:p w14:paraId="2F583464" w14:textId="3201CB41" w:rsidR="00581765" w:rsidRPr="00581765" w:rsidRDefault="00675AA5" w:rsidP="005326D9">
      <w:pPr>
        <w:pStyle w:val="Default"/>
        <w:numPr>
          <w:ilvl w:val="0"/>
          <w:numId w:val="12"/>
        </w:numPr>
        <w:rPr>
          <w14:ligatures w14:val="none"/>
        </w:rPr>
      </w:pPr>
      <w:r>
        <w:rPr>
          <w14:ligatures w14:val="none"/>
        </w:rPr>
        <w:t xml:space="preserve">Example: </w:t>
      </w:r>
      <w:r w:rsidR="00581765" w:rsidRPr="00581765">
        <w:rPr>
          <w14:ligatures w14:val="none"/>
        </w:rPr>
        <w:t>(Doe, 1982a, 1982b, 2011)</w:t>
      </w:r>
    </w:p>
    <w:p w14:paraId="65DEB0F3" w14:textId="77777777" w:rsidR="00581765" w:rsidRPr="00581765" w:rsidRDefault="00581765" w:rsidP="00581765">
      <w:pPr>
        <w:pStyle w:val="Default"/>
        <w:rPr>
          <w14:ligatures w14:val="none"/>
        </w:rPr>
      </w:pPr>
      <w:r w:rsidRPr="00581765">
        <w:rPr>
          <w14:ligatures w14:val="none"/>
        </w:rPr>
        <w:t> </w:t>
      </w:r>
    </w:p>
    <w:p w14:paraId="2B374534" w14:textId="77777777" w:rsidR="00647F84" w:rsidRDefault="00647F84" w:rsidP="00581765">
      <w:pPr>
        <w:pStyle w:val="Default"/>
        <w:rPr>
          <w:b/>
          <w:bCs/>
          <w14:ligatures w14:val="none"/>
        </w:rPr>
      </w:pPr>
    </w:p>
    <w:p w14:paraId="02669717" w14:textId="77777777" w:rsidR="00647F84" w:rsidRDefault="00647F84" w:rsidP="00581765">
      <w:pPr>
        <w:pStyle w:val="Default"/>
        <w:rPr>
          <w:b/>
          <w:bCs/>
          <w14:ligatures w14:val="none"/>
        </w:rPr>
      </w:pPr>
    </w:p>
    <w:p w14:paraId="34BEED80" w14:textId="77777777" w:rsidR="00647F84" w:rsidRDefault="00647F84" w:rsidP="00581765">
      <w:pPr>
        <w:pStyle w:val="Default"/>
        <w:rPr>
          <w:b/>
          <w:bCs/>
          <w14:ligatures w14:val="none"/>
        </w:rPr>
      </w:pPr>
    </w:p>
    <w:p w14:paraId="5959F8B4" w14:textId="42569893" w:rsidR="005326D9" w:rsidRDefault="005326D9" w:rsidP="00581765">
      <w:pPr>
        <w:pStyle w:val="Default"/>
        <w:rPr>
          <w:bCs/>
          <w14:ligatures w14:val="none"/>
        </w:rPr>
      </w:pPr>
      <w:r>
        <w:rPr>
          <w:bCs/>
          <w14:ligatures w14:val="none"/>
        </w:rPr>
        <w:lastRenderedPageBreak/>
        <w:t>Page three: In-text Citations Continued</w:t>
      </w:r>
    </w:p>
    <w:p w14:paraId="009DD73B" w14:textId="77777777" w:rsidR="005326D9" w:rsidRPr="005326D9" w:rsidRDefault="005326D9" w:rsidP="00581765">
      <w:pPr>
        <w:pStyle w:val="Default"/>
        <w:rPr>
          <w:bCs/>
          <w14:ligatures w14:val="none"/>
        </w:rPr>
      </w:pPr>
    </w:p>
    <w:p w14:paraId="1BAA1E6C" w14:textId="77777777" w:rsidR="00581765" w:rsidRPr="00581765" w:rsidRDefault="00581765" w:rsidP="00581765">
      <w:pPr>
        <w:pStyle w:val="Default"/>
        <w:rPr>
          <w:b/>
          <w:bCs/>
          <w14:ligatures w14:val="none"/>
        </w:rPr>
      </w:pPr>
      <w:r w:rsidRPr="00581765">
        <w:rPr>
          <w:b/>
          <w:bCs/>
          <w14:ligatures w14:val="none"/>
        </w:rPr>
        <w:t>No Author Listed</w:t>
      </w:r>
      <w:r w:rsidR="00675AA5">
        <w:rPr>
          <w:b/>
          <w:bCs/>
          <w14:ligatures w14:val="none"/>
        </w:rPr>
        <w:t>:</w:t>
      </w:r>
    </w:p>
    <w:p w14:paraId="685DD452" w14:textId="77777777" w:rsidR="00581765" w:rsidRPr="00581765" w:rsidRDefault="00581765" w:rsidP="00581765">
      <w:pPr>
        <w:pStyle w:val="Default"/>
        <w:rPr>
          <w14:ligatures w14:val="none"/>
        </w:rPr>
      </w:pPr>
      <w:r w:rsidRPr="00581765">
        <w:rPr>
          <w14:ligatures w14:val="none"/>
        </w:rPr>
        <w:t xml:space="preserve">Give the title of the work, shortened or in full. Note that using a source with “no author” can raise a credibility issue. </w:t>
      </w:r>
    </w:p>
    <w:p w14:paraId="72A74BBE" w14:textId="77777777" w:rsidR="00581765" w:rsidRPr="00581765" w:rsidRDefault="00675AA5" w:rsidP="00581765">
      <w:pPr>
        <w:pStyle w:val="Default"/>
        <w:rPr>
          <w14:ligatures w14:val="none"/>
        </w:rPr>
      </w:pPr>
      <w:r>
        <w:rPr>
          <w14:ligatures w14:val="none"/>
        </w:rPr>
        <w:t xml:space="preserve">Example: </w:t>
      </w:r>
      <w:r w:rsidR="00581765" w:rsidRPr="00581765">
        <w:rPr>
          <w14:ligatures w14:val="none"/>
        </w:rPr>
        <w:t>(“Green Day,” 2007)</w:t>
      </w:r>
    </w:p>
    <w:p w14:paraId="17119ED4" w14:textId="77777777" w:rsidR="00581765" w:rsidRPr="00581765" w:rsidRDefault="00581765" w:rsidP="00581765">
      <w:pPr>
        <w:pStyle w:val="Default"/>
        <w:rPr>
          <w14:ligatures w14:val="none"/>
        </w:rPr>
      </w:pPr>
      <w:r w:rsidRPr="00581765">
        <w:rPr>
          <w14:ligatures w14:val="none"/>
        </w:rPr>
        <w:t> </w:t>
      </w:r>
    </w:p>
    <w:p w14:paraId="1A06E696" w14:textId="77777777" w:rsidR="00581765" w:rsidRPr="00581765" w:rsidRDefault="00581765" w:rsidP="00581765">
      <w:pPr>
        <w:pStyle w:val="Default"/>
        <w:rPr>
          <w:b/>
          <w:bCs/>
          <w14:ligatures w14:val="none"/>
        </w:rPr>
      </w:pPr>
      <w:r w:rsidRPr="00581765">
        <w:rPr>
          <w:b/>
          <w:bCs/>
          <w14:ligatures w14:val="none"/>
        </w:rPr>
        <w:t>Electronic and Other Non-print Sources without Page Numbers</w:t>
      </w:r>
      <w:r w:rsidR="00675AA5">
        <w:rPr>
          <w:b/>
          <w:bCs/>
          <w14:ligatures w14:val="none"/>
        </w:rPr>
        <w:t>:</w:t>
      </w:r>
    </w:p>
    <w:p w14:paraId="15C8CB7B" w14:textId="77777777" w:rsidR="00581765" w:rsidRPr="00581765" w:rsidRDefault="00581765" w:rsidP="00581765">
      <w:pPr>
        <w:pStyle w:val="Default"/>
        <w:rPr>
          <w14:ligatures w14:val="none"/>
        </w:rPr>
      </w:pPr>
      <w:r w:rsidRPr="00581765">
        <w:rPr>
          <w14:ligatures w14:val="none"/>
        </w:rPr>
        <w:t xml:space="preserve">Try to give the section or paragraph number.  </w:t>
      </w:r>
    </w:p>
    <w:p w14:paraId="5332EFFF" w14:textId="77777777" w:rsidR="00581765" w:rsidRPr="00581765" w:rsidRDefault="00675AA5" w:rsidP="00581765">
      <w:pPr>
        <w:pStyle w:val="Default"/>
        <w:rPr>
          <w14:ligatures w14:val="none"/>
        </w:rPr>
      </w:pPr>
      <w:r>
        <w:rPr>
          <w14:ligatures w14:val="none"/>
        </w:rPr>
        <w:t xml:space="preserve">Example: </w:t>
      </w:r>
      <w:r w:rsidR="00581765" w:rsidRPr="00581765">
        <w:rPr>
          <w14:ligatures w14:val="none"/>
        </w:rPr>
        <w:t>(Doe, 2011, para. 3)</w:t>
      </w:r>
    </w:p>
    <w:p w14:paraId="642DD9F5" w14:textId="77777777" w:rsidR="00581765" w:rsidRPr="00581765" w:rsidRDefault="00581765" w:rsidP="00581765">
      <w:pPr>
        <w:pStyle w:val="Default"/>
        <w:rPr>
          <w14:ligatures w14:val="none"/>
        </w:rPr>
      </w:pPr>
      <w:r w:rsidRPr="00581765">
        <w:rPr>
          <w14:ligatures w14:val="none"/>
        </w:rPr>
        <w:t> </w:t>
      </w:r>
    </w:p>
    <w:p w14:paraId="4E0F816A" w14:textId="77777777" w:rsidR="00581765" w:rsidRPr="00581765" w:rsidRDefault="00581765" w:rsidP="00581765">
      <w:pPr>
        <w:pStyle w:val="Default"/>
        <w:rPr>
          <w:b/>
          <w:bCs/>
          <w14:ligatures w14:val="none"/>
        </w:rPr>
      </w:pPr>
      <w:r w:rsidRPr="00581765">
        <w:rPr>
          <w:b/>
          <w:bCs/>
          <w14:ligatures w14:val="none"/>
        </w:rPr>
        <w:t>Quoting from Another Source</w:t>
      </w:r>
      <w:r w:rsidR="00675AA5">
        <w:rPr>
          <w:b/>
          <w:bCs/>
          <w14:ligatures w14:val="none"/>
        </w:rPr>
        <w:t>:</w:t>
      </w:r>
    </w:p>
    <w:p w14:paraId="43E4B18C" w14:textId="77777777" w:rsidR="00581765" w:rsidRPr="00581765" w:rsidRDefault="00675AA5" w:rsidP="00581765">
      <w:pPr>
        <w:pStyle w:val="Default"/>
        <w:rPr>
          <w14:ligatures w14:val="none"/>
        </w:rPr>
      </w:pPr>
      <w:r>
        <w:rPr>
          <w14:ligatures w14:val="none"/>
        </w:rPr>
        <w:t xml:space="preserve">Example: </w:t>
      </w:r>
      <w:r w:rsidR="00581765" w:rsidRPr="00581765">
        <w:rPr>
          <w14:ligatures w14:val="none"/>
        </w:rPr>
        <w:t>John Johnson wrote that individual freedom “should not take precedence over social welfare” (as cited in Doe, 2011, p. 4).</w:t>
      </w:r>
    </w:p>
    <w:p w14:paraId="377C333C" w14:textId="77777777" w:rsidR="00581765" w:rsidRPr="00581765" w:rsidRDefault="00581765" w:rsidP="00581765">
      <w:pPr>
        <w:widowControl w:val="0"/>
        <w:rPr>
          <w:rFonts w:cs="Times New Roman"/>
          <w:szCs w:val="24"/>
        </w:rPr>
      </w:pPr>
      <w:r w:rsidRPr="00581765">
        <w:rPr>
          <w:szCs w:val="24"/>
        </w:rPr>
        <w:t> </w:t>
      </w:r>
    </w:p>
    <w:p w14:paraId="32C64370" w14:textId="77777777" w:rsidR="00581765" w:rsidRDefault="00581765"/>
    <w:p w14:paraId="7B15F3D4" w14:textId="77777777" w:rsidR="00581765" w:rsidRDefault="00581765"/>
    <w:p w14:paraId="14380B8C" w14:textId="77777777" w:rsidR="00581765" w:rsidRDefault="00581765"/>
    <w:p w14:paraId="451FB354" w14:textId="77777777" w:rsidR="00581765" w:rsidRDefault="00581765"/>
    <w:p w14:paraId="6C2F8391" w14:textId="77777777" w:rsidR="00581765" w:rsidRDefault="00581765"/>
    <w:p w14:paraId="75D73AA6" w14:textId="77777777" w:rsidR="00581765" w:rsidRDefault="00581765"/>
    <w:p w14:paraId="5CF1DE93" w14:textId="77777777" w:rsidR="00581765" w:rsidRDefault="00581765"/>
    <w:p w14:paraId="45F49960" w14:textId="77777777" w:rsidR="00581765" w:rsidRDefault="00581765"/>
    <w:p w14:paraId="53ACC7E6" w14:textId="77777777" w:rsidR="00581765" w:rsidRDefault="00581765"/>
    <w:p w14:paraId="267D9C19" w14:textId="77777777" w:rsidR="00581765" w:rsidRDefault="00581765"/>
    <w:p w14:paraId="3BDA20E2" w14:textId="77777777" w:rsidR="00581765" w:rsidRDefault="00581765"/>
    <w:p w14:paraId="3A2C419D" w14:textId="77777777" w:rsidR="00581765" w:rsidRDefault="00581765"/>
    <w:p w14:paraId="4EDDF0C3" w14:textId="77777777" w:rsidR="00581765" w:rsidRDefault="00581765"/>
    <w:p w14:paraId="336A42AE" w14:textId="77777777" w:rsidR="00581765" w:rsidRDefault="00581765"/>
    <w:p w14:paraId="0E8CDEE3" w14:textId="77777777" w:rsidR="00581765" w:rsidRDefault="00581765"/>
    <w:p w14:paraId="4D4F5D7E" w14:textId="77777777" w:rsidR="00581765" w:rsidRDefault="00581765"/>
    <w:p w14:paraId="78C278FF" w14:textId="77777777" w:rsidR="00581765" w:rsidRDefault="00581765"/>
    <w:p w14:paraId="57A8C0C0" w14:textId="77777777" w:rsidR="00581765" w:rsidRDefault="00581765"/>
    <w:p w14:paraId="7FF77829" w14:textId="77777777" w:rsidR="00581765" w:rsidRDefault="00581765"/>
    <w:p w14:paraId="53C9CB1C" w14:textId="77777777" w:rsidR="00581765" w:rsidRDefault="00581765"/>
    <w:p w14:paraId="7F81C1B7" w14:textId="77777777" w:rsidR="00581765" w:rsidRDefault="00581765"/>
    <w:p w14:paraId="2FF193CD" w14:textId="77777777" w:rsidR="00581765" w:rsidRDefault="00581765"/>
    <w:p w14:paraId="61BFDEEF" w14:textId="77777777" w:rsidR="00581765" w:rsidRDefault="00581765"/>
    <w:p w14:paraId="18D87142" w14:textId="77777777" w:rsidR="00581765" w:rsidRDefault="00581765"/>
    <w:p w14:paraId="427DC32C" w14:textId="77777777" w:rsidR="00581765" w:rsidRDefault="00581765"/>
    <w:p w14:paraId="6DB552C9" w14:textId="77777777" w:rsidR="00581765" w:rsidRDefault="00581765"/>
    <w:p w14:paraId="6035E71F" w14:textId="77777777" w:rsidR="00581765" w:rsidRDefault="00581765"/>
    <w:p w14:paraId="0EF08514" w14:textId="77777777" w:rsidR="00581765" w:rsidRDefault="00581765"/>
    <w:p w14:paraId="3C2E0A8F" w14:textId="77777777" w:rsidR="00581765" w:rsidRDefault="00581765"/>
    <w:p w14:paraId="579B64DB" w14:textId="77777777" w:rsidR="005326D9" w:rsidRDefault="005326D9" w:rsidP="00581765"/>
    <w:p w14:paraId="47535D65" w14:textId="6371551E" w:rsidR="00581765" w:rsidRPr="00581765" w:rsidRDefault="00581765" w:rsidP="00581765">
      <w:pPr>
        <w:rPr>
          <w:szCs w:val="24"/>
        </w:rPr>
      </w:pPr>
      <w:r w:rsidRPr="00581765">
        <w:rPr>
          <w:szCs w:val="24"/>
        </w:rPr>
        <w:lastRenderedPageBreak/>
        <w:t xml:space="preserve">Page </w:t>
      </w:r>
      <w:r w:rsidR="005326D9">
        <w:rPr>
          <w:szCs w:val="24"/>
        </w:rPr>
        <w:t>four</w:t>
      </w:r>
      <w:r w:rsidRPr="00581765">
        <w:rPr>
          <w:szCs w:val="24"/>
        </w:rPr>
        <w:t xml:space="preserve">: Reference Entries </w:t>
      </w:r>
    </w:p>
    <w:p w14:paraId="6432BC63" w14:textId="77777777" w:rsidR="00581765" w:rsidRPr="00581765" w:rsidRDefault="00581765" w:rsidP="00581765">
      <w:pPr>
        <w:pStyle w:val="Default"/>
        <w:rPr>
          <w:b/>
          <w:bCs/>
          <w14:ligatures w14:val="none"/>
        </w:rPr>
      </w:pPr>
      <w:r w:rsidRPr="00581765">
        <w:rPr>
          <w:b/>
          <w:bCs/>
          <w14:ligatures w14:val="none"/>
        </w:rPr>
        <w:t> </w:t>
      </w:r>
    </w:p>
    <w:p w14:paraId="097213DC" w14:textId="77777777" w:rsidR="00581765" w:rsidRPr="00581765" w:rsidRDefault="00581765" w:rsidP="00581765">
      <w:pPr>
        <w:pStyle w:val="Default"/>
        <w:rPr>
          <w14:ligatures w14:val="none"/>
        </w:rPr>
      </w:pPr>
      <w:r w:rsidRPr="00581765">
        <w:rPr>
          <w:b/>
          <w:bCs/>
          <w14:ligatures w14:val="none"/>
        </w:rPr>
        <w:t>Book, One Author</w:t>
      </w:r>
      <w:r w:rsidR="00675AA5">
        <w:rPr>
          <w:b/>
          <w:bCs/>
          <w14:ligatures w14:val="none"/>
        </w:rPr>
        <w:t>:</w:t>
      </w:r>
    </w:p>
    <w:p w14:paraId="787095FE" w14:textId="77777777" w:rsidR="00581765" w:rsidRPr="00581765" w:rsidRDefault="00581765" w:rsidP="00581765">
      <w:pPr>
        <w:pStyle w:val="Default"/>
        <w:rPr>
          <w14:ligatures w14:val="none"/>
        </w:rPr>
      </w:pPr>
      <w:r w:rsidRPr="00581765">
        <w:rPr>
          <w14:ligatures w14:val="none"/>
        </w:rPr>
        <w:t xml:space="preserve">Author’s last name, first initial. (Year of publication). </w:t>
      </w:r>
      <w:r w:rsidRPr="00581765">
        <w:rPr>
          <w:i/>
          <w:iCs/>
          <w14:ligatures w14:val="none"/>
        </w:rPr>
        <w:t>Title of book.</w:t>
      </w:r>
      <w:r w:rsidRPr="00581765">
        <w:rPr>
          <w14:ligatures w14:val="none"/>
        </w:rPr>
        <w:t xml:space="preserve"> Place of Publication: </w:t>
      </w:r>
    </w:p>
    <w:p w14:paraId="12371E86" w14:textId="77777777" w:rsidR="00581765" w:rsidRPr="00581765" w:rsidRDefault="00581765" w:rsidP="00581765">
      <w:pPr>
        <w:pStyle w:val="Default"/>
        <w:rPr>
          <w14:ligatures w14:val="none"/>
        </w:rPr>
      </w:pPr>
      <w:r w:rsidRPr="00581765">
        <w:rPr>
          <w14:ligatures w14:val="none"/>
        </w:rPr>
        <w:tab/>
        <w:t>Publisher.</w:t>
      </w:r>
    </w:p>
    <w:p w14:paraId="679AA7DC" w14:textId="77777777" w:rsidR="00581765" w:rsidRPr="00581765" w:rsidRDefault="00581765" w:rsidP="00581765">
      <w:pPr>
        <w:pStyle w:val="Default"/>
        <w:rPr>
          <w14:ligatures w14:val="none"/>
        </w:rPr>
      </w:pPr>
      <w:r w:rsidRPr="00581765">
        <w:rPr>
          <w14:ligatures w14:val="none"/>
        </w:rPr>
        <w:t> </w:t>
      </w:r>
    </w:p>
    <w:p w14:paraId="33269111" w14:textId="77777777" w:rsidR="00581765" w:rsidRPr="00581765" w:rsidRDefault="00581765" w:rsidP="00581765">
      <w:pPr>
        <w:pStyle w:val="Default"/>
        <w:rPr>
          <w14:ligatures w14:val="none"/>
        </w:rPr>
      </w:pPr>
      <w:r w:rsidRPr="00581765">
        <w:rPr>
          <w14:ligatures w14:val="none"/>
        </w:rPr>
        <w:t xml:space="preserve">Denny, H.C. (2010). </w:t>
      </w:r>
      <w:r w:rsidRPr="00581765">
        <w:rPr>
          <w:i/>
          <w:iCs/>
          <w14:ligatures w14:val="none"/>
        </w:rPr>
        <w:t>Facing the center: Toward an identity politics of one-to-one mentoring</w:t>
      </w:r>
      <w:r w:rsidRPr="00581765">
        <w:rPr>
          <w14:ligatures w14:val="none"/>
        </w:rPr>
        <w:t>.</w:t>
      </w:r>
    </w:p>
    <w:p w14:paraId="69981376" w14:textId="77777777" w:rsidR="00581765" w:rsidRPr="00581765" w:rsidRDefault="00581765" w:rsidP="00581765">
      <w:pPr>
        <w:pStyle w:val="Default"/>
        <w:ind w:firstLine="720"/>
        <w:rPr>
          <w14:ligatures w14:val="none"/>
        </w:rPr>
      </w:pPr>
      <w:r w:rsidRPr="00581765">
        <w:rPr>
          <w14:ligatures w14:val="none"/>
        </w:rPr>
        <w:t>Logan, UT: Utah State UP.</w:t>
      </w:r>
    </w:p>
    <w:p w14:paraId="0A2F915A" w14:textId="77777777" w:rsidR="00581765" w:rsidRPr="00581765" w:rsidRDefault="00581765" w:rsidP="00581765">
      <w:pPr>
        <w:pStyle w:val="Default"/>
        <w:rPr>
          <w14:ligatures w14:val="none"/>
        </w:rPr>
      </w:pPr>
      <w:r w:rsidRPr="00581765">
        <w:rPr>
          <w14:ligatures w14:val="none"/>
        </w:rPr>
        <w:t> </w:t>
      </w:r>
    </w:p>
    <w:p w14:paraId="5DE7EA5B" w14:textId="77777777" w:rsidR="00581765" w:rsidRPr="00581765" w:rsidRDefault="00581765" w:rsidP="00581765">
      <w:pPr>
        <w:pStyle w:val="Default"/>
        <w:rPr>
          <w:b/>
          <w:bCs/>
          <w14:ligatures w14:val="none"/>
        </w:rPr>
      </w:pPr>
      <w:r w:rsidRPr="00581765">
        <w:rPr>
          <w:b/>
          <w:bCs/>
          <w14:ligatures w14:val="none"/>
        </w:rPr>
        <w:t xml:space="preserve">Book </w:t>
      </w:r>
      <w:r w:rsidR="00675AA5">
        <w:rPr>
          <w:b/>
          <w:bCs/>
          <w14:ligatures w14:val="none"/>
        </w:rPr>
        <w:t>Chapter, One Author with Editor:</w:t>
      </w:r>
    </w:p>
    <w:p w14:paraId="25169BE6" w14:textId="77777777" w:rsidR="00581765" w:rsidRPr="00581765" w:rsidRDefault="00581765" w:rsidP="00581765">
      <w:pPr>
        <w:pStyle w:val="Default"/>
        <w:rPr>
          <w14:ligatures w14:val="none"/>
        </w:rPr>
      </w:pPr>
      <w:r w:rsidRPr="00581765">
        <w:rPr>
          <w14:ligatures w14:val="none"/>
        </w:rPr>
        <w:t xml:space="preserve">Pemberton, M. A. (2003). The writing lab newsletter as history: Tracing the growth of a </w:t>
      </w:r>
    </w:p>
    <w:p w14:paraId="6F677D2D" w14:textId="77777777" w:rsidR="00581765" w:rsidRPr="00581765" w:rsidRDefault="00581765" w:rsidP="00581765">
      <w:pPr>
        <w:pStyle w:val="Default"/>
        <w:ind w:left="720"/>
        <w:rPr>
          <w:i/>
          <w:iCs/>
          <w14:ligatures w14:val="none"/>
        </w:rPr>
      </w:pPr>
      <w:r w:rsidRPr="00581765">
        <w:rPr>
          <w14:ligatures w14:val="none"/>
        </w:rPr>
        <w:t xml:space="preserve">scholarly community. In M. A. Pemberton &amp; J. </w:t>
      </w:r>
      <w:proofErr w:type="spellStart"/>
      <w:r w:rsidRPr="00581765">
        <w:rPr>
          <w14:ligatures w14:val="none"/>
        </w:rPr>
        <w:t>Kinkead</w:t>
      </w:r>
      <w:proofErr w:type="spellEnd"/>
      <w:r w:rsidRPr="00581765">
        <w:rPr>
          <w14:ligatures w14:val="none"/>
        </w:rPr>
        <w:t xml:space="preserve"> (Eds.)</w:t>
      </w:r>
      <w:proofErr w:type="gramStart"/>
      <w:r w:rsidRPr="00581765">
        <w:rPr>
          <w14:ligatures w14:val="none"/>
        </w:rPr>
        <w:t>,</w:t>
      </w:r>
      <w:r w:rsidRPr="00581765">
        <w:rPr>
          <w:i/>
          <w:iCs/>
          <w14:ligatures w14:val="none"/>
        </w:rPr>
        <w:t>The</w:t>
      </w:r>
      <w:proofErr w:type="gramEnd"/>
      <w:r w:rsidRPr="00581765">
        <w:rPr>
          <w:i/>
          <w:iCs/>
          <w14:ligatures w14:val="none"/>
        </w:rPr>
        <w:t xml:space="preserve"> center will hold: Critical perspectives on writing center scholarship</w:t>
      </w:r>
      <w:r w:rsidRPr="00581765">
        <w:rPr>
          <w14:ligatures w14:val="none"/>
        </w:rPr>
        <w:t xml:space="preserve"> (pp. 21-40). Logan, UT: Utah State UP.</w:t>
      </w:r>
    </w:p>
    <w:p w14:paraId="703A1125" w14:textId="77777777" w:rsidR="00581765" w:rsidRPr="00581765" w:rsidRDefault="00581765" w:rsidP="00581765">
      <w:pPr>
        <w:pStyle w:val="Default"/>
        <w:rPr>
          <w:b/>
          <w:bCs/>
          <w14:ligatures w14:val="none"/>
        </w:rPr>
      </w:pPr>
      <w:r w:rsidRPr="00581765">
        <w:rPr>
          <w:b/>
          <w:bCs/>
          <w14:ligatures w14:val="none"/>
        </w:rPr>
        <w:t> </w:t>
      </w:r>
    </w:p>
    <w:p w14:paraId="7EB0A48F" w14:textId="77777777" w:rsidR="00581765" w:rsidRPr="00581765" w:rsidRDefault="00675AA5" w:rsidP="00581765">
      <w:pPr>
        <w:pStyle w:val="Default"/>
        <w:rPr>
          <w:b/>
          <w:bCs/>
          <w14:ligatures w14:val="none"/>
        </w:rPr>
      </w:pPr>
      <w:r>
        <w:rPr>
          <w:b/>
          <w:bCs/>
          <w14:ligatures w14:val="none"/>
        </w:rPr>
        <w:t>Journal Article, One Author:</w:t>
      </w:r>
    </w:p>
    <w:p w14:paraId="59A60659" w14:textId="28FFE552" w:rsidR="00581765" w:rsidRPr="00581765" w:rsidRDefault="00581765" w:rsidP="00581765">
      <w:pPr>
        <w:pStyle w:val="Default"/>
        <w:rPr>
          <w:i/>
          <w:iCs/>
          <w14:ligatures w14:val="none"/>
        </w:rPr>
      </w:pPr>
      <w:r w:rsidRPr="00581765">
        <w:rPr>
          <w14:ligatures w14:val="none"/>
        </w:rPr>
        <w:t xml:space="preserve">Author’s last name, first initial. (Year of publication). Title of article. </w:t>
      </w:r>
      <w:r w:rsidRPr="00581765">
        <w:rPr>
          <w:i/>
          <w:iCs/>
          <w14:ligatures w14:val="none"/>
        </w:rPr>
        <w:t>Title of journal</w:t>
      </w:r>
      <w:r w:rsidR="00235E41">
        <w:rPr>
          <w14:ligatures w14:val="none"/>
        </w:rPr>
        <w:t xml:space="preserve">, </w:t>
      </w:r>
      <w:r w:rsidRPr="00581765">
        <w:rPr>
          <w:i/>
          <w:iCs/>
          <w14:ligatures w14:val="none"/>
        </w:rPr>
        <w:t xml:space="preserve">Volume </w:t>
      </w:r>
    </w:p>
    <w:p w14:paraId="514E5CAC" w14:textId="77777777" w:rsidR="00581765" w:rsidRPr="00581765" w:rsidRDefault="00581765" w:rsidP="00581765">
      <w:pPr>
        <w:pStyle w:val="Default"/>
        <w:rPr>
          <w:u w:val="single"/>
          <w14:ligatures w14:val="none"/>
        </w:rPr>
      </w:pPr>
      <w:r w:rsidRPr="00581765">
        <w:rPr>
          <w:i/>
          <w:iCs/>
          <w14:ligatures w14:val="none"/>
        </w:rPr>
        <w:tab/>
      </w:r>
      <w:proofErr w:type="gramStart"/>
      <w:r w:rsidRPr="00581765">
        <w:rPr>
          <w:i/>
          <w:iCs/>
          <w14:ligatures w14:val="none"/>
        </w:rPr>
        <w:t>number</w:t>
      </w:r>
      <w:r w:rsidRPr="00581765">
        <w:rPr>
          <w14:ligatures w14:val="none"/>
        </w:rPr>
        <w:t>(</w:t>
      </w:r>
      <w:proofErr w:type="gramEnd"/>
      <w:r w:rsidRPr="00581765">
        <w:rPr>
          <w14:ligatures w14:val="none"/>
        </w:rPr>
        <w:t xml:space="preserve">Issue number), Inclusive pages. </w:t>
      </w:r>
      <w:proofErr w:type="spellStart"/>
      <w:r w:rsidRPr="00581765">
        <w:rPr>
          <w14:ligatures w14:val="none"/>
        </w:rPr>
        <w:t>doi</w:t>
      </w:r>
      <w:proofErr w:type="spellEnd"/>
      <w:r w:rsidRPr="00581765">
        <w:rPr>
          <w14:ligatures w14:val="none"/>
        </w:rPr>
        <w:t>#.</w:t>
      </w:r>
    </w:p>
    <w:p w14:paraId="4646123E" w14:textId="77777777" w:rsidR="00581765" w:rsidRPr="00581765" w:rsidRDefault="00581765" w:rsidP="00581765">
      <w:pPr>
        <w:pStyle w:val="Default"/>
        <w:rPr>
          <w:b/>
          <w:bCs/>
          <w14:ligatures w14:val="none"/>
        </w:rPr>
      </w:pPr>
      <w:r w:rsidRPr="00581765">
        <w:rPr>
          <w:b/>
          <w:bCs/>
          <w14:ligatures w14:val="none"/>
        </w:rPr>
        <w:t> </w:t>
      </w:r>
    </w:p>
    <w:p w14:paraId="0936B39C" w14:textId="77777777" w:rsidR="00581765" w:rsidRPr="00581765" w:rsidRDefault="00581765" w:rsidP="00581765">
      <w:pPr>
        <w:pStyle w:val="Default"/>
        <w:rPr>
          <w14:ligatures w14:val="none"/>
        </w:rPr>
      </w:pPr>
      <w:proofErr w:type="spellStart"/>
      <w:r w:rsidRPr="00581765">
        <w:rPr>
          <w14:ligatures w14:val="none"/>
        </w:rPr>
        <w:t>Postle</w:t>
      </w:r>
      <w:proofErr w:type="spellEnd"/>
      <w:r w:rsidRPr="00581765">
        <w:rPr>
          <w14:ligatures w14:val="none"/>
        </w:rPr>
        <w:t xml:space="preserve">, K. (2009). Detecting and deterring plagiarism in social work students: Implications for </w:t>
      </w:r>
    </w:p>
    <w:p w14:paraId="12952E68" w14:textId="77777777" w:rsidR="00581765" w:rsidRPr="00581765" w:rsidRDefault="00581765" w:rsidP="00581765">
      <w:pPr>
        <w:pStyle w:val="Default"/>
        <w:rPr>
          <w14:ligatures w14:val="none"/>
        </w:rPr>
      </w:pPr>
      <w:r w:rsidRPr="00581765">
        <w:rPr>
          <w14:ligatures w14:val="none"/>
        </w:rPr>
        <w:tab/>
        <w:t xml:space="preserve">learning for practice. </w:t>
      </w:r>
      <w:r w:rsidRPr="00581765">
        <w:rPr>
          <w:i/>
          <w:iCs/>
          <w14:ligatures w14:val="none"/>
        </w:rPr>
        <w:t>Social Work Education</w:t>
      </w:r>
      <w:r w:rsidRPr="00581765">
        <w:rPr>
          <w14:ligatures w14:val="none"/>
        </w:rPr>
        <w:t xml:space="preserve">, </w:t>
      </w:r>
      <w:r w:rsidRPr="00581765">
        <w:rPr>
          <w:i/>
          <w:iCs/>
          <w14:ligatures w14:val="none"/>
        </w:rPr>
        <w:t>28</w:t>
      </w:r>
      <w:r w:rsidRPr="00581765">
        <w:rPr>
          <w14:ligatures w14:val="none"/>
        </w:rPr>
        <w:t xml:space="preserve">(4), 351-362. </w:t>
      </w:r>
      <w:proofErr w:type="spellStart"/>
      <w:r w:rsidRPr="00581765">
        <w:rPr>
          <w14:ligatures w14:val="none"/>
        </w:rPr>
        <w:t>doi</w:t>
      </w:r>
      <w:proofErr w:type="spellEnd"/>
      <w:r w:rsidRPr="00581765">
        <w:rPr>
          <w14:ligatures w14:val="none"/>
        </w:rPr>
        <w:t xml:space="preserve">: </w:t>
      </w:r>
    </w:p>
    <w:p w14:paraId="0022113E" w14:textId="77777777" w:rsidR="00581765" w:rsidRPr="00581765" w:rsidRDefault="00581765" w:rsidP="00581765">
      <w:pPr>
        <w:pStyle w:val="Default"/>
        <w:rPr>
          <w:i/>
          <w:iCs/>
          <w14:ligatures w14:val="none"/>
        </w:rPr>
      </w:pPr>
      <w:r w:rsidRPr="00581765">
        <w:rPr>
          <w14:ligatures w14:val="none"/>
        </w:rPr>
        <w:tab/>
        <w:t>10.1080/02615470802245926</w:t>
      </w:r>
    </w:p>
    <w:p w14:paraId="35FC399C" w14:textId="77777777" w:rsidR="00581765" w:rsidRPr="00581765" w:rsidRDefault="00581765" w:rsidP="00581765">
      <w:pPr>
        <w:pStyle w:val="Default"/>
        <w:rPr>
          <w:b/>
          <w:bCs/>
          <w14:ligatures w14:val="none"/>
        </w:rPr>
      </w:pPr>
      <w:r w:rsidRPr="00581765">
        <w:rPr>
          <w:b/>
          <w:bCs/>
          <w14:ligatures w14:val="none"/>
        </w:rPr>
        <w:t> </w:t>
      </w:r>
    </w:p>
    <w:p w14:paraId="283AF775" w14:textId="77777777" w:rsidR="00581765" w:rsidRPr="00581765" w:rsidRDefault="00581765" w:rsidP="00581765">
      <w:pPr>
        <w:pStyle w:val="Default"/>
        <w:rPr>
          <w:b/>
          <w:bCs/>
          <w14:ligatures w14:val="none"/>
        </w:rPr>
      </w:pPr>
      <w:r w:rsidRPr="00581765">
        <w:rPr>
          <w:b/>
          <w:bCs/>
          <w14:ligatures w14:val="none"/>
        </w:rPr>
        <w:t>Article on Online Magazine</w:t>
      </w:r>
      <w:r w:rsidR="00675AA5">
        <w:rPr>
          <w:b/>
          <w:bCs/>
          <w14:ligatures w14:val="none"/>
        </w:rPr>
        <w:t>:</w:t>
      </w:r>
      <w:r w:rsidRPr="00581765">
        <w:rPr>
          <w:b/>
          <w:bCs/>
          <w14:ligatures w14:val="none"/>
        </w:rPr>
        <w:t xml:space="preserve"> </w:t>
      </w:r>
    </w:p>
    <w:p w14:paraId="793406F0" w14:textId="77777777" w:rsidR="00581765" w:rsidRPr="00581765" w:rsidRDefault="00581765" w:rsidP="00581765">
      <w:pPr>
        <w:widowControl w:val="0"/>
        <w:rPr>
          <w:rFonts w:cs="Times New Roman"/>
          <w:szCs w:val="24"/>
        </w:rPr>
      </w:pPr>
      <w:r w:rsidRPr="00581765">
        <w:rPr>
          <w:rFonts w:cs="Times New Roman"/>
          <w:szCs w:val="24"/>
        </w:rPr>
        <w:t xml:space="preserve">Author, A. A. (Year, Month of Publication).  Title of work. </w:t>
      </w:r>
      <w:r w:rsidRPr="00581765">
        <w:rPr>
          <w:rFonts w:cs="Times New Roman"/>
          <w:i/>
          <w:iCs/>
          <w:szCs w:val="24"/>
        </w:rPr>
        <w:t>Name of Magazine,</w:t>
      </w:r>
      <w:r w:rsidRPr="00581765">
        <w:rPr>
          <w:rFonts w:cs="Times New Roman"/>
          <w:szCs w:val="24"/>
        </w:rPr>
        <w:t xml:space="preserve"> </w:t>
      </w:r>
      <w:r w:rsidRPr="00581765">
        <w:rPr>
          <w:rFonts w:cs="Times New Roman"/>
          <w:i/>
          <w:iCs/>
          <w:szCs w:val="24"/>
        </w:rPr>
        <w:t>Volume#</w:t>
      </w:r>
      <w:r w:rsidRPr="00581765">
        <w:rPr>
          <w:rFonts w:cs="Times New Roman"/>
          <w:i/>
          <w:iCs/>
          <w:szCs w:val="24"/>
        </w:rPr>
        <w:tab/>
      </w:r>
      <w:r w:rsidRPr="00581765">
        <w:rPr>
          <w:rFonts w:cs="Times New Roman"/>
          <w:szCs w:val="24"/>
        </w:rPr>
        <w:t>(Issue#). URL</w:t>
      </w:r>
    </w:p>
    <w:p w14:paraId="5BFB114F" w14:textId="77777777" w:rsidR="00581765" w:rsidRPr="00581765" w:rsidRDefault="00581765" w:rsidP="00581765">
      <w:pPr>
        <w:widowControl w:val="0"/>
        <w:rPr>
          <w:rFonts w:cs="Times New Roman"/>
          <w:szCs w:val="24"/>
        </w:rPr>
      </w:pPr>
      <w:r w:rsidRPr="00581765">
        <w:rPr>
          <w:rFonts w:cs="Times New Roman"/>
          <w:szCs w:val="24"/>
        </w:rPr>
        <w:t> </w:t>
      </w:r>
    </w:p>
    <w:p w14:paraId="49D3E1BC" w14:textId="77777777" w:rsidR="00581765" w:rsidRPr="00581765" w:rsidRDefault="00581765" w:rsidP="00581765">
      <w:pPr>
        <w:spacing w:after="200" w:line="273" w:lineRule="auto"/>
        <w:rPr>
          <w:rFonts w:cs="Times New Roman"/>
          <w:szCs w:val="24"/>
        </w:rPr>
      </w:pPr>
      <w:r w:rsidRPr="00581765">
        <w:rPr>
          <w:rFonts w:cs="Times New Roman"/>
          <w:szCs w:val="24"/>
        </w:rPr>
        <w:t xml:space="preserve">Winkler, A. (2011, May). The secret history of guns. </w:t>
      </w:r>
      <w:r w:rsidRPr="00581765">
        <w:rPr>
          <w:rFonts w:cs="Times New Roman"/>
          <w:i/>
          <w:iCs/>
          <w:szCs w:val="24"/>
        </w:rPr>
        <w:t>The Atlantic, 308</w:t>
      </w:r>
      <w:r w:rsidRPr="00581765">
        <w:rPr>
          <w:rFonts w:cs="Times New Roman"/>
          <w:szCs w:val="24"/>
        </w:rPr>
        <w:t>(2). Retrieved from</w:t>
      </w:r>
      <w:r w:rsidRPr="00581765">
        <w:rPr>
          <w:rFonts w:cs="Times New Roman"/>
          <w:szCs w:val="24"/>
        </w:rPr>
        <w:tab/>
        <w:t>http://theatlantic.com/</w:t>
      </w:r>
    </w:p>
    <w:p w14:paraId="6087C190" w14:textId="77777777" w:rsidR="00581765" w:rsidRPr="00581765" w:rsidRDefault="00581765" w:rsidP="00581765">
      <w:pPr>
        <w:spacing w:after="200" w:line="273" w:lineRule="auto"/>
        <w:rPr>
          <w:rFonts w:cs="Times New Roman"/>
          <w:szCs w:val="24"/>
        </w:rPr>
      </w:pPr>
      <w:r w:rsidRPr="00581765">
        <w:rPr>
          <w:rFonts w:cs="Times New Roman"/>
          <w:b/>
          <w:bCs/>
          <w:i/>
          <w:iCs/>
          <w:szCs w:val="24"/>
        </w:rPr>
        <w:t>NOTE about the URL</w:t>
      </w:r>
      <w:r w:rsidRPr="00581765">
        <w:rPr>
          <w:rFonts w:cs="Times New Roman"/>
          <w:szCs w:val="24"/>
        </w:rPr>
        <w:t>:  Provide the home page URL when the article can be found easily by searching the host site.  If the article is difficult to locate on its host site, include the full URL.</w:t>
      </w:r>
    </w:p>
    <w:p w14:paraId="53198A1A" w14:textId="77777777" w:rsidR="00581765" w:rsidRPr="00581765" w:rsidRDefault="00581765" w:rsidP="00581765">
      <w:pPr>
        <w:pStyle w:val="Default"/>
        <w:rPr>
          <w:b/>
          <w:bCs/>
          <w14:ligatures w14:val="none"/>
        </w:rPr>
      </w:pPr>
      <w:r w:rsidRPr="00581765">
        <w:rPr>
          <w:b/>
          <w:bCs/>
          <w14:ligatures w14:val="none"/>
        </w:rPr>
        <w:t>Article on Websites or in Web Magazines with No Author Listed</w:t>
      </w:r>
      <w:r w:rsidR="00675AA5">
        <w:rPr>
          <w:b/>
          <w:bCs/>
          <w14:ligatures w14:val="none"/>
        </w:rPr>
        <w:t>:</w:t>
      </w:r>
    </w:p>
    <w:p w14:paraId="15D3EAA7" w14:textId="77777777" w:rsidR="00581765" w:rsidRPr="00581765" w:rsidRDefault="00581765" w:rsidP="00581765">
      <w:pPr>
        <w:pStyle w:val="Default"/>
        <w:rPr>
          <w14:ligatures w14:val="none"/>
        </w:rPr>
      </w:pPr>
      <w:r w:rsidRPr="00581765">
        <w:rPr>
          <w14:ligatures w14:val="none"/>
        </w:rPr>
        <w:t>Title of work. (Year of publication). Retrieval date, URL.</w:t>
      </w:r>
    </w:p>
    <w:p w14:paraId="7DDDCF06" w14:textId="77777777" w:rsidR="00581765" w:rsidRPr="00581765" w:rsidRDefault="00581765" w:rsidP="00581765">
      <w:pPr>
        <w:pStyle w:val="Default"/>
        <w:rPr>
          <w14:ligatures w14:val="none"/>
        </w:rPr>
      </w:pPr>
      <w:r w:rsidRPr="00581765">
        <w:rPr>
          <w14:ligatures w14:val="none"/>
        </w:rPr>
        <w:t> </w:t>
      </w:r>
    </w:p>
    <w:p w14:paraId="415C0886" w14:textId="77777777" w:rsidR="00581765" w:rsidRPr="00581765" w:rsidRDefault="00581765" w:rsidP="00581765">
      <w:pPr>
        <w:pStyle w:val="Default"/>
        <w:rPr>
          <w14:ligatures w14:val="none"/>
        </w:rPr>
      </w:pPr>
      <w:r w:rsidRPr="00581765">
        <w:rPr>
          <w14:ligatures w14:val="none"/>
        </w:rPr>
        <w:t>New child vaccine gets funding boost. (2001). Retrieved March 21, 2001, from http://</w:t>
      </w:r>
    </w:p>
    <w:p w14:paraId="02BFD387" w14:textId="77777777" w:rsidR="00581765" w:rsidRPr="00581765" w:rsidRDefault="00581765" w:rsidP="00581765">
      <w:pPr>
        <w:pStyle w:val="Default"/>
        <w:rPr>
          <w14:ligatures w14:val="none"/>
        </w:rPr>
      </w:pPr>
      <w:r w:rsidRPr="00581765">
        <w:rPr>
          <w14:ligatures w14:val="none"/>
        </w:rPr>
        <w:tab/>
        <w:t>news.ninemsn.com.au/health/story_13178.asp</w:t>
      </w:r>
    </w:p>
    <w:p w14:paraId="1422832A" w14:textId="77777777" w:rsidR="00581765" w:rsidRPr="00581765" w:rsidRDefault="00581765" w:rsidP="00581765">
      <w:pPr>
        <w:pStyle w:val="Default"/>
        <w:rPr>
          <w14:ligatures w14:val="none"/>
        </w:rPr>
      </w:pPr>
      <w:r w:rsidRPr="00581765">
        <w:rPr>
          <w14:ligatures w14:val="none"/>
        </w:rPr>
        <w:t> </w:t>
      </w:r>
    </w:p>
    <w:p w14:paraId="0B0EA0AE" w14:textId="77777777" w:rsidR="00581765" w:rsidRPr="00581765" w:rsidRDefault="00581765" w:rsidP="00581765">
      <w:pPr>
        <w:pStyle w:val="Default"/>
        <w:rPr>
          <w14:ligatures w14:val="none"/>
        </w:rPr>
      </w:pPr>
      <w:r w:rsidRPr="00581765">
        <w:rPr>
          <w:b/>
          <w:bCs/>
          <w:i/>
          <w:iCs/>
          <w14:ligatures w14:val="none"/>
        </w:rPr>
        <w:t>NOTE about retrieval dates</w:t>
      </w:r>
      <w:r w:rsidR="00647F84">
        <w:rPr>
          <w14:ligatures w14:val="none"/>
        </w:rPr>
        <w:t xml:space="preserve">: </w:t>
      </w:r>
      <w:r w:rsidRPr="00581765">
        <w:rPr>
          <w14:ligatures w14:val="none"/>
        </w:rPr>
        <w:t xml:space="preserve">Only provide the retrieval date for sources that “may change over time” (APA, 2010, p. 192).  </w:t>
      </w:r>
    </w:p>
    <w:p w14:paraId="4B36E317" w14:textId="77777777" w:rsidR="00581765" w:rsidRPr="00581765" w:rsidRDefault="00581765" w:rsidP="00581765">
      <w:pPr>
        <w:widowControl w:val="0"/>
        <w:rPr>
          <w:rFonts w:cs="Times New Roman"/>
          <w:szCs w:val="24"/>
        </w:rPr>
      </w:pPr>
      <w:r w:rsidRPr="00581765">
        <w:rPr>
          <w:rFonts w:cs="Times New Roman"/>
          <w:szCs w:val="24"/>
        </w:rPr>
        <w:t> </w:t>
      </w:r>
    </w:p>
    <w:p w14:paraId="3FE7B4A1" w14:textId="77777777" w:rsidR="005326D9" w:rsidRDefault="005326D9">
      <w:r>
        <w:lastRenderedPageBreak/>
        <w:t>Page five: Example of References Page</w:t>
      </w:r>
    </w:p>
    <w:p w14:paraId="7B5266C2" w14:textId="77777777" w:rsidR="005326D9" w:rsidRDefault="005326D9"/>
    <w:p w14:paraId="48BD9738" w14:textId="1589A602" w:rsidR="005326D9" w:rsidRPr="005326D9" w:rsidRDefault="005326D9" w:rsidP="005326D9">
      <w:pPr>
        <w:pStyle w:val="Default"/>
        <w:spacing w:line="480" w:lineRule="auto"/>
        <w:jc w:val="center"/>
        <w:rPr>
          <w14:ligatures w14:val="none"/>
        </w:rPr>
      </w:pPr>
      <w:r w:rsidRPr="005326D9">
        <w:rPr>
          <w14:ligatures w14:val="none"/>
        </w:rPr>
        <w:t>References</w:t>
      </w:r>
    </w:p>
    <w:p w14:paraId="2C5F240D" w14:textId="77777777" w:rsidR="005326D9" w:rsidRPr="005326D9" w:rsidRDefault="005326D9" w:rsidP="005326D9">
      <w:pPr>
        <w:spacing w:line="480" w:lineRule="auto"/>
        <w:rPr>
          <w:rFonts w:eastAsia="Times New Roman" w:cs="Times New Roman"/>
          <w:color w:val="000000"/>
          <w:kern w:val="28"/>
          <w:szCs w:val="24"/>
          <w14:cntxtAlts/>
        </w:rPr>
      </w:pPr>
      <w:r w:rsidRPr="005326D9">
        <w:rPr>
          <w:rFonts w:eastAsia="Times New Roman" w:cs="Times New Roman"/>
          <w:color w:val="000000"/>
          <w:kern w:val="28"/>
          <w:szCs w:val="24"/>
          <w14:cntxtAlts/>
        </w:rPr>
        <w:t xml:space="preserve">Denny, H.C. (2010). </w:t>
      </w:r>
      <w:r w:rsidRPr="005326D9">
        <w:rPr>
          <w:rFonts w:eastAsia="Times New Roman" w:cs="Times New Roman"/>
          <w:i/>
          <w:iCs/>
          <w:color w:val="000000"/>
          <w:kern w:val="28"/>
          <w:szCs w:val="24"/>
          <w14:cntxtAlts/>
        </w:rPr>
        <w:t>Facing the center: Toward an identity politics of one-to-one mentoring</w:t>
      </w:r>
      <w:r w:rsidRPr="005326D9">
        <w:rPr>
          <w:rFonts w:eastAsia="Times New Roman" w:cs="Times New Roman"/>
          <w:color w:val="000000"/>
          <w:kern w:val="28"/>
          <w:szCs w:val="24"/>
          <w14:cntxtAlts/>
        </w:rPr>
        <w:t xml:space="preserve">. </w:t>
      </w:r>
      <w:r w:rsidRPr="005326D9">
        <w:rPr>
          <w:rFonts w:eastAsia="Times New Roman" w:cs="Times New Roman"/>
          <w:color w:val="000000"/>
          <w:kern w:val="28"/>
          <w:szCs w:val="24"/>
          <w14:cntxtAlts/>
        </w:rPr>
        <w:tab/>
        <w:t>Logan, UT: Utah State UP.</w:t>
      </w:r>
    </w:p>
    <w:p w14:paraId="58F6BEFE" w14:textId="77777777" w:rsidR="005326D9" w:rsidRPr="005326D9" w:rsidRDefault="005326D9" w:rsidP="005326D9">
      <w:pPr>
        <w:spacing w:line="480" w:lineRule="auto"/>
        <w:rPr>
          <w:rFonts w:eastAsia="Times New Roman" w:cs="Times New Roman"/>
          <w:color w:val="000000"/>
          <w:kern w:val="28"/>
          <w:szCs w:val="24"/>
          <w14:cntxtAlts/>
        </w:rPr>
      </w:pPr>
      <w:r w:rsidRPr="005326D9">
        <w:rPr>
          <w:rFonts w:eastAsia="Times New Roman" w:cs="Times New Roman"/>
          <w:color w:val="000000"/>
          <w:kern w:val="28"/>
          <w:szCs w:val="24"/>
          <w14:cntxtAlts/>
        </w:rPr>
        <w:t>New child vaccine gets funding boost. (2001). Retrieved March 21, 2001, from http://</w:t>
      </w:r>
    </w:p>
    <w:p w14:paraId="0D09FFED" w14:textId="77777777" w:rsidR="005326D9" w:rsidRPr="005326D9" w:rsidRDefault="005326D9" w:rsidP="005326D9">
      <w:pPr>
        <w:spacing w:line="480" w:lineRule="auto"/>
        <w:rPr>
          <w:rFonts w:eastAsia="Times New Roman" w:cs="Times New Roman"/>
          <w:color w:val="000000"/>
          <w:kern w:val="28"/>
          <w:szCs w:val="24"/>
          <w14:cntxtAlts/>
        </w:rPr>
      </w:pPr>
      <w:r w:rsidRPr="005326D9">
        <w:rPr>
          <w:rFonts w:eastAsia="Times New Roman" w:cs="Times New Roman"/>
          <w:color w:val="000000"/>
          <w:kern w:val="28"/>
          <w:szCs w:val="24"/>
          <w14:cntxtAlts/>
        </w:rPr>
        <w:tab/>
        <w:t>news.ninemsn.com.au/health/story_13178.asp</w:t>
      </w:r>
    </w:p>
    <w:p w14:paraId="53ABDEEB" w14:textId="77777777" w:rsidR="005326D9" w:rsidRPr="005326D9" w:rsidRDefault="005326D9" w:rsidP="005326D9">
      <w:pPr>
        <w:spacing w:line="480" w:lineRule="auto"/>
        <w:rPr>
          <w:rFonts w:eastAsia="Times New Roman" w:cs="Times New Roman"/>
          <w:color w:val="000000"/>
          <w:kern w:val="28"/>
          <w:szCs w:val="24"/>
          <w14:cntxtAlts/>
        </w:rPr>
      </w:pPr>
      <w:r w:rsidRPr="005326D9">
        <w:rPr>
          <w:rFonts w:eastAsia="Times New Roman" w:cs="Times New Roman"/>
          <w:color w:val="000000"/>
          <w:kern w:val="28"/>
          <w:szCs w:val="24"/>
          <w14:cntxtAlts/>
        </w:rPr>
        <w:t xml:space="preserve">Pemberton, M. A. (2003). The writing lab newsletter as history: Tracing the growth of a </w:t>
      </w:r>
    </w:p>
    <w:p w14:paraId="0393C394" w14:textId="77777777" w:rsidR="005326D9" w:rsidRPr="005326D9" w:rsidRDefault="005326D9" w:rsidP="005326D9">
      <w:pPr>
        <w:spacing w:line="480" w:lineRule="auto"/>
        <w:ind w:left="720"/>
        <w:rPr>
          <w:rFonts w:eastAsia="Times New Roman" w:cs="Times New Roman"/>
          <w:b/>
          <w:bCs/>
          <w:color w:val="000000"/>
          <w:kern w:val="28"/>
          <w:szCs w:val="24"/>
          <w14:cntxtAlts/>
        </w:rPr>
      </w:pPr>
      <w:proofErr w:type="gramStart"/>
      <w:r w:rsidRPr="005326D9">
        <w:rPr>
          <w:rFonts w:eastAsia="Times New Roman" w:cs="Times New Roman"/>
          <w:color w:val="000000"/>
          <w:kern w:val="28"/>
          <w:szCs w:val="24"/>
          <w14:cntxtAlts/>
        </w:rPr>
        <w:t>scholarly</w:t>
      </w:r>
      <w:proofErr w:type="gramEnd"/>
      <w:r w:rsidRPr="005326D9">
        <w:rPr>
          <w:rFonts w:eastAsia="Times New Roman" w:cs="Times New Roman"/>
          <w:color w:val="000000"/>
          <w:kern w:val="28"/>
          <w:szCs w:val="24"/>
          <w14:cntxtAlts/>
        </w:rPr>
        <w:t xml:space="preserve"> community. In M. A. Pemberton &amp; J. </w:t>
      </w:r>
      <w:proofErr w:type="spellStart"/>
      <w:r w:rsidRPr="005326D9">
        <w:rPr>
          <w:rFonts w:eastAsia="Times New Roman" w:cs="Times New Roman"/>
          <w:color w:val="000000"/>
          <w:kern w:val="28"/>
          <w:szCs w:val="24"/>
          <w14:cntxtAlts/>
        </w:rPr>
        <w:t>Kinkead</w:t>
      </w:r>
      <w:proofErr w:type="spellEnd"/>
      <w:r w:rsidRPr="005326D9">
        <w:rPr>
          <w:rFonts w:eastAsia="Times New Roman" w:cs="Times New Roman"/>
          <w:color w:val="000000"/>
          <w:kern w:val="28"/>
          <w:szCs w:val="24"/>
          <w14:cntxtAlts/>
        </w:rPr>
        <w:t xml:space="preserve"> (eds.)</w:t>
      </w:r>
      <w:proofErr w:type="gramStart"/>
      <w:r w:rsidRPr="005326D9">
        <w:rPr>
          <w:rFonts w:eastAsia="Times New Roman" w:cs="Times New Roman"/>
          <w:color w:val="000000"/>
          <w:kern w:val="28"/>
          <w:szCs w:val="24"/>
          <w14:cntxtAlts/>
        </w:rPr>
        <w:t>,</w:t>
      </w:r>
      <w:r w:rsidRPr="005326D9">
        <w:rPr>
          <w:rFonts w:eastAsia="Times New Roman" w:cs="Times New Roman"/>
          <w:i/>
          <w:iCs/>
          <w:color w:val="000000"/>
          <w:kern w:val="28"/>
          <w:szCs w:val="24"/>
          <w14:cntxtAlts/>
        </w:rPr>
        <w:t>The</w:t>
      </w:r>
      <w:proofErr w:type="gramEnd"/>
      <w:r w:rsidRPr="005326D9">
        <w:rPr>
          <w:rFonts w:eastAsia="Times New Roman" w:cs="Times New Roman"/>
          <w:i/>
          <w:iCs/>
          <w:color w:val="000000"/>
          <w:kern w:val="28"/>
          <w:szCs w:val="24"/>
          <w14:cntxtAlts/>
        </w:rPr>
        <w:t xml:space="preserve"> center will hold: Critical perspectives on writing center scholarship</w:t>
      </w:r>
      <w:r w:rsidRPr="005326D9">
        <w:rPr>
          <w:rFonts w:eastAsia="Times New Roman" w:cs="Times New Roman"/>
          <w:color w:val="000000"/>
          <w:kern w:val="28"/>
          <w:szCs w:val="24"/>
          <w14:cntxtAlts/>
        </w:rPr>
        <w:t xml:space="preserve"> (pp. 21-40). Logan, UT: Utah State UP.</w:t>
      </w:r>
    </w:p>
    <w:p w14:paraId="56C2AEF3" w14:textId="77777777" w:rsidR="005326D9" w:rsidRPr="005326D9" w:rsidRDefault="005326D9" w:rsidP="005326D9">
      <w:pPr>
        <w:spacing w:line="480" w:lineRule="auto"/>
        <w:rPr>
          <w:rFonts w:eastAsia="Times New Roman" w:cs="Times New Roman"/>
          <w:color w:val="000000"/>
          <w:kern w:val="28"/>
          <w:szCs w:val="24"/>
          <w14:cntxtAlts/>
        </w:rPr>
      </w:pPr>
      <w:proofErr w:type="spellStart"/>
      <w:r w:rsidRPr="005326D9">
        <w:rPr>
          <w:rFonts w:eastAsia="Times New Roman" w:cs="Times New Roman"/>
          <w:color w:val="000000"/>
          <w:kern w:val="28"/>
          <w:szCs w:val="24"/>
          <w14:cntxtAlts/>
        </w:rPr>
        <w:t>Postle</w:t>
      </w:r>
      <w:proofErr w:type="spellEnd"/>
      <w:r w:rsidRPr="005326D9">
        <w:rPr>
          <w:rFonts w:eastAsia="Times New Roman" w:cs="Times New Roman"/>
          <w:color w:val="000000"/>
          <w:kern w:val="28"/>
          <w:szCs w:val="24"/>
          <w14:cntxtAlts/>
        </w:rPr>
        <w:t xml:space="preserve">, K. (2009). Detecting and deterring plagiarism in social work students: Implications for </w:t>
      </w:r>
    </w:p>
    <w:p w14:paraId="05BE843C" w14:textId="77777777" w:rsidR="005326D9" w:rsidRPr="005326D9" w:rsidRDefault="005326D9" w:rsidP="005326D9">
      <w:pPr>
        <w:spacing w:line="480" w:lineRule="auto"/>
        <w:rPr>
          <w:rFonts w:eastAsia="Times New Roman" w:cs="Times New Roman"/>
          <w:color w:val="000000"/>
          <w:kern w:val="28"/>
          <w:szCs w:val="24"/>
          <w14:cntxtAlts/>
        </w:rPr>
      </w:pPr>
      <w:r w:rsidRPr="005326D9">
        <w:rPr>
          <w:rFonts w:eastAsia="Times New Roman" w:cs="Times New Roman"/>
          <w:color w:val="000000"/>
          <w:kern w:val="28"/>
          <w:szCs w:val="24"/>
          <w14:cntxtAlts/>
        </w:rPr>
        <w:tab/>
      </w:r>
      <w:proofErr w:type="gramStart"/>
      <w:r w:rsidRPr="005326D9">
        <w:rPr>
          <w:rFonts w:eastAsia="Times New Roman" w:cs="Times New Roman"/>
          <w:color w:val="000000"/>
          <w:kern w:val="28"/>
          <w:szCs w:val="24"/>
          <w14:cntxtAlts/>
        </w:rPr>
        <w:t>learning</w:t>
      </w:r>
      <w:proofErr w:type="gramEnd"/>
      <w:r w:rsidRPr="005326D9">
        <w:rPr>
          <w:rFonts w:eastAsia="Times New Roman" w:cs="Times New Roman"/>
          <w:color w:val="000000"/>
          <w:kern w:val="28"/>
          <w:szCs w:val="24"/>
          <w14:cntxtAlts/>
        </w:rPr>
        <w:t xml:space="preserve"> for practice. </w:t>
      </w:r>
      <w:r w:rsidRPr="005326D9">
        <w:rPr>
          <w:rFonts w:eastAsia="Times New Roman" w:cs="Times New Roman"/>
          <w:i/>
          <w:iCs/>
          <w:color w:val="000000"/>
          <w:kern w:val="28"/>
          <w:szCs w:val="24"/>
          <w14:cntxtAlts/>
        </w:rPr>
        <w:t>Social Work Education</w:t>
      </w:r>
      <w:r w:rsidRPr="005326D9">
        <w:rPr>
          <w:rFonts w:eastAsia="Times New Roman" w:cs="Times New Roman"/>
          <w:color w:val="000000"/>
          <w:kern w:val="28"/>
          <w:szCs w:val="24"/>
          <w14:cntxtAlts/>
        </w:rPr>
        <w:t xml:space="preserve">, </w:t>
      </w:r>
      <w:r w:rsidRPr="005326D9">
        <w:rPr>
          <w:rFonts w:eastAsia="Times New Roman" w:cs="Times New Roman"/>
          <w:i/>
          <w:iCs/>
          <w:color w:val="000000"/>
          <w:kern w:val="28"/>
          <w:szCs w:val="24"/>
          <w14:cntxtAlts/>
        </w:rPr>
        <w:t>28</w:t>
      </w:r>
      <w:r w:rsidRPr="005326D9">
        <w:rPr>
          <w:rFonts w:eastAsia="Times New Roman" w:cs="Times New Roman"/>
          <w:color w:val="000000"/>
          <w:kern w:val="28"/>
          <w:szCs w:val="24"/>
          <w14:cntxtAlts/>
        </w:rPr>
        <w:t xml:space="preserve">(4), 351-362. </w:t>
      </w:r>
      <w:proofErr w:type="spellStart"/>
      <w:proofErr w:type="gramStart"/>
      <w:r w:rsidRPr="005326D9">
        <w:rPr>
          <w:rFonts w:eastAsia="Times New Roman" w:cs="Times New Roman"/>
          <w:color w:val="000000"/>
          <w:kern w:val="28"/>
          <w:szCs w:val="24"/>
          <w14:cntxtAlts/>
        </w:rPr>
        <w:t>doi</w:t>
      </w:r>
      <w:proofErr w:type="spellEnd"/>
      <w:proofErr w:type="gramEnd"/>
      <w:r w:rsidRPr="005326D9">
        <w:rPr>
          <w:rFonts w:eastAsia="Times New Roman" w:cs="Times New Roman"/>
          <w:color w:val="000000"/>
          <w:kern w:val="28"/>
          <w:szCs w:val="24"/>
          <w14:cntxtAlts/>
        </w:rPr>
        <w:t xml:space="preserve">: </w:t>
      </w:r>
    </w:p>
    <w:p w14:paraId="78E3B11C" w14:textId="77777777" w:rsidR="005326D9" w:rsidRPr="005326D9" w:rsidRDefault="005326D9" w:rsidP="005326D9">
      <w:pPr>
        <w:spacing w:line="480" w:lineRule="auto"/>
        <w:rPr>
          <w:rFonts w:eastAsia="Times New Roman" w:cs="Times New Roman"/>
          <w:i/>
          <w:iCs/>
          <w:color w:val="000000"/>
          <w:kern w:val="28"/>
          <w:szCs w:val="24"/>
          <w14:cntxtAlts/>
        </w:rPr>
      </w:pPr>
      <w:r w:rsidRPr="005326D9">
        <w:rPr>
          <w:rFonts w:eastAsia="Times New Roman" w:cs="Times New Roman"/>
          <w:color w:val="000000"/>
          <w:kern w:val="28"/>
          <w:szCs w:val="24"/>
          <w14:cntxtAlts/>
        </w:rPr>
        <w:tab/>
        <w:t>10.1080/02615470802245926</w:t>
      </w:r>
    </w:p>
    <w:p w14:paraId="520E6BAB" w14:textId="77777777" w:rsidR="005326D9" w:rsidRPr="005326D9" w:rsidRDefault="005326D9" w:rsidP="005326D9">
      <w:pPr>
        <w:spacing w:line="480" w:lineRule="auto"/>
        <w:rPr>
          <w:rFonts w:eastAsia="Times New Roman" w:cs="Times New Roman"/>
          <w:color w:val="000000"/>
          <w:kern w:val="28"/>
          <w:szCs w:val="24"/>
          <w14:cntxtAlts/>
        </w:rPr>
      </w:pPr>
      <w:proofErr w:type="spellStart"/>
      <w:r w:rsidRPr="005326D9">
        <w:rPr>
          <w:rFonts w:eastAsia="Times New Roman" w:cs="Times New Roman"/>
          <w:color w:val="000000"/>
          <w:kern w:val="28"/>
          <w:szCs w:val="24"/>
          <w14:cntxtAlts/>
        </w:rPr>
        <w:t>Yeatman</w:t>
      </w:r>
      <w:proofErr w:type="spellEnd"/>
      <w:r w:rsidRPr="005326D9">
        <w:rPr>
          <w:rFonts w:eastAsia="Times New Roman" w:cs="Times New Roman"/>
          <w:color w:val="000000"/>
          <w:kern w:val="28"/>
          <w:szCs w:val="24"/>
          <w14:cntxtAlts/>
        </w:rPr>
        <w:t xml:space="preserve">, W. (2009). Global warming 101: Solutions. Retrieved September 21 2009, from  </w:t>
      </w:r>
      <w:r w:rsidRPr="005326D9">
        <w:rPr>
          <w:rFonts w:eastAsia="Times New Roman" w:cs="Times New Roman"/>
          <w:color w:val="000000"/>
          <w:kern w:val="28"/>
          <w:szCs w:val="24"/>
          <w14:cntxtAlts/>
        </w:rPr>
        <w:tab/>
        <w:t>http://www.globalwarming.org/2009/02/04/global-warming-101-solutions/</w:t>
      </w:r>
    </w:p>
    <w:p w14:paraId="0E455990" w14:textId="77777777" w:rsidR="005326D9" w:rsidRPr="005326D9" w:rsidRDefault="005326D9" w:rsidP="005326D9">
      <w:pPr>
        <w:widowControl w:val="0"/>
        <w:rPr>
          <w:rFonts w:eastAsia="Times New Roman" w:cs="Times New Roman"/>
          <w:color w:val="000000"/>
          <w:kern w:val="28"/>
          <w:sz w:val="20"/>
          <w:szCs w:val="20"/>
          <w14:cntxtAlts/>
        </w:rPr>
      </w:pPr>
      <w:r w:rsidRPr="005326D9">
        <w:rPr>
          <w:rFonts w:eastAsia="Times New Roman" w:cs="Times New Roman"/>
          <w:color w:val="000000"/>
          <w:kern w:val="28"/>
          <w:sz w:val="20"/>
          <w:szCs w:val="20"/>
          <w14:cntxtAlts/>
        </w:rPr>
        <w:t> </w:t>
      </w:r>
    </w:p>
    <w:p w14:paraId="06B15F0F" w14:textId="37095018" w:rsidR="005326D9" w:rsidRDefault="005326D9"/>
    <w:p w14:paraId="65247584" w14:textId="77777777" w:rsidR="005326D9" w:rsidRDefault="005326D9"/>
    <w:p w14:paraId="42BD4419" w14:textId="77777777" w:rsidR="005326D9" w:rsidRDefault="005326D9"/>
    <w:p w14:paraId="71EA4DE4" w14:textId="77777777" w:rsidR="005326D9" w:rsidRDefault="005326D9"/>
    <w:p w14:paraId="44BB29BA" w14:textId="77777777" w:rsidR="005326D9" w:rsidRDefault="005326D9"/>
    <w:p w14:paraId="5B3C8ED3" w14:textId="77777777" w:rsidR="005326D9" w:rsidRDefault="005326D9"/>
    <w:p w14:paraId="3D400EB7" w14:textId="77777777" w:rsidR="005326D9" w:rsidRDefault="005326D9"/>
    <w:p w14:paraId="5D81690E" w14:textId="77777777" w:rsidR="005326D9" w:rsidRDefault="005326D9"/>
    <w:p w14:paraId="48A8317A" w14:textId="77777777" w:rsidR="005326D9" w:rsidRDefault="005326D9"/>
    <w:p w14:paraId="777EE4AB" w14:textId="77777777" w:rsidR="005326D9" w:rsidRDefault="005326D9"/>
    <w:p w14:paraId="5A175BAC" w14:textId="77777777" w:rsidR="005326D9" w:rsidRDefault="005326D9"/>
    <w:p w14:paraId="4D24B086" w14:textId="77777777" w:rsidR="005326D9" w:rsidRDefault="005326D9"/>
    <w:p w14:paraId="1394D2C2" w14:textId="77777777" w:rsidR="005326D9" w:rsidRDefault="005326D9"/>
    <w:p w14:paraId="4F661A4B" w14:textId="77777777" w:rsidR="005326D9" w:rsidRDefault="005326D9"/>
    <w:p w14:paraId="1B0B8378" w14:textId="77777777" w:rsidR="005326D9" w:rsidRDefault="005326D9"/>
    <w:p w14:paraId="23BF4C5E" w14:textId="77777777" w:rsidR="005326D9" w:rsidRDefault="005326D9"/>
    <w:p w14:paraId="13B2C5D2" w14:textId="2591CAF9" w:rsidR="00581765" w:rsidRDefault="00581765">
      <w:r>
        <w:lastRenderedPageBreak/>
        <w:t xml:space="preserve">Page </w:t>
      </w:r>
      <w:r w:rsidR="005326D9">
        <w:t>six</w:t>
      </w:r>
      <w:r>
        <w:t>: Additional Resources</w:t>
      </w:r>
    </w:p>
    <w:p w14:paraId="4C5BC24F" w14:textId="77777777" w:rsidR="00581765" w:rsidRPr="00581765" w:rsidRDefault="00581765" w:rsidP="00581765"/>
    <w:p w14:paraId="773A334D" w14:textId="77777777" w:rsidR="00581765" w:rsidRPr="00581765" w:rsidRDefault="00581765" w:rsidP="00581765">
      <w:r>
        <w:t xml:space="preserve">Other Helpful Writing Center Handouts: </w:t>
      </w:r>
    </w:p>
    <w:p w14:paraId="0ECF12AD" w14:textId="77777777" w:rsidR="00581765" w:rsidRDefault="00581765" w:rsidP="00675AA5">
      <w:pPr>
        <w:pStyle w:val="ListParagraph"/>
        <w:numPr>
          <w:ilvl w:val="0"/>
          <w:numId w:val="8"/>
        </w:numPr>
        <w:ind w:left="720"/>
      </w:pPr>
      <w:r>
        <w:t>Using Sources</w:t>
      </w:r>
    </w:p>
    <w:p w14:paraId="390C3A82" w14:textId="77777777" w:rsidR="00581765" w:rsidRDefault="00581765" w:rsidP="00675AA5">
      <w:pPr>
        <w:pStyle w:val="ListParagraph"/>
        <w:numPr>
          <w:ilvl w:val="0"/>
          <w:numId w:val="8"/>
        </w:numPr>
        <w:ind w:left="720"/>
      </w:pPr>
      <w:r>
        <w:t>Quoting/paraphrasing/summarizing</w:t>
      </w:r>
    </w:p>
    <w:p w14:paraId="252D67E4" w14:textId="77777777" w:rsidR="00581765" w:rsidRDefault="00581765" w:rsidP="00675AA5">
      <w:pPr>
        <w:pStyle w:val="ListParagraph"/>
        <w:numPr>
          <w:ilvl w:val="0"/>
          <w:numId w:val="8"/>
        </w:numPr>
        <w:ind w:left="720"/>
      </w:pPr>
      <w:r>
        <w:t>Writing literature reviews</w:t>
      </w:r>
    </w:p>
    <w:p w14:paraId="59F7676C" w14:textId="77777777" w:rsidR="00581765" w:rsidRPr="00581765" w:rsidRDefault="00581765" w:rsidP="00675AA5">
      <w:pPr>
        <w:ind w:left="360"/>
      </w:pPr>
      <w:r w:rsidRPr="00581765">
        <w:t> </w:t>
      </w:r>
    </w:p>
    <w:p w14:paraId="03479306" w14:textId="77777777" w:rsidR="00581765" w:rsidRPr="00581765" w:rsidRDefault="00581765" w:rsidP="00581765">
      <w:r>
        <w:t xml:space="preserve">Videos on our website: </w:t>
      </w:r>
    </w:p>
    <w:p w14:paraId="017B43A6" w14:textId="77777777" w:rsidR="00235E41" w:rsidRDefault="00581765" w:rsidP="00235E41">
      <w:pPr>
        <w:pStyle w:val="ListParagraph"/>
        <w:numPr>
          <w:ilvl w:val="0"/>
          <w:numId w:val="9"/>
        </w:numPr>
      </w:pPr>
      <w:r>
        <w:t xml:space="preserve">APA </w:t>
      </w:r>
      <w:r w:rsidR="00235E41">
        <w:t>Style</w:t>
      </w:r>
    </w:p>
    <w:bookmarkStart w:id="0" w:name="_GoBack"/>
    <w:bookmarkEnd w:id="0"/>
    <w:p w14:paraId="6BDFF929" w14:textId="333B355F" w:rsidR="00581765" w:rsidRPr="00581765" w:rsidRDefault="00235E41" w:rsidP="00235E41">
      <w:pPr>
        <w:pStyle w:val="ListParagraph"/>
        <w:numPr>
          <w:ilvl w:val="1"/>
          <w:numId w:val="9"/>
        </w:numPr>
      </w:pPr>
      <w:r>
        <w:fldChar w:fldCharType="begin"/>
      </w:r>
      <w:r>
        <w:instrText xml:space="preserve"> HYPERLINK "</w:instrText>
      </w:r>
      <w:r w:rsidRPr="00235E41">
        <w:instrText>https://www.youtube.com/watch?v=SG9xJ3glWWE&amp;list=PLbzkU_tjDJSNomT-_TwnVcwUYifY1QZbJ</w:instrText>
      </w:r>
      <w:r>
        <w:instrText xml:space="preserve">" </w:instrText>
      </w:r>
      <w:r>
        <w:fldChar w:fldCharType="separate"/>
      </w:r>
      <w:r w:rsidRPr="0099568B">
        <w:rPr>
          <w:rStyle w:val="Hyperlink"/>
        </w:rPr>
        <w:t>https://www.youtube.com/watch?v=SG9xJ3glWWE&amp;list=PLbzkU_tjDJSNomT-_TwnVcwUYifY1QZbJ</w:t>
      </w:r>
      <w:r>
        <w:fldChar w:fldCharType="end"/>
      </w:r>
      <w:r>
        <w:t xml:space="preserve"> </w:t>
      </w:r>
    </w:p>
    <w:p w14:paraId="35170591" w14:textId="77777777" w:rsidR="00235E41" w:rsidRDefault="00581765" w:rsidP="00235E41">
      <w:pPr>
        <w:pStyle w:val="ListParagraph"/>
        <w:numPr>
          <w:ilvl w:val="0"/>
          <w:numId w:val="9"/>
        </w:numPr>
      </w:pPr>
      <w:r>
        <w:t xml:space="preserve">Writing with </w:t>
      </w:r>
      <w:r w:rsidR="00235E41">
        <w:t>S</w:t>
      </w:r>
      <w:r>
        <w:t>ources</w:t>
      </w:r>
      <w:r w:rsidRPr="00581765">
        <w:t> </w:t>
      </w:r>
    </w:p>
    <w:p w14:paraId="162E82C6" w14:textId="1080B7C7" w:rsidR="00581765" w:rsidRPr="00581765" w:rsidRDefault="00235E41" w:rsidP="00235E41">
      <w:pPr>
        <w:pStyle w:val="ListParagraph"/>
        <w:numPr>
          <w:ilvl w:val="1"/>
          <w:numId w:val="9"/>
        </w:numPr>
      </w:pPr>
      <w:hyperlink r:id="rId5" w:history="1">
        <w:r w:rsidRPr="0099568B">
          <w:rPr>
            <w:rStyle w:val="Hyperlink"/>
          </w:rPr>
          <w:t>https://www.youtube.com/watch?v=e5fLxoUiv6w&amp;list=PLbzkU_tjDJSMdSCIJVXTUt0J5i9rmreQT</w:t>
        </w:r>
      </w:hyperlink>
      <w:r>
        <w:t xml:space="preserve"> </w:t>
      </w:r>
    </w:p>
    <w:p w14:paraId="115BB548" w14:textId="77777777" w:rsidR="00581765" w:rsidRPr="00581765" w:rsidRDefault="00581765">
      <w:r w:rsidRPr="00581765">
        <w:t xml:space="preserve"> </w:t>
      </w:r>
    </w:p>
    <w:sectPr w:rsidR="00581765" w:rsidRPr="00581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24E1"/>
    <w:multiLevelType w:val="hybridMultilevel"/>
    <w:tmpl w:val="71ECD412"/>
    <w:lvl w:ilvl="0" w:tplc="04090001">
      <w:start w:val="1"/>
      <w:numFmt w:val="bullet"/>
      <w:lvlText w:val=""/>
      <w:lvlJc w:val="left"/>
      <w:pPr>
        <w:ind w:left="1080" w:hanging="360"/>
      </w:pPr>
      <w:rPr>
        <w:rFonts w:ascii="Symbol" w:hAnsi="Symbol" w:hint="default"/>
      </w:rPr>
    </w:lvl>
    <w:lvl w:ilvl="1" w:tplc="3210FD70">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0A4CC0"/>
    <w:multiLevelType w:val="hybridMultilevel"/>
    <w:tmpl w:val="719C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7825"/>
    <w:multiLevelType w:val="hybridMultilevel"/>
    <w:tmpl w:val="F7AE52E4"/>
    <w:lvl w:ilvl="0" w:tplc="304429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930CE"/>
    <w:multiLevelType w:val="hybridMultilevel"/>
    <w:tmpl w:val="5AD2907A"/>
    <w:lvl w:ilvl="0" w:tplc="304429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722ED"/>
    <w:multiLevelType w:val="hybridMultilevel"/>
    <w:tmpl w:val="4B044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962D9F"/>
    <w:multiLevelType w:val="hybridMultilevel"/>
    <w:tmpl w:val="13BEA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301E62"/>
    <w:multiLevelType w:val="hybridMultilevel"/>
    <w:tmpl w:val="9EBE7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E0495"/>
    <w:multiLevelType w:val="hybridMultilevel"/>
    <w:tmpl w:val="10608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AC5AC5"/>
    <w:multiLevelType w:val="hybridMultilevel"/>
    <w:tmpl w:val="115C3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FD03AA"/>
    <w:multiLevelType w:val="hybridMultilevel"/>
    <w:tmpl w:val="743EF8D4"/>
    <w:lvl w:ilvl="0" w:tplc="304429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F6116"/>
    <w:multiLevelType w:val="hybridMultilevel"/>
    <w:tmpl w:val="AFE6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A522FC"/>
    <w:multiLevelType w:val="hybridMultilevel"/>
    <w:tmpl w:val="CAA24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4"/>
  </w:num>
  <w:num w:numId="4">
    <w:abstractNumId w:val="3"/>
  </w:num>
  <w:num w:numId="5">
    <w:abstractNumId w:val="9"/>
  </w:num>
  <w:num w:numId="6">
    <w:abstractNumId w:val="2"/>
  </w:num>
  <w:num w:numId="7">
    <w:abstractNumId w:val="7"/>
  </w:num>
  <w:num w:numId="8">
    <w:abstractNumId w:val="11"/>
  </w:num>
  <w:num w:numId="9">
    <w:abstractNumId w:val="6"/>
  </w:num>
  <w:num w:numId="10">
    <w:abstractNumId w:val="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65"/>
    <w:rsid w:val="0012476C"/>
    <w:rsid w:val="00235E41"/>
    <w:rsid w:val="00470871"/>
    <w:rsid w:val="005326D9"/>
    <w:rsid w:val="00581765"/>
    <w:rsid w:val="00647F84"/>
    <w:rsid w:val="00675AA5"/>
    <w:rsid w:val="009C0910"/>
    <w:rsid w:val="009D77B4"/>
    <w:rsid w:val="00B92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7AC4"/>
  <w15:docId w15:val="{EB933F2A-4220-4FB0-A1CF-DA204750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1765"/>
    <w:pPr>
      <w:spacing w:line="273" w:lineRule="auto"/>
    </w:pPr>
    <w:rPr>
      <w:rFonts w:eastAsia="Times New Roman" w:cs="Times New Roman"/>
      <w:color w:val="000000"/>
      <w:kern w:val="28"/>
      <w:szCs w:val="24"/>
      <w14:ligatures w14:val="standard"/>
      <w14:cntxtAlts/>
    </w:rPr>
  </w:style>
  <w:style w:type="character" w:styleId="Hyperlink">
    <w:name w:val="Hyperlink"/>
    <w:basedOn w:val="DefaultParagraphFont"/>
    <w:uiPriority w:val="99"/>
    <w:unhideWhenUsed/>
    <w:rsid w:val="00581765"/>
    <w:rPr>
      <w:color w:val="0000FF" w:themeColor="hyperlink"/>
      <w:u w:val="single"/>
    </w:rPr>
  </w:style>
  <w:style w:type="paragraph" w:styleId="ListParagraph">
    <w:name w:val="List Paragraph"/>
    <w:basedOn w:val="Normal"/>
    <w:uiPriority w:val="34"/>
    <w:qFormat/>
    <w:rsid w:val="00470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698919">
      <w:bodyDiv w:val="1"/>
      <w:marLeft w:val="0"/>
      <w:marRight w:val="0"/>
      <w:marTop w:val="0"/>
      <w:marBottom w:val="0"/>
      <w:divBdr>
        <w:top w:val="none" w:sz="0" w:space="0" w:color="auto"/>
        <w:left w:val="none" w:sz="0" w:space="0" w:color="auto"/>
        <w:bottom w:val="none" w:sz="0" w:space="0" w:color="auto"/>
        <w:right w:val="none" w:sz="0" w:space="0" w:color="auto"/>
      </w:divBdr>
    </w:div>
    <w:div w:id="1024480711">
      <w:bodyDiv w:val="1"/>
      <w:marLeft w:val="0"/>
      <w:marRight w:val="0"/>
      <w:marTop w:val="0"/>
      <w:marBottom w:val="0"/>
      <w:divBdr>
        <w:top w:val="none" w:sz="0" w:space="0" w:color="auto"/>
        <w:left w:val="none" w:sz="0" w:space="0" w:color="auto"/>
        <w:bottom w:val="none" w:sz="0" w:space="0" w:color="auto"/>
        <w:right w:val="none" w:sz="0" w:space="0" w:color="auto"/>
      </w:divBdr>
    </w:div>
    <w:div w:id="1079519263">
      <w:bodyDiv w:val="1"/>
      <w:marLeft w:val="0"/>
      <w:marRight w:val="0"/>
      <w:marTop w:val="0"/>
      <w:marBottom w:val="0"/>
      <w:divBdr>
        <w:top w:val="none" w:sz="0" w:space="0" w:color="auto"/>
        <w:left w:val="none" w:sz="0" w:space="0" w:color="auto"/>
        <w:bottom w:val="none" w:sz="0" w:space="0" w:color="auto"/>
        <w:right w:val="none" w:sz="0" w:space="0" w:color="auto"/>
      </w:divBdr>
    </w:div>
    <w:div w:id="1604336154">
      <w:bodyDiv w:val="1"/>
      <w:marLeft w:val="0"/>
      <w:marRight w:val="0"/>
      <w:marTop w:val="0"/>
      <w:marBottom w:val="0"/>
      <w:divBdr>
        <w:top w:val="none" w:sz="0" w:space="0" w:color="auto"/>
        <w:left w:val="none" w:sz="0" w:space="0" w:color="auto"/>
        <w:bottom w:val="none" w:sz="0" w:space="0" w:color="auto"/>
        <w:right w:val="none" w:sz="0" w:space="0" w:color="auto"/>
      </w:divBdr>
    </w:div>
    <w:div w:id="1697997325">
      <w:bodyDiv w:val="1"/>
      <w:marLeft w:val="0"/>
      <w:marRight w:val="0"/>
      <w:marTop w:val="0"/>
      <w:marBottom w:val="0"/>
      <w:divBdr>
        <w:top w:val="none" w:sz="0" w:space="0" w:color="auto"/>
        <w:left w:val="none" w:sz="0" w:space="0" w:color="auto"/>
        <w:bottom w:val="none" w:sz="0" w:space="0" w:color="auto"/>
        <w:right w:val="none" w:sz="0" w:space="0" w:color="auto"/>
      </w:divBdr>
    </w:div>
    <w:div w:id="186517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e5fLxoUiv6w&amp;list=PLbzkU_tjDJSMdSCIJVXTUt0J5i9rmreQ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Louisville, Department of English</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Scarpinato,Ashleigh Marie</dc:creator>
  <cp:lastModifiedBy>Book,Cassandra A.</cp:lastModifiedBy>
  <cp:revision>4</cp:revision>
  <dcterms:created xsi:type="dcterms:W3CDTF">2017-03-03T14:21:00Z</dcterms:created>
  <dcterms:modified xsi:type="dcterms:W3CDTF">2018-09-19T16:10:00Z</dcterms:modified>
</cp:coreProperties>
</file>