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26" w:rsidRPr="00BC072D" w:rsidRDefault="008B55DB" w:rsidP="00BD5C2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PS – C</w:t>
      </w:r>
      <w:r w:rsidR="00DB262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Workstation Security</w:t>
      </w:r>
    </w:p>
    <w:p w:rsidR="00BD5C26" w:rsidRDefault="00BD5C26" w:rsidP="00BD5C26"/>
    <w:p w:rsidR="001F72B2" w:rsidRPr="00563D2C" w:rsidRDefault="001F72B2" w:rsidP="001F72B2">
      <w:pPr>
        <w:rPr>
          <w:b/>
          <w:i/>
          <w:sz w:val="28"/>
          <w:szCs w:val="28"/>
          <w:u w:val="single"/>
        </w:rPr>
      </w:pPr>
      <w:r w:rsidRPr="00563D2C">
        <w:rPr>
          <w:b/>
          <w:i/>
          <w:sz w:val="28"/>
          <w:szCs w:val="28"/>
          <w:u w:val="single"/>
        </w:rPr>
        <w:t>Purpose</w:t>
      </w:r>
    </w:p>
    <w:p w:rsidR="005C2290" w:rsidRPr="00BE6B7C" w:rsidRDefault="005C2290" w:rsidP="004C71B3">
      <w:r w:rsidRPr="00BE6B7C">
        <w:t xml:space="preserve">Implement policies and procedures that specify the proper functions to be performed, the manner in which those functions are to be performed, and the physical attributes of the surroundings of a specific workstation or class of workstation that can access </w:t>
      </w:r>
      <w:proofErr w:type="spellStart"/>
      <w:r w:rsidRPr="00BE6B7C">
        <w:t>ePHI</w:t>
      </w:r>
      <w:proofErr w:type="spellEnd"/>
      <w:r w:rsidRPr="00BE6B7C">
        <w:t>. 164.310(b)</w:t>
      </w:r>
    </w:p>
    <w:p w:rsidR="004C71B3" w:rsidRDefault="004C71B3" w:rsidP="004C71B3">
      <w:pPr>
        <w:rPr>
          <w:b/>
          <w:sz w:val="28"/>
          <w:szCs w:val="28"/>
          <w:u w:val="single"/>
        </w:rPr>
      </w:pPr>
      <w:r w:rsidRPr="00563D2C">
        <w:rPr>
          <w:b/>
          <w:sz w:val="28"/>
          <w:szCs w:val="28"/>
          <w:u w:val="single"/>
        </w:rPr>
        <w:t>Guidance</w:t>
      </w:r>
    </w:p>
    <w:p w:rsidR="005C2290" w:rsidRDefault="005C2290" w:rsidP="005C2290">
      <w:pPr>
        <w:pStyle w:val="ListParagraph"/>
        <w:numPr>
          <w:ilvl w:val="0"/>
          <w:numId w:val="16"/>
        </w:numPr>
      </w:pPr>
      <w:r>
        <w:t xml:space="preserve">Functions to be performed on workstations containing or accessing </w:t>
      </w:r>
      <w:proofErr w:type="spellStart"/>
      <w:r>
        <w:t>ePHI</w:t>
      </w:r>
      <w:proofErr w:type="spellEnd"/>
      <w:r>
        <w:t xml:space="preserve"> are aligned with roles, such as through the use of a role-based matrix, role-based permissions and access controls.</w:t>
      </w:r>
    </w:p>
    <w:p w:rsidR="005C2290" w:rsidRDefault="005C2290" w:rsidP="005C2290">
      <w:pPr>
        <w:pStyle w:val="ListParagraph"/>
        <w:numPr>
          <w:ilvl w:val="0"/>
          <w:numId w:val="16"/>
        </w:numPr>
      </w:pPr>
      <w:r>
        <w:t xml:space="preserve">Policies and procedures specify where to place and position workstations </w:t>
      </w:r>
      <w:proofErr w:type="gramStart"/>
      <w:r>
        <w:t>to only allow</w:t>
      </w:r>
      <w:proofErr w:type="gramEnd"/>
      <w:r>
        <w:t xml:space="preserve"> viewing by authorized individuals, as well as additional privacy measures, commensurate with the risk of exposure.</w:t>
      </w:r>
    </w:p>
    <w:p w:rsidR="005C2290" w:rsidRDefault="005C2290" w:rsidP="005C2290">
      <w:pPr>
        <w:pStyle w:val="ListParagraph"/>
        <w:numPr>
          <w:ilvl w:val="0"/>
          <w:numId w:val="16"/>
        </w:numPr>
      </w:pPr>
      <w:r>
        <w:t xml:space="preserve">Unencrypted </w:t>
      </w:r>
      <w:proofErr w:type="spellStart"/>
      <w:r>
        <w:t>ePHI</w:t>
      </w:r>
      <w:proofErr w:type="spellEnd"/>
      <w:r>
        <w:t xml:space="preserve"> will not be stored on portable electronic devices, including laptops.</w:t>
      </w:r>
    </w:p>
    <w:p w:rsidR="005C2290" w:rsidRDefault="005C2290" w:rsidP="005C2290">
      <w:pPr>
        <w:pStyle w:val="ListParagraph"/>
        <w:numPr>
          <w:ilvl w:val="0"/>
          <w:numId w:val="16"/>
        </w:numPr>
      </w:pPr>
      <w:r>
        <w:t xml:space="preserve">Storage of </w:t>
      </w:r>
      <w:proofErr w:type="spellStart"/>
      <w:r>
        <w:t>ePHI</w:t>
      </w:r>
      <w:proofErr w:type="spellEnd"/>
      <w:r>
        <w:t xml:space="preserve"> on non-university equipment is forbidden, except in the case of storage by a third party with a HIPAA BAA.</w:t>
      </w:r>
    </w:p>
    <w:p w:rsidR="005C2290" w:rsidRDefault="005C2290" w:rsidP="005C2290">
      <w:pPr>
        <w:pStyle w:val="ListParagraph"/>
        <w:numPr>
          <w:ilvl w:val="0"/>
          <w:numId w:val="16"/>
        </w:numPr>
      </w:pPr>
      <w:r>
        <w:t xml:space="preserve">Remote access of </w:t>
      </w:r>
      <w:proofErr w:type="spellStart"/>
      <w:r>
        <w:t>ePHI</w:t>
      </w:r>
      <w:proofErr w:type="spellEnd"/>
      <w:r>
        <w:t xml:space="preserve"> will utilize secure channels.</w:t>
      </w:r>
    </w:p>
    <w:p w:rsidR="00C44C3F" w:rsidRPr="00136933" w:rsidRDefault="00C44C3F" w:rsidP="001F72B2">
      <w:pPr>
        <w:rPr>
          <w:sz w:val="24"/>
          <w:szCs w:val="24"/>
        </w:rPr>
      </w:pPr>
      <w:bookmarkStart w:id="0" w:name="_GoBack"/>
      <w:bookmarkEnd w:id="0"/>
    </w:p>
    <w:sectPr w:rsidR="00C44C3F" w:rsidRPr="00136933" w:rsidSect="00FE7218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31"/>
    <w:multiLevelType w:val="hybridMultilevel"/>
    <w:tmpl w:val="59A45F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151C"/>
    <w:multiLevelType w:val="hybridMultilevel"/>
    <w:tmpl w:val="27F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B72"/>
    <w:multiLevelType w:val="hybridMultilevel"/>
    <w:tmpl w:val="7A0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1BAB"/>
    <w:multiLevelType w:val="hybridMultilevel"/>
    <w:tmpl w:val="4B96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46F08"/>
    <w:multiLevelType w:val="hybridMultilevel"/>
    <w:tmpl w:val="980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0322"/>
    <w:multiLevelType w:val="hybridMultilevel"/>
    <w:tmpl w:val="9050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2861"/>
    <w:multiLevelType w:val="hybridMultilevel"/>
    <w:tmpl w:val="A87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00E3"/>
    <w:multiLevelType w:val="hybridMultilevel"/>
    <w:tmpl w:val="80F6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2D6D"/>
    <w:multiLevelType w:val="hybridMultilevel"/>
    <w:tmpl w:val="F4F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A6293"/>
    <w:multiLevelType w:val="hybridMultilevel"/>
    <w:tmpl w:val="D6E6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066B3"/>
    <w:multiLevelType w:val="hybridMultilevel"/>
    <w:tmpl w:val="4DE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4B57"/>
    <w:multiLevelType w:val="hybridMultilevel"/>
    <w:tmpl w:val="0D6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66DFA"/>
    <w:multiLevelType w:val="hybridMultilevel"/>
    <w:tmpl w:val="D27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4141F"/>
    <w:multiLevelType w:val="hybridMultilevel"/>
    <w:tmpl w:val="227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B40E3"/>
    <w:multiLevelType w:val="hybridMultilevel"/>
    <w:tmpl w:val="EEC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F1FB5"/>
    <w:multiLevelType w:val="hybridMultilevel"/>
    <w:tmpl w:val="567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14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7"/>
    <w:rsid w:val="00136933"/>
    <w:rsid w:val="001F72B2"/>
    <w:rsid w:val="00252106"/>
    <w:rsid w:val="00274697"/>
    <w:rsid w:val="002F7EFB"/>
    <w:rsid w:val="003E60F6"/>
    <w:rsid w:val="00464044"/>
    <w:rsid w:val="00470E2E"/>
    <w:rsid w:val="004C71B3"/>
    <w:rsid w:val="005502A8"/>
    <w:rsid w:val="00575CD4"/>
    <w:rsid w:val="005C2290"/>
    <w:rsid w:val="007C4CF3"/>
    <w:rsid w:val="008707B9"/>
    <w:rsid w:val="008B55DB"/>
    <w:rsid w:val="008C2855"/>
    <w:rsid w:val="008C4F24"/>
    <w:rsid w:val="008C7963"/>
    <w:rsid w:val="00A36DA5"/>
    <w:rsid w:val="00AB565D"/>
    <w:rsid w:val="00B005AC"/>
    <w:rsid w:val="00B22D99"/>
    <w:rsid w:val="00BD3437"/>
    <w:rsid w:val="00BD5C26"/>
    <w:rsid w:val="00BE6B7C"/>
    <w:rsid w:val="00C36775"/>
    <w:rsid w:val="00C44C3F"/>
    <w:rsid w:val="00C81D84"/>
    <w:rsid w:val="00CE62CD"/>
    <w:rsid w:val="00D270B9"/>
    <w:rsid w:val="00D56BC4"/>
    <w:rsid w:val="00D7234F"/>
    <w:rsid w:val="00DB2621"/>
    <w:rsid w:val="00E01445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45DA9-D014-4E33-8C1E-11C710B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5</cp:revision>
  <dcterms:created xsi:type="dcterms:W3CDTF">2019-05-20T17:28:00Z</dcterms:created>
  <dcterms:modified xsi:type="dcterms:W3CDTF">2019-06-03T13:54:00Z</dcterms:modified>
</cp:coreProperties>
</file>