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2416"/>
        <w:tblW w:w="9355" w:type="dxa"/>
        <w:tblLook w:val="04A0" w:firstRow="1" w:lastRow="0" w:firstColumn="1" w:lastColumn="0" w:noHBand="0" w:noVBand="1"/>
      </w:tblPr>
      <w:tblGrid>
        <w:gridCol w:w="4855"/>
        <w:gridCol w:w="4500"/>
      </w:tblGrid>
      <w:tr w:rsidR="00713A2E" w14:paraId="2838DA46" w14:textId="77777777" w:rsidTr="00622B5A">
        <w:tc>
          <w:tcPr>
            <w:tcW w:w="4855" w:type="dxa"/>
          </w:tcPr>
          <w:p w14:paraId="2857302B" w14:textId="77777777" w:rsidR="00713A2E" w:rsidRPr="00EF651A" w:rsidRDefault="00FC218A" w:rsidP="00622B5A">
            <w:pPr>
              <w:spacing w:line="480" w:lineRule="auto"/>
              <w:rPr>
                <w:rFonts w:cstheme="minorHAnsi"/>
              </w:rPr>
            </w:pPr>
            <w:bookmarkStart w:id="0" w:name="_GoBack"/>
            <w:bookmarkEnd w:id="0"/>
            <w:r w:rsidRPr="00EF651A">
              <w:rPr>
                <w:rFonts w:cstheme="minorHAnsi"/>
              </w:rPr>
              <w:t>Program Name:</w:t>
            </w:r>
          </w:p>
        </w:tc>
        <w:tc>
          <w:tcPr>
            <w:tcW w:w="4500" w:type="dxa"/>
          </w:tcPr>
          <w:p w14:paraId="33DFB53E" w14:textId="77777777" w:rsidR="00713A2E" w:rsidRPr="00EF651A" w:rsidRDefault="00713A2E" w:rsidP="00622B5A">
            <w:pPr>
              <w:spacing w:line="480" w:lineRule="auto"/>
              <w:rPr>
                <w:rFonts w:cstheme="minorHAnsi"/>
              </w:rPr>
            </w:pPr>
            <w:r w:rsidRPr="00EF651A">
              <w:rPr>
                <w:rFonts w:cstheme="minorHAnsi"/>
              </w:rPr>
              <w:t>Degree Designation as on Diploma:</w:t>
            </w:r>
          </w:p>
        </w:tc>
      </w:tr>
      <w:tr w:rsidR="00713A2E" w14:paraId="12030069" w14:textId="77777777" w:rsidTr="00622B5A">
        <w:tc>
          <w:tcPr>
            <w:tcW w:w="4855" w:type="dxa"/>
          </w:tcPr>
          <w:p w14:paraId="281A8599" w14:textId="77777777" w:rsidR="00713A2E" w:rsidRPr="00EF651A" w:rsidRDefault="00FC218A" w:rsidP="00622B5A">
            <w:pPr>
              <w:spacing w:line="480" w:lineRule="auto"/>
              <w:rPr>
                <w:rFonts w:cstheme="minorHAnsi"/>
              </w:rPr>
            </w:pPr>
            <w:r w:rsidRPr="00EF651A">
              <w:rPr>
                <w:rFonts w:cstheme="minorHAnsi"/>
              </w:rPr>
              <w:t>Program Implementation Date:</w:t>
            </w:r>
          </w:p>
        </w:tc>
        <w:tc>
          <w:tcPr>
            <w:tcW w:w="4500" w:type="dxa"/>
          </w:tcPr>
          <w:p w14:paraId="1C841414" w14:textId="77777777" w:rsidR="00713A2E" w:rsidRPr="00EF651A" w:rsidRDefault="00713A2E" w:rsidP="00622B5A">
            <w:pPr>
              <w:spacing w:line="480" w:lineRule="auto"/>
              <w:rPr>
                <w:rFonts w:cstheme="minorHAnsi"/>
              </w:rPr>
            </w:pPr>
            <w:r w:rsidRPr="00EF651A">
              <w:rPr>
                <w:rFonts w:cstheme="minorHAnsi"/>
              </w:rPr>
              <w:t>CIP Code:</w:t>
            </w:r>
          </w:p>
        </w:tc>
      </w:tr>
      <w:tr w:rsidR="00713A2E" w14:paraId="710EE777" w14:textId="77777777" w:rsidTr="00622B5A">
        <w:tc>
          <w:tcPr>
            <w:tcW w:w="4855" w:type="dxa"/>
          </w:tcPr>
          <w:p w14:paraId="18337804" w14:textId="77777777" w:rsidR="00713A2E" w:rsidRPr="00EF651A" w:rsidRDefault="00713A2E" w:rsidP="00622B5A">
            <w:pPr>
              <w:spacing w:line="480" w:lineRule="auto"/>
              <w:rPr>
                <w:rFonts w:cstheme="minorHAnsi"/>
              </w:rPr>
            </w:pPr>
            <w:r w:rsidRPr="00EF651A">
              <w:rPr>
                <w:rFonts w:cstheme="minorHAnsi"/>
              </w:rPr>
              <w:t>Program Director:</w:t>
            </w:r>
          </w:p>
        </w:tc>
        <w:tc>
          <w:tcPr>
            <w:tcW w:w="4500" w:type="dxa"/>
          </w:tcPr>
          <w:p w14:paraId="098FE9F4" w14:textId="77777777" w:rsidR="00713A2E" w:rsidRPr="00EF651A" w:rsidRDefault="00713A2E" w:rsidP="00622B5A">
            <w:pPr>
              <w:spacing w:line="480" w:lineRule="auto"/>
              <w:rPr>
                <w:rFonts w:cstheme="minorHAnsi"/>
              </w:rPr>
            </w:pPr>
            <w:r w:rsidRPr="00EF651A">
              <w:rPr>
                <w:rFonts w:cstheme="minorHAnsi"/>
              </w:rPr>
              <w:t xml:space="preserve">Submission Date: </w:t>
            </w:r>
          </w:p>
        </w:tc>
      </w:tr>
      <w:tr w:rsidR="00776EFB" w14:paraId="74C254B9" w14:textId="77777777" w:rsidTr="00622B5A">
        <w:tc>
          <w:tcPr>
            <w:tcW w:w="4855" w:type="dxa"/>
          </w:tcPr>
          <w:p w14:paraId="63D2B86A" w14:textId="77777777" w:rsidR="00776EFB" w:rsidRPr="00EF651A" w:rsidRDefault="00776EFB" w:rsidP="00622B5A">
            <w:pPr>
              <w:spacing w:line="480" w:lineRule="auto"/>
              <w:rPr>
                <w:rFonts w:cstheme="minorHAnsi"/>
              </w:rPr>
            </w:pPr>
            <w:r w:rsidRPr="00EF651A">
              <w:rPr>
                <w:rFonts w:cstheme="minorHAnsi"/>
              </w:rPr>
              <w:t xml:space="preserve">Department Name: </w:t>
            </w:r>
          </w:p>
        </w:tc>
        <w:tc>
          <w:tcPr>
            <w:tcW w:w="4500" w:type="dxa"/>
          </w:tcPr>
          <w:p w14:paraId="25F9A1D6" w14:textId="77777777" w:rsidR="00776EFB" w:rsidRPr="00EF651A" w:rsidRDefault="00776EFB" w:rsidP="00622B5A">
            <w:pPr>
              <w:spacing w:line="480" w:lineRule="auto"/>
              <w:rPr>
                <w:rFonts w:cstheme="minorHAnsi"/>
              </w:rPr>
            </w:pPr>
            <w:r w:rsidRPr="00EF651A">
              <w:rPr>
                <w:rFonts w:cstheme="minorHAnsi"/>
              </w:rPr>
              <w:t>Department Chair:</w:t>
            </w:r>
          </w:p>
        </w:tc>
      </w:tr>
      <w:tr w:rsidR="00776EFB" w14:paraId="448088A6" w14:textId="77777777" w:rsidTr="00622B5A">
        <w:tc>
          <w:tcPr>
            <w:tcW w:w="4855" w:type="dxa"/>
          </w:tcPr>
          <w:p w14:paraId="5E393012" w14:textId="77777777" w:rsidR="00776EFB" w:rsidRPr="00EF651A" w:rsidRDefault="00776EFB" w:rsidP="00622B5A">
            <w:pPr>
              <w:spacing w:line="480" w:lineRule="auto"/>
              <w:rPr>
                <w:rFonts w:cstheme="minorHAnsi"/>
              </w:rPr>
            </w:pPr>
            <w:r w:rsidRPr="00EF651A">
              <w:rPr>
                <w:rFonts w:cstheme="minorHAnsi"/>
              </w:rPr>
              <w:t>Name of Person Completing the Report:</w:t>
            </w:r>
          </w:p>
        </w:tc>
        <w:tc>
          <w:tcPr>
            <w:tcW w:w="4500" w:type="dxa"/>
          </w:tcPr>
          <w:p w14:paraId="52F60DE9" w14:textId="77777777" w:rsidR="00776EFB" w:rsidRPr="00EF651A" w:rsidRDefault="00776EFB" w:rsidP="00622B5A">
            <w:pPr>
              <w:spacing w:line="480" w:lineRule="auto"/>
              <w:rPr>
                <w:rFonts w:cstheme="minorHAnsi"/>
              </w:rPr>
            </w:pPr>
            <w:r w:rsidRPr="00EF651A">
              <w:rPr>
                <w:rFonts w:cstheme="minorHAnsi"/>
              </w:rPr>
              <w:t>Dean:</w:t>
            </w:r>
          </w:p>
        </w:tc>
      </w:tr>
    </w:tbl>
    <w:p w14:paraId="12071C74" w14:textId="77777777" w:rsidR="00E82B25" w:rsidRDefault="00FC218A" w:rsidP="00FC218A">
      <w:pPr>
        <w:jc w:val="center"/>
      </w:pPr>
      <w:r>
        <w:rPr>
          <w:noProof/>
        </w:rPr>
        <w:drawing>
          <wp:inline distT="0" distB="0" distL="0" distR="0" wp14:anchorId="7CAA1DED" wp14:editId="254B146C">
            <wp:extent cx="1422400" cy="314960"/>
            <wp:effectExtent l="0" t="0" r="6350" b="889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a:fillRect/>
                    </a:stretch>
                  </pic:blipFill>
                  <pic:spPr bwMode="auto">
                    <a:xfrm>
                      <a:off x="0" y="0"/>
                      <a:ext cx="1422400" cy="314960"/>
                    </a:xfrm>
                    <a:prstGeom prst="rect">
                      <a:avLst/>
                    </a:prstGeom>
                    <a:noFill/>
                    <a:ln>
                      <a:noFill/>
                    </a:ln>
                  </pic:spPr>
                </pic:pic>
              </a:graphicData>
            </a:graphic>
          </wp:inline>
        </w:drawing>
      </w:r>
    </w:p>
    <w:p w14:paraId="35DB40F1" w14:textId="77777777" w:rsidR="00622B5A" w:rsidRDefault="00622B5A" w:rsidP="00FC218A">
      <w:pPr>
        <w:jc w:val="center"/>
      </w:pPr>
    </w:p>
    <w:p w14:paraId="37573D3C" w14:textId="77777777" w:rsidR="004D69DC" w:rsidRDefault="004D69DC" w:rsidP="00FC218A">
      <w:pPr>
        <w:jc w:val="center"/>
      </w:pPr>
    </w:p>
    <w:p w14:paraId="28D4FEEA" w14:textId="77777777" w:rsidR="00CB23B6" w:rsidRDefault="00CB23B6"/>
    <w:p w14:paraId="0E4421DD" w14:textId="77777777" w:rsidR="00713A2E" w:rsidRPr="00140F3C" w:rsidRDefault="00713A2E" w:rsidP="00713A2E">
      <w:pPr>
        <w:rPr>
          <w:rFonts w:ascii="Calibri" w:hAnsi="Calibri"/>
          <w:b/>
          <w:color w:val="2E74B5" w:themeColor="accent1" w:themeShade="BF"/>
          <w:sz w:val="28"/>
          <w:szCs w:val="28"/>
        </w:rPr>
      </w:pPr>
      <w:r w:rsidRPr="00140F3C">
        <w:rPr>
          <w:rFonts w:ascii="Calibri" w:hAnsi="Calibri"/>
          <w:b/>
          <w:color w:val="2E74B5" w:themeColor="accent1" w:themeShade="BF"/>
          <w:sz w:val="28"/>
          <w:szCs w:val="28"/>
        </w:rPr>
        <w:t>University Context</w:t>
      </w:r>
    </w:p>
    <w:p w14:paraId="66D3E05E" w14:textId="77777777" w:rsidR="00713A2E" w:rsidRDefault="00713A2E" w:rsidP="00713A2E">
      <w:pPr>
        <w:rPr>
          <w:rFonts w:ascii="Calibri" w:hAnsi="Calibri"/>
        </w:rPr>
      </w:pPr>
    </w:p>
    <w:p w14:paraId="6953621E" w14:textId="77777777" w:rsidR="00713A2E" w:rsidRDefault="00713A2E" w:rsidP="00713A2E">
      <w:pPr>
        <w:widowControl w:val="0"/>
      </w:pPr>
      <w:r>
        <w:t xml:space="preserve">Final review of the report is to be completed by the unit Dean before submission to the Provost Office. Send the report draft and Dean’s Checklist to the Dean when completed.  </w:t>
      </w:r>
    </w:p>
    <w:p w14:paraId="3EE80F49" w14:textId="77777777" w:rsidR="00713A2E" w:rsidRDefault="00713A2E" w:rsidP="00713A2E">
      <w:pPr>
        <w:rPr>
          <w:color w:val="000000"/>
        </w:rPr>
      </w:pPr>
    </w:p>
    <w:p w14:paraId="679F3D0F" w14:textId="77777777" w:rsidR="00713A2E" w:rsidRDefault="00713A2E" w:rsidP="00713A2E">
      <w:pPr>
        <w:widowControl w:val="0"/>
        <w:rPr>
          <w:color w:val="000000"/>
        </w:rPr>
      </w:pPr>
      <w:r>
        <w:rPr>
          <w:color w:val="000000"/>
        </w:rPr>
        <w:t>Program R</w:t>
      </w:r>
      <w:r w:rsidRPr="00AE46D1">
        <w:rPr>
          <w:color w:val="000000"/>
        </w:rPr>
        <w:t>eview re</w:t>
      </w:r>
      <w:r>
        <w:rPr>
          <w:color w:val="000000"/>
        </w:rPr>
        <w:t>ports must be submitted to the Provost O</w:t>
      </w:r>
      <w:r w:rsidRPr="00AE46D1">
        <w:rPr>
          <w:color w:val="000000"/>
        </w:rPr>
        <w:t xml:space="preserve">ffice by </w:t>
      </w:r>
      <w:r w:rsidR="00A84EF4" w:rsidRPr="00BB0313">
        <w:rPr>
          <w:color w:val="FF0000"/>
        </w:rPr>
        <w:t xml:space="preserve">January </w:t>
      </w:r>
      <w:r w:rsidR="00540C4E" w:rsidRPr="00BB0313">
        <w:rPr>
          <w:color w:val="FF0000"/>
        </w:rPr>
        <w:t>3</w:t>
      </w:r>
      <w:r w:rsidR="00227B28" w:rsidRPr="00BB0313">
        <w:rPr>
          <w:color w:val="FF0000"/>
        </w:rPr>
        <w:t>, 202</w:t>
      </w:r>
      <w:r w:rsidR="00540C4E" w:rsidRPr="00BB0313">
        <w:rPr>
          <w:color w:val="FF0000"/>
        </w:rPr>
        <w:t>3</w:t>
      </w:r>
      <w:r w:rsidRPr="00BB0313">
        <w:rPr>
          <w:color w:val="FF0000"/>
        </w:rPr>
        <w:t xml:space="preserve">.  </w:t>
      </w:r>
      <w:r>
        <w:rPr>
          <w:color w:val="000000"/>
        </w:rPr>
        <w:t>Please upload the report and the Dean's Checklist to the program’s “4. Program Review Draft” folder in Share</w:t>
      </w:r>
      <w:r w:rsidR="007A63CC">
        <w:rPr>
          <w:color w:val="000000"/>
        </w:rPr>
        <w:t>P</w:t>
      </w:r>
      <w:r>
        <w:rPr>
          <w:color w:val="000000"/>
        </w:rPr>
        <w:t>oint. Let Leslie Harper (</w:t>
      </w:r>
      <w:hyperlink r:id="rId8" w:history="1">
        <w:r w:rsidR="003F40B9" w:rsidRPr="008F39B7">
          <w:rPr>
            <w:rStyle w:val="Hyperlink"/>
          </w:rPr>
          <w:t>Leslie.Harper@Louisville.edu</w:t>
        </w:r>
      </w:hyperlink>
      <w:r>
        <w:rPr>
          <w:color w:val="000000"/>
        </w:rPr>
        <w:t>) know when the materials have been upload</w:t>
      </w:r>
      <w:r w:rsidR="00E73D3D">
        <w:rPr>
          <w:color w:val="000000"/>
        </w:rPr>
        <w:t>ed.</w:t>
      </w:r>
    </w:p>
    <w:p w14:paraId="62F6449C" w14:textId="77777777" w:rsidR="00271245" w:rsidRDefault="00271245" w:rsidP="00713A2E">
      <w:pPr>
        <w:widowControl w:val="0"/>
      </w:pPr>
    </w:p>
    <w:tbl>
      <w:tblPr>
        <w:tblStyle w:val="TableGrid"/>
        <w:tblW w:w="9355" w:type="dxa"/>
        <w:tblLook w:val="04A0" w:firstRow="1" w:lastRow="0" w:firstColumn="1" w:lastColumn="0" w:noHBand="0" w:noVBand="1"/>
      </w:tblPr>
      <w:tblGrid>
        <w:gridCol w:w="9355"/>
      </w:tblGrid>
      <w:tr w:rsidR="00CB23B6" w14:paraId="0C7E6419" w14:textId="77777777" w:rsidTr="00070D45">
        <w:tc>
          <w:tcPr>
            <w:tcW w:w="9355" w:type="dxa"/>
            <w:shd w:val="clear" w:color="auto" w:fill="DEEAF6" w:themeFill="accent1" w:themeFillTint="33"/>
          </w:tcPr>
          <w:p w14:paraId="1CB2FE8C" w14:textId="77777777" w:rsidR="00CB23B6" w:rsidRPr="001957CA" w:rsidRDefault="00713A2E" w:rsidP="00CB23B6">
            <w:pPr>
              <w:pStyle w:val="ListParagraph"/>
              <w:widowControl w:val="0"/>
              <w:numPr>
                <w:ilvl w:val="0"/>
                <w:numId w:val="1"/>
              </w:numPr>
              <w:ind w:left="240" w:hanging="270"/>
            </w:pPr>
            <w:r>
              <w:rPr>
                <w:rFonts w:ascii="Calibri" w:hAnsi="Calibri"/>
              </w:rPr>
              <w:br w:type="page"/>
            </w:r>
            <w:r w:rsidR="00CB23B6" w:rsidRPr="001957CA">
              <w:t xml:space="preserve">Program Abstract:  </w:t>
            </w:r>
          </w:p>
          <w:p w14:paraId="19DC0D97" w14:textId="77777777" w:rsidR="00CB23B6" w:rsidRPr="001957CA" w:rsidRDefault="00CB23B6" w:rsidP="00852ED1">
            <w:pPr>
              <w:pStyle w:val="ListParagraph"/>
              <w:widowControl w:val="0"/>
              <w:ind w:left="240"/>
            </w:pPr>
          </w:p>
          <w:p w14:paraId="2A020D55" w14:textId="77777777" w:rsidR="00CB23B6" w:rsidRPr="001957CA" w:rsidRDefault="00CB23B6" w:rsidP="00CB23B6">
            <w:pPr>
              <w:pStyle w:val="ListParagraph"/>
              <w:widowControl w:val="0"/>
              <w:numPr>
                <w:ilvl w:val="0"/>
                <w:numId w:val="2"/>
              </w:numPr>
              <w:ind w:left="420" w:hanging="180"/>
            </w:pPr>
            <w:r w:rsidRPr="001957CA">
              <w:t xml:space="preserve">Provide a short description of the mission and focus of the program. </w:t>
            </w:r>
          </w:p>
          <w:p w14:paraId="2BC6478D" w14:textId="77777777" w:rsidR="00CB23B6" w:rsidRPr="001957CA" w:rsidRDefault="00CB23B6" w:rsidP="00852ED1">
            <w:pPr>
              <w:pStyle w:val="ListParagraph"/>
              <w:widowControl w:val="0"/>
              <w:ind w:left="420" w:hanging="180"/>
            </w:pPr>
          </w:p>
          <w:p w14:paraId="70B3C59C" w14:textId="77777777" w:rsidR="003A4E03" w:rsidRPr="001957CA" w:rsidRDefault="00CB23B6" w:rsidP="003A4E03">
            <w:pPr>
              <w:pStyle w:val="ListParagraph"/>
              <w:widowControl w:val="0"/>
              <w:numPr>
                <w:ilvl w:val="0"/>
                <w:numId w:val="2"/>
              </w:numPr>
              <w:ind w:left="420" w:hanging="180"/>
            </w:pPr>
            <w:r w:rsidRPr="001957CA">
              <w:t>Also list all tracks, concentrations, or specializations associated with the program.</w:t>
            </w:r>
          </w:p>
          <w:p w14:paraId="3BB0E643" w14:textId="77777777" w:rsidR="003A4E03" w:rsidRPr="00402734" w:rsidRDefault="003A4E03" w:rsidP="003A4E03">
            <w:pPr>
              <w:widowControl w:val="0"/>
            </w:pPr>
          </w:p>
        </w:tc>
      </w:tr>
      <w:tr w:rsidR="00CB23B6" w14:paraId="3B08D6A4" w14:textId="77777777" w:rsidTr="00622B5A">
        <w:trPr>
          <w:trHeight w:val="1673"/>
        </w:trPr>
        <w:tc>
          <w:tcPr>
            <w:tcW w:w="9355" w:type="dxa"/>
          </w:tcPr>
          <w:p w14:paraId="67D2B8B2" w14:textId="77777777" w:rsidR="00CB23B6" w:rsidRDefault="00CB23B6" w:rsidP="00852ED1">
            <w:pPr>
              <w:rPr>
                <w:rFonts w:ascii="Calibri" w:hAnsi="Calibri"/>
              </w:rPr>
            </w:pPr>
          </w:p>
          <w:p w14:paraId="1A04658D" w14:textId="77777777" w:rsidR="00622B5A" w:rsidRDefault="00622B5A" w:rsidP="00852ED1">
            <w:pPr>
              <w:rPr>
                <w:rFonts w:ascii="Calibri" w:hAnsi="Calibri"/>
              </w:rPr>
            </w:pPr>
          </w:p>
          <w:p w14:paraId="35B88061" w14:textId="77777777" w:rsidR="00622B5A" w:rsidRDefault="00622B5A" w:rsidP="00852ED1">
            <w:pPr>
              <w:rPr>
                <w:rFonts w:ascii="Calibri" w:hAnsi="Calibri"/>
              </w:rPr>
            </w:pPr>
          </w:p>
          <w:p w14:paraId="0221DEE3" w14:textId="77777777" w:rsidR="00622B5A" w:rsidRDefault="00622B5A" w:rsidP="00852ED1">
            <w:pPr>
              <w:rPr>
                <w:rFonts w:ascii="Calibri" w:hAnsi="Calibri"/>
              </w:rPr>
            </w:pPr>
          </w:p>
          <w:p w14:paraId="68704F2D" w14:textId="77777777" w:rsidR="00DA2DC0" w:rsidRDefault="00DA2DC0" w:rsidP="00852ED1">
            <w:pPr>
              <w:rPr>
                <w:rFonts w:ascii="Calibri" w:hAnsi="Calibri"/>
              </w:rPr>
            </w:pPr>
          </w:p>
          <w:p w14:paraId="379A71B4" w14:textId="77777777" w:rsidR="00DA2DC0" w:rsidRDefault="00DA2DC0" w:rsidP="00852ED1">
            <w:pPr>
              <w:rPr>
                <w:rFonts w:ascii="Calibri" w:hAnsi="Calibri"/>
              </w:rPr>
            </w:pPr>
          </w:p>
        </w:tc>
      </w:tr>
    </w:tbl>
    <w:p w14:paraId="5D1F19A8" w14:textId="77777777" w:rsidR="00CB23B6" w:rsidRDefault="00CB23B6" w:rsidP="00713A2E">
      <w:pPr>
        <w:rPr>
          <w:rFonts w:ascii="Calibri" w:hAnsi="Calibri"/>
        </w:rPr>
      </w:pPr>
    </w:p>
    <w:p w14:paraId="0D283832" w14:textId="77777777" w:rsidR="00232BE0" w:rsidRDefault="00232BE0" w:rsidP="00713A2E">
      <w:pPr>
        <w:rPr>
          <w:rFonts w:ascii="Calibri" w:hAnsi="Calibri"/>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23"/>
        <w:gridCol w:w="1459"/>
        <w:gridCol w:w="1459"/>
        <w:gridCol w:w="2145"/>
      </w:tblGrid>
      <w:tr w:rsidR="00232BE0" w:rsidRPr="005C1AB0" w14:paraId="413F6CA2" w14:textId="77777777" w:rsidTr="00070D45">
        <w:trPr>
          <w:trHeight w:val="422"/>
        </w:trPr>
        <w:tc>
          <w:tcPr>
            <w:tcW w:w="9360" w:type="dxa"/>
            <w:gridSpan w:val="5"/>
            <w:shd w:val="clear" w:color="auto" w:fill="DEEAF6" w:themeFill="accent1" w:themeFillTint="33"/>
          </w:tcPr>
          <w:p w14:paraId="5B009ACC" w14:textId="77777777" w:rsidR="00232BE0" w:rsidRPr="005C1AB0" w:rsidRDefault="00AA6869" w:rsidP="00232BE0">
            <w:pPr>
              <w:pStyle w:val="ListParagraph"/>
              <w:numPr>
                <w:ilvl w:val="0"/>
                <w:numId w:val="1"/>
              </w:numPr>
              <w:ind w:left="255" w:hanging="285"/>
              <w:rPr>
                <w:b/>
              </w:rPr>
            </w:pPr>
            <w:r>
              <w:t>List any program accrediting agency and a</w:t>
            </w:r>
            <w:r w:rsidR="00232BE0" w:rsidRPr="001957CA">
              <w:t>ccre</w:t>
            </w:r>
            <w:r>
              <w:t>ditation c</w:t>
            </w:r>
            <w:r w:rsidR="001957CA" w:rsidRPr="001957CA">
              <w:t>ycles (if applicable).</w:t>
            </w:r>
          </w:p>
        </w:tc>
      </w:tr>
      <w:tr w:rsidR="00232BE0" w:rsidRPr="00792B5B" w14:paraId="367DA332" w14:textId="77777777" w:rsidTr="00070D45">
        <w:trPr>
          <w:trHeight w:val="422"/>
        </w:trPr>
        <w:tc>
          <w:tcPr>
            <w:tcW w:w="2274" w:type="dxa"/>
          </w:tcPr>
          <w:p w14:paraId="39376B9A" w14:textId="77777777" w:rsidR="00232BE0" w:rsidRDefault="00232BE0" w:rsidP="00852ED1">
            <w:pPr>
              <w:jc w:val="center"/>
              <w:rPr>
                <w:b/>
              </w:rPr>
            </w:pPr>
            <w:r>
              <w:rPr>
                <w:b/>
              </w:rPr>
              <w:t>Program Name and accredited degree level(s)</w:t>
            </w:r>
          </w:p>
        </w:tc>
        <w:tc>
          <w:tcPr>
            <w:tcW w:w="2023" w:type="dxa"/>
            <w:shd w:val="clear" w:color="auto" w:fill="auto"/>
          </w:tcPr>
          <w:p w14:paraId="1E27CA3D" w14:textId="77777777" w:rsidR="00232BE0" w:rsidRPr="00792B5B" w:rsidRDefault="00232BE0" w:rsidP="00852ED1">
            <w:pPr>
              <w:jc w:val="center"/>
              <w:rPr>
                <w:b/>
              </w:rPr>
            </w:pPr>
            <w:r>
              <w:rPr>
                <w:b/>
              </w:rPr>
              <w:t>Agency name (include link to webpage)</w:t>
            </w:r>
          </w:p>
        </w:tc>
        <w:tc>
          <w:tcPr>
            <w:tcW w:w="1459" w:type="dxa"/>
            <w:shd w:val="clear" w:color="auto" w:fill="auto"/>
          </w:tcPr>
          <w:p w14:paraId="77865116" w14:textId="77777777" w:rsidR="00232BE0" w:rsidRPr="00792B5B" w:rsidRDefault="00232BE0" w:rsidP="00852ED1">
            <w:pPr>
              <w:jc w:val="center"/>
              <w:rPr>
                <w:b/>
              </w:rPr>
            </w:pPr>
            <w:r>
              <w:rPr>
                <w:b/>
              </w:rPr>
              <w:t>Date of the Last review (month/year)</w:t>
            </w:r>
          </w:p>
        </w:tc>
        <w:tc>
          <w:tcPr>
            <w:tcW w:w="1459" w:type="dxa"/>
            <w:shd w:val="clear" w:color="auto" w:fill="auto"/>
          </w:tcPr>
          <w:p w14:paraId="76E1AB68" w14:textId="77777777" w:rsidR="00232BE0" w:rsidRPr="00792B5B" w:rsidRDefault="00232BE0" w:rsidP="00852ED1">
            <w:pPr>
              <w:jc w:val="center"/>
              <w:rPr>
                <w:b/>
              </w:rPr>
            </w:pPr>
            <w:r>
              <w:rPr>
                <w:b/>
              </w:rPr>
              <w:t>Date of the Next Review (month/year)</w:t>
            </w:r>
          </w:p>
        </w:tc>
        <w:tc>
          <w:tcPr>
            <w:tcW w:w="2145" w:type="dxa"/>
          </w:tcPr>
          <w:p w14:paraId="4A799CB5" w14:textId="77777777" w:rsidR="00232BE0" w:rsidRPr="00792B5B" w:rsidRDefault="00232BE0" w:rsidP="00852ED1">
            <w:pPr>
              <w:jc w:val="center"/>
              <w:rPr>
                <w:b/>
              </w:rPr>
            </w:pPr>
            <w:r>
              <w:rPr>
                <w:b/>
              </w:rPr>
              <w:t>Note any changes in accreditation status (i.e., sanctions, etc.)</w:t>
            </w:r>
          </w:p>
        </w:tc>
      </w:tr>
      <w:tr w:rsidR="00232BE0" w:rsidRPr="00792B5B" w14:paraId="5A03AF25" w14:textId="77777777" w:rsidTr="00070D45">
        <w:trPr>
          <w:trHeight w:val="350"/>
        </w:trPr>
        <w:tc>
          <w:tcPr>
            <w:tcW w:w="2274" w:type="dxa"/>
          </w:tcPr>
          <w:p w14:paraId="0CEA8E08" w14:textId="77777777" w:rsidR="00232BE0" w:rsidRPr="00792B5B" w:rsidRDefault="00232BE0" w:rsidP="00852ED1"/>
        </w:tc>
        <w:tc>
          <w:tcPr>
            <w:tcW w:w="2023" w:type="dxa"/>
            <w:shd w:val="clear" w:color="auto" w:fill="auto"/>
          </w:tcPr>
          <w:p w14:paraId="1D578CB8" w14:textId="77777777" w:rsidR="00232BE0" w:rsidRPr="00792B5B" w:rsidRDefault="00232BE0" w:rsidP="00852ED1"/>
        </w:tc>
        <w:tc>
          <w:tcPr>
            <w:tcW w:w="1459" w:type="dxa"/>
            <w:shd w:val="clear" w:color="auto" w:fill="auto"/>
          </w:tcPr>
          <w:p w14:paraId="42BE3115" w14:textId="77777777" w:rsidR="00232BE0" w:rsidRPr="00792B5B" w:rsidRDefault="00232BE0" w:rsidP="00852ED1"/>
        </w:tc>
        <w:tc>
          <w:tcPr>
            <w:tcW w:w="1459" w:type="dxa"/>
            <w:shd w:val="clear" w:color="auto" w:fill="auto"/>
          </w:tcPr>
          <w:p w14:paraId="156DBBFD" w14:textId="77777777" w:rsidR="00232BE0" w:rsidRPr="00792B5B" w:rsidRDefault="00232BE0" w:rsidP="00852ED1"/>
        </w:tc>
        <w:tc>
          <w:tcPr>
            <w:tcW w:w="2145" w:type="dxa"/>
          </w:tcPr>
          <w:p w14:paraId="2DD185B8" w14:textId="77777777" w:rsidR="00232BE0" w:rsidRPr="00792B5B" w:rsidRDefault="00232BE0" w:rsidP="00852ED1"/>
        </w:tc>
      </w:tr>
    </w:tbl>
    <w:p w14:paraId="5A630D56" w14:textId="77777777" w:rsidR="00713A2E" w:rsidRDefault="00713A2E"/>
    <w:p w14:paraId="25036F7D" w14:textId="77777777" w:rsidR="003B7219" w:rsidRDefault="003B7219"/>
    <w:tbl>
      <w:tblPr>
        <w:tblStyle w:val="TableGrid"/>
        <w:tblW w:w="9355" w:type="dxa"/>
        <w:tblLook w:val="04A0" w:firstRow="1" w:lastRow="0" w:firstColumn="1" w:lastColumn="0" w:noHBand="0" w:noVBand="1"/>
      </w:tblPr>
      <w:tblGrid>
        <w:gridCol w:w="9355"/>
      </w:tblGrid>
      <w:tr w:rsidR="00232BE0" w14:paraId="51A50276" w14:textId="77777777" w:rsidTr="00DE2A43">
        <w:tc>
          <w:tcPr>
            <w:tcW w:w="9355" w:type="dxa"/>
            <w:shd w:val="clear" w:color="auto" w:fill="DEEAF6" w:themeFill="accent1" w:themeFillTint="33"/>
          </w:tcPr>
          <w:p w14:paraId="0FD8E0AF" w14:textId="77777777" w:rsidR="00232BE0" w:rsidRPr="001957CA" w:rsidRDefault="00232BE0" w:rsidP="00232BE0">
            <w:pPr>
              <w:pStyle w:val="ListParagraph"/>
              <w:widowControl w:val="0"/>
              <w:numPr>
                <w:ilvl w:val="0"/>
                <w:numId w:val="1"/>
              </w:numPr>
            </w:pPr>
            <w:r>
              <w:rPr>
                <w:rFonts w:ascii="Calibri" w:hAnsi="Calibri"/>
              </w:rPr>
              <w:lastRenderedPageBreak/>
              <w:br w:type="page"/>
            </w:r>
            <w:r w:rsidRPr="001957CA">
              <w:t>Examine how the program aligns with the university’s mission and strategic priorities.</w:t>
            </w:r>
          </w:p>
          <w:p w14:paraId="0E305DFD" w14:textId="77777777" w:rsidR="00232BE0" w:rsidRPr="001957CA" w:rsidRDefault="00232BE0" w:rsidP="00232BE0">
            <w:pPr>
              <w:widowControl w:val="0"/>
            </w:pPr>
          </w:p>
          <w:p w14:paraId="7092602A" w14:textId="77777777" w:rsidR="00232BE0" w:rsidRPr="001957CA" w:rsidRDefault="00232BE0" w:rsidP="00232BE0">
            <w:pPr>
              <w:pStyle w:val="ListParagraph"/>
              <w:widowControl w:val="0"/>
              <w:numPr>
                <w:ilvl w:val="0"/>
                <w:numId w:val="3"/>
              </w:numPr>
            </w:pPr>
            <w:r w:rsidRPr="001957CA">
              <w:t xml:space="preserve">Explain how the program contributes to the institution’s mission. </w:t>
            </w:r>
          </w:p>
          <w:p w14:paraId="3A80205F" w14:textId="77777777" w:rsidR="00232BE0" w:rsidRPr="001957CA" w:rsidRDefault="00232BE0" w:rsidP="00232BE0">
            <w:pPr>
              <w:widowControl w:val="0"/>
            </w:pPr>
          </w:p>
          <w:p w14:paraId="6066B2C1" w14:textId="77777777" w:rsidR="00232BE0" w:rsidRDefault="00232BE0" w:rsidP="00232BE0">
            <w:pPr>
              <w:pStyle w:val="ListParagraph"/>
              <w:widowControl w:val="0"/>
              <w:numPr>
                <w:ilvl w:val="0"/>
                <w:numId w:val="3"/>
              </w:numPr>
            </w:pPr>
            <w:r w:rsidRPr="001957CA">
              <w:t xml:space="preserve">Explain how the program promotes accessibility and equity for strategic populations (underrepresented minorities, underfinanced students)? </w:t>
            </w:r>
          </w:p>
          <w:p w14:paraId="5EE47293" w14:textId="77777777" w:rsidR="00400667" w:rsidRDefault="00400667" w:rsidP="00400667">
            <w:pPr>
              <w:pStyle w:val="ListParagraph"/>
            </w:pPr>
          </w:p>
          <w:p w14:paraId="7D0C50C8" w14:textId="29B48972" w:rsidR="00400667" w:rsidRPr="00400667" w:rsidRDefault="00400667" w:rsidP="00400667">
            <w:pPr>
              <w:pStyle w:val="ListParagraph"/>
              <w:widowControl w:val="0"/>
              <w:numPr>
                <w:ilvl w:val="0"/>
                <w:numId w:val="38"/>
              </w:numPr>
              <w:ind w:left="150" w:hanging="210"/>
              <w:rPr>
                <w:sz w:val="20"/>
                <w:szCs w:val="20"/>
                <w:highlight w:val="yellow"/>
              </w:rPr>
            </w:pPr>
            <w:r w:rsidRPr="00400667">
              <w:rPr>
                <w:sz w:val="20"/>
                <w:szCs w:val="20"/>
                <w:highlight w:val="yellow"/>
              </w:rPr>
              <w:t>UofL’s Strategic Plan</w:t>
            </w:r>
            <w:r w:rsidR="00DC2CE1">
              <w:rPr>
                <w:sz w:val="20"/>
                <w:szCs w:val="20"/>
                <w:highlight w:val="yellow"/>
              </w:rPr>
              <w:t xml:space="preserve"> is number four</w:t>
            </w:r>
            <w:r w:rsidRPr="00400667">
              <w:rPr>
                <w:sz w:val="20"/>
                <w:szCs w:val="20"/>
                <w:highlight w:val="yellow"/>
              </w:rPr>
              <w:t xml:space="preserve"> i</w:t>
            </w:r>
            <w:r w:rsidR="00574AC7">
              <w:rPr>
                <w:sz w:val="20"/>
                <w:szCs w:val="20"/>
                <w:highlight w:val="yellow"/>
              </w:rPr>
              <w:t xml:space="preserve">n </w:t>
            </w:r>
            <w:r w:rsidR="00F2356D">
              <w:rPr>
                <w:sz w:val="20"/>
                <w:szCs w:val="20"/>
                <w:highlight w:val="yellow"/>
              </w:rPr>
              <w:t>the</w:t>
            </w:r>
            <w:r w:rsidR="00574AC7">
              <w:rPr>
                <w:sz w:val="20"/>
                <w:szCs w:val="20"/>
                <w:highlight w:val="yellow"/>
              </w:rPr>
              <w:t xml:space="preserve"> program’s</w:t>
            </w:r>
            <w:r w:rsidRPr="00400667">
              <w:rPr>
                <w:sz w:val="20"/>
                <w:szCs w:val="20"/>
                <w:highlight w:val="yellow"/>
              </w:rPr>
              <w:t xml:space="preserve"> “</w:t>
            </w:r>
            <w:r w:rsidR="00FA6184">
              <w:rPr>
                <w:sz w:val="20"/>
                <w:szCs w:val="20"/>
                <w:highlight w:val="yellow"/>
              </w:rPr>
              <w:t xml:space="preserve">1. </w:t>
            </w:r>
            <w:r w:rsidRPr="00400667">
              <w:rPr>
                <w:sz w:val="20"/>
                <w:szCs w:val="20"/>
                <w:highlight w:val="yellow"/>
              </w:rPr>
              <w:t>Templates”</w:t>
            </w:r>
            <w:r w:rsidR="00574AC7">
              <w:rPr>
                <w:sz w:val="20"/>
                <w:szCs w:val="20"/>
                <w:highlight w:val="yellow"/>
              </w:rPr>
              <w:t xml:space="preserve"> folder in</w:t>
            </w:r>
            <w:r w:rsidRPr="00400667">
              <w:rPr>
                <w:sz w:val="20"/>
                <w:szCs w:val="20"/>
                <w:highlight w:val="yellow"/>
              </w:rPr>
              <w:t xml:space="preserve"> Share</w:t>
            </w:r>
            <w:r w:rsidR="00762F92">
              <w:rPr>
                <w:sz w:val="20"/>
                <w:szCs w:val="20"/>
                <w:highlight w:val="yellow"/>
              </w:rPr>
              <w:t>P</w:t>
            </w:r>
            <w:r w:rsidRPr="00400667">
              <w:rPr>
                <w:sz w:val="20"/>
                <w:szCs w:val="20"/>
                <w:highlight w:val="yellow"/>
              </w:rPr>
              <w:t>oint.</w:t>
            </w:r>
          </w:p>
          <w:p w14:paraId="5C8411A0" w14:textId="77777777" w:rsidR="003A4E03" w:rsidRPr="003A4E03" w:rsidRDefault="003A4E03" w:rsidP="003A4E03">
            <w:pPr>
              <w:widowControl w:val="0"/>
              <w:rPr>
                <w:color w:val="C00000"/>
              </w:rPr>
            </w:pPr>
          </w:p>
        </w:tc>
      </w:tr>
      <w:tr w:rsidR="00232BE0" w14:paraId="27ADB367" w14:textId="77777777" w:rsidTr="00983817">
        <w:trPr>
          <w:trHeight w:val="1358"/>
        </w:trPr>
        <w:tc>
          <w:tcPr>
            <w:tcW w:w="9355" w:type="dxa"/>
          </w:tcPr>
          <w:p w14:paraId="425C52D1" w14:textId="77777777" w:rsidR="001B350A" w:rsidRDefault="001B350A" w:rsidP="00852ED1">
            <w:pPr>
              <w:rPr>
                <w:rFonts w:ascii="Calibri" w:hAnsi="Calibri"/>
              </w:rPr>
            </w:pPr>
          </w:p>
          <w:p w14:paraId="6AE1EF9E" w14:textId="77777777" w:rsidR="001B350A" w:rsidRDefault="001B350A" w:rsidP="00852ED1">
            <w:pPr>
              <w:rPr>
                <w:rFonts w:ascii="Calibri" w:hAnsi="Calibri"/>
              </w:rPr>
            </w:pPr>
          </w:p>
          <w:p w14:paraId="78B27C7A" w14:textId="77777777" w:rsidR="001B350A" w:rsidRDefault="001B350A" w:rsidP="00852ED1">
            <w:pPr>
              <w:rPr>
                <w:rFonts w:ascii="Calibri" w:hAnsi="Calibri"/>
              </w:rPr>
            </w:pPr>
          </w:p>
          <w:p w14:paraId="725E4CBA" w14:textId="77777777" w:rsidR="001B350A" w:rsidRDefault="001B350A" w:rsidP="00852ED1">
            <w:pPr>
              <w:rPr>
                <w:rFonts w:ascii="Calibri" w:hAnsi="Calibri"/>
              </w:rPr>
            </w:pPr>
          </w:p>
          <w:p w14:paraId="26B277E1" w14:textId="77777777" w:rsidR="001B350A" w:rsidRDefault="001B350A" w:rsidP="00852ED1">
            <w:pPr>
              <w:rPr>
                <w:rFonts w:ascii="Calibri" w:hAnsi="Calibri"/>
              </w:rPr>
            </w:pPr>
          </w:p>
        </w:tc>
      </w:tr>
    </w:tbl>
    <w:p w14:paraId="4DC846E4" w14:textId="77777777" w:rsidR="00232BE0" w:rsidRDefault="00232BE0"/>
    <w:p w14:paraId="175475D1" w14:textId="77777777" w:rsidR="00232BE0" w:rsidRDefault="00232BE0"/>
    <w:tbl>
      <w:tblPr>
        <w:tblStyle w:val="TableGrid"/>
        <w:tblW w:w="9355" w:type="dxa"/>
        <w:tblLook w:val="04A0" w:firstRow="1" w:lastRow="0" w:firstColumn="1" w:lastColumn="0" w:noHBand="0" w:noVBand="1"/>
      </w:tblPr>
      <w:tblGrid>
        <w:gridCol w:w="9355"/>
      </w:tblGrid>
      <w:tr w:rsidR="003A4E03" w14:paraId="62F11959" w14:textId="77777777" w:rsidTr="00070D45">
        <w:tc>
          <w:tcPr>
            <w:tcW w:w="9355" w:type="dxa"/>
            <w:shd w:val="clear" w:color="auto" w:fill="DEEAF6" w:themeFill="accent1" w:themeFillTint="33"/>
          </w:tcPr>
          <w:p w14:paraId="1E38965D" w14:textId="77777777" w:rsidR="003A4E03" w:rsidRPr="001957CA" w:rsidRDefault="003A4E03" w:rsidP="003A4E03">
            <w:pPr>
              <w:pStyle w:val="ListParagraph"/>
              <w:numPr>
                <w:ilvl w:val="0"/>
                <w:numId w:val="1"/>
              </w:numPr>
              <w:rPr>
                <w:rStyle w:val="Hyperlink"/>
                <w:b/>
                <w:color w:val="auto"/>
              </w:rPr>
            </w:pPr>
            <w:r w:rsidRPr="001957CA">
              <w:t xml:space="preserve">Explain how this program has contributed to the economic and social welfare goals of HB1 as delineated in the statewide postsecondary education strategic agenda – </w:t>
            </w:r>
            <w:r w:rsidRPr="001957CA">
              <w:rPr>
                <w:b/>
                <w:i/>
              </w:rPr>
              <w:t>Stronger by Degree</w:t>
            </w:r>
            <w:r w:rsidRPr="001957CA">
              <w:t>s</w:t>
            </w:r>
            <w:r w:rsidRPr="001957CA">
              <w:rPr>
                <w:rStyle w:val="Hyperlink"/>
                <w:color w:val="auto"/>
                <w:u w:val="none"/>
              </w:rPr>
              <w:t>.</w:t>
            </w:r>
          </w:p>
          <w:p w14:paraId="7BED338A" w14:textId="77777777" w:rsidR="003A4E03" w:rsidRPr="005831BE" w:rsidRDefault="00330B39" w:rsidP="00852ED1">
            <w:pPr>
              <w:pStyle w:val="ListParagraph"/>
              <w:ind w:left="337"/>
              <w:rPr>
                <w:rStyle w:val="Hyperlink"/>
              </w:rPr>
            </w:pPr>
            <w:hyperlink r:id="rId9" w:history="1">
              <w:r w:rsidR="003A4E03" w:rsidRPr="005831BE">
                <w:rPr>
                  <w:rStyle w:val="Hyperlink"/>
                </w:rPr>
                <w:t>http://louisville.edu/oapa/program-review/stronger-by-degrees-cpe-2016-2021-strategic-agenda</w:t>
              </w:r>
            </w:hyperlink>
          </w:p>
          <w:p w14:paraId="55DF3975" w14:textId="77777777" w:rsidR="003A4E03" w:rsidRDefault="003A4E03" w:rsidP="00852ED1">
            <w:pPr>
              <w:pStyle w:val="ListParagraph"/>
              <w:ind w:left="67"/>
              <w:rPr>
                <w:rFonts w:ascii="Times New Roman" w:hAnsi="Times New Roman"/>
                <w:color w:val="0000FF"/>
                <w:lang w:val="en"/>
              </w:rPr>
            </w:pPr>
          </w:p>
          <w:p w14:paraId="6FAC0EF3" w14:textId="2893D730" w:rsidR="003A4E03" w:rsidRPr="00174A9C" w:rsidRDefault="00FA6184" w:rsidP="003A4E03">
            <w:pPr>
              <w:pStyle w:val="ListParagraph"/>
              <w:numPr>
                <w:ilvl w:val="0"/>
                <w:numId w:val="5"/>
              </w:numPr>
              <w:ind w:left="150" w:hanging="180"/>
              <w:rPr>
                <w:sz w:val="20"/>
                <w:szCs w:val="20"/>
                <w:highlight w:val="yellow"/>
                <w:lang w:val="en"/>
              </w:rPr>
            </w:pPr>
            <w:r>
              <w:rPr>
                <w:sz w:val="20"/>
                <w:szCs w:val="20"/>
                <w:highlight w:val="yellow"/>
                <w:lang w:val="en"/>
              </w:rPr>
              <w:t>A</w:t>
            </w:r>
            <w:r w:rsidR="003A4E03" w:rsidRPr="00174A9C">
              <w:rPr>
                <w:sz w:val="20"/>
                <w:szCs w:val="20"/>
                <w:highlight w:val="yellow"/>
                <w:lang w:val="en"/>
              </w:rPr>
              <w:t xml:space="preserve"> list of the</w:t>
            </w:r>
            <w:r w:rsidR="0087349A">
              <w:rPr>
                <w:sz w:val="20"/>
                <w:szCs w:val="20"/>
                <w:highlight w:val="yellow"/>
                <w:lang w:val="en"/>
              </w:rPr>
              <w:t xml:space="preserve"> CPE</w:t>
            </w:r>
            <w:r w:rsidR="003A4E03" w:rsidRPr="00174A9C">
              <w:rPr>
                <w:sz w:val="20"/>
                <w:szCs w:val="20"/>
                <w:highlight w:val="yellow"/>
                <w:lang w:val="en"/>
              </w:rPr>
              <w:t xml:space="preserve"> strategic agenda goals </w:t>
            </w:r>
            <w:r>
              <w:rPr>
                <w:sz w:val="20"/>
                <w:szCs w:val="20"/>
                <w:highlight w:val="yellow"/>
                <w:lang w:val="en"/>
              </w:rPr>
              <w:t xml:space="preserve">is number five </w:t>
            </w:r>
            <w:r w:rsidR="003A4E03" w:rsidRPr="00174A9C">
              <w:rPr>
                <w:sz w:val="20"/>
                <w:szCs w:val="20"/>
                <w:highlight w:val="yellow"/>
                <w:lang w:val="en"/>
              </w:rPr>
              <w:t>in</w:t>
            </w:r>
            <w:r w:rsidR="00F2356D">
              <w:rPr>
                <w:sz w:val="20"/>
                <w:szCs w:val="20"/>
                <w:highlight w:val="yellow"/>
                <w:lang w:val="en"/>
              </w:rPr>
              <w:t xml:space="preserve"> the</w:t>
            </w:r>
            <w:r w:rsidR="003A4E03" w:rsidRPr="00174A9C">
              <w:rPr>
                <w:sz w:val="20"/>
                <w:szCs w:val="20"/>
                <w:highlight w:val="yellow"/>
                <w:lang w:val="en"/>
              </w:rPr>
              <w:t xml:space="preserve"> program’s “</w:t>
            </w:r>
            <w:r>
              <w:rPr>
                <w:sz w:val="20"/>
                <w:szCs w:val="20"/>
                <w:highlight w:val="yellow"/>
                <w:lang w:val="en"/>
              </w:rPr>
              <w:t xml:space="preserve">1. </w:t>
            </w:r>
            <w:r w:rsidR="003A4E03" w:rsidRPr="00174A9C">
              <w:rPr>
                <w:sz w:val="20"/>
                <w:szCs w:val="20"/>
                <w:highlight w:val="yellow"/>
                <w:lang w:val="en"/>
              </w:rPr>
              <w:t>Templates” folder</w:t>
            </w:r>
            <w:r w:rsidR="005C36D9">
              <w:rPr>
                <w:sz w:val="20"/>
                <w:szCs w:val="20"/>
                <w:highlight w:val="yellow"/>
                <w:lang w:val="en"/>
              </w:rPr>
              <w:t xml:space="preserve"> in </w:t>
            </w:r>
            <w:r w:rsidR="005C36D9" w:rsidRPr="00174A9C">
              <w:rPr>
                <w:sz w:val="20"/>
                <w:szCs w:val="20"/>
                <w:highlight w:val="yellow"/>
                <w:lang w:val="en"/>
              </w:rPr>
              <w:t>Share</w:t>
            </w:r>
            <w:r w:rsidR="005C36D9">
              <w:rPr>
                <w:sz w:val="20"/>
                <w:szCs w:val="20"/>
                <w:highlight w:val="yellow"/>
                <w:lang w:val="en"/>
              </w:rPr>
              <w:t>P</w:t>
            </w:r>
            <w:r w:rsidR="005C36D9" w:rsidRPr="00174A9C">
              <w:rPr>
                <w:sz w:val="20"/>
                <w:szCs w:val="20"/>
                <w:highlight w:val="yellow"/>
                <w:lang w:val="en"/>
              </w:rPr>
              <w:t>oint</w:t>
            </w:r>
            <w:r w:rsidR="003A4E03" w:rsidRPr="00174A9C">
              <w:rPr>
                <w:sz w:val="20"/>
                <w:szCs w:val="20"/>
                <w:highlight w:val="yellow"/>
                <w:lang w:val="en"/>
              </w:rPr>
              <w:t>.</w:t>
            </w:r>
          </w:p>
          <w:p w14:paraId="36C66B20" w14:textId="77777777" w:rsidR="003A4E03" w:rsidRPr="000F1681" w:rsidRDefault="003A4E03" w:rsidP="00574AC7">
            <w:pPr>
              <w:pStyle w:val="ListParagraph"/>
              <w:numPr>
                <w:ilvl w:val="0"/>
                <w:numId w:val="5"/>
              </w:numPr>
              <w:ind w:left="150" w:hanging="180"/>
              <w:rPr>
                <w:rStyle w:val="Hyperlink"/>
                <w:color w:val="auto"/>
                <w:sz w:val="20"/>
                <w:szCs w:val="20"/>
                <w:highlight w:val="yellow"/>
                <w:u w:val="none"/>
              </w:rPr>
            </w:pPr>
            <w:r w:rsidRPr="000F1681">
              <w:rPr>
                <w:rStyle w:val="Hyperlink"/>
                <w:color w:val="auto"/>
                <w:sz w:val="20"/>
                <w:szCs w:val="20"/>
                <w:highlight w:val="yellow"/>
                <w:u w:val="none"/>
              </w:rPr>
              <w:t xml:space="preserve">It is best to choose one or two goals rather than trying to address all of them. </w:t>
            </w:r>
          </w:p>
          <w:p w14:paraId="7508855C" w14:textId="77777777" w:rsidR="003A4E03" w:rsidRPr="0078075D" w:rsidRDefault="003A4E03" w:rsidP="00852ED1">
            <w:pPr>
              <w:rPr>
                <w:rFonts w:ascii="Calibri" w:hAnsi="Calibri"/>
              </w:rPr>
            </w:pPr>
          </w:p>
        </w:tc>
      </w:tr>
      <w:tr w:rsidR="00891FB2" w14:paraId="7D565874" w14:textId="77777777" w:rsidTr="00891FB2">
        <w:tc>
          <w:tcPr>
            <w:tcW w:w="9355" w:type="dxa"/>
            <w:shd w:val="clear" w:color="auto" w:fill="auto"/>
          </w:tcPr>
          <w:p w14:paraId="56666025" w14:textId="77777777" w:rsidR="00891FB2" w:rsidRDefault="00891FB2" w:rsidP="00891FB2"/>
          <w:p w14:paraId="30834C1A" w14:textId="77777777" w:rsidR="00891FB2" w:rsidRDefault="00891FB2" w:rsidP="00891FB2"/>
          <w:p w14:paraId="380B410F" w14:textId="77777777" w:rsidR="00891FB2" w:rsidRDefault="00891FB2" w:rsidP="00891FB2"/>
          <w:p w14:paraId="22CBBE75" w14:textId="77777777" w:rsidR="00891FB2" w:rsidRPr="001957CA" w:rsidRDefault="00891FB2" w:rsidP="00891FB2"/>
        </w:tc>
      </w:tr>
    </w:tbl>
    <w:p w14:paraId="748C650E" w14:textId="77777777" w:rsidR="003A4E03" w:rsidRDefault="003A4E03"/>
    <w:p w14:paraId="490DC14C" w14:textId="77777777" w:rsidR="00891FB2" w:rsidRDefault="00891FB2"/>
    <w:tbl>
      <w:tblPr>
        <w:tblStyle w:val="TableGrid"/>
        <w:tblW w:w="9355" w:type="dxa"/>
        <w:tblLook w:val="04A0" w:firstRow="1" w:lastRow="0" w:firstColumn="1" w:lastColumn="0" w:noHBand="0" w:noVBand="1"/>
      </w:tblPr>
      <w:tblGrid>
        <w:gridCol w:w="2155"/>
        <w:gridCol w:w="2160"/>
        <w:gridCol w:w="1890"/>
        <w:gridCol w:w="3150"/>
      </w:tblGrid>
      <w:tr w:rsidR="00891FB2" w:rsidRPr="00742B4F" w14:paraId="7EAC0E1B" w14:textId="77777777" w:rsidTr="00891FB2">
        <w:tc>
          <w:tcPr>
            <w:tcW w:w="9355" w:type="dxa"/>
            <w:gridSpan w:val="4"/>
            <w:shd w:val="clear" w:color="auto" w:fill="DEEAF6" w:themeFill="accent1" w:themeFillTint="33"/>
          </w:tcPr>
          <w:p w14:paraId="2FBD5A26" w14:textId="77777777" w:rsidR="00891FB2" w:rsidRPr="001957CA" w:rsidRDefault="00891FB2" w:rsidP="00891FB2">
            <w:pPr>
              <w:pStyle w:val="ListParagraph"/>
              <w:numPr>
                <w:ilvl w:val="0"/>
                <w:numId w:val="27"/>
              </w:numPr>
              <w:ind w:left="330"/>
            </w:pPr>
            <w:r w:rsidRPr="001957CA">
              <w:t>Briefly describe the program’s Student Learning Outcomes from the past five years and provide evidence on how assessment data was used for program improvement.</w:t>
            </w:r>
          </w:p>
          <w:p w14:paraId="0E383FF8" w14:textId="77777777" w:rsidR="00891FB2" w:rsidRDefault="00891FB2" w:rsidP="00BA14A7">
            <w:pPr>
              <w:rPr>
                <w:highlight w:val="yellow"/>
                <w:lang w:val="en"/>
              </w:rPr>
            </w:pPr>
          </w:p>
          <w:p w14:paraId="1EFAD09B" w14:textId="4CB4E5D7" w:rsidR="00891FB2" w:rsidRPr="00891FB2" w:rsidRDefault="00F2356D" w:rsidP="00891FB2">
            <w:pPr>
              <w:pStyle w:val="ListParagraph"/>
              <w:numPr>
                <w:ilvl w:val="0"/>
                <w:numId w:val="34"/>
              </w:numPr>
              <w:ind w:left="150" w:hanging="180"/>
              <w:rPr>
                <w:sz w:val="20"/>
                <w:szCs w:val="20"/>
                <w:highlight w:val="yellow"/>
                <w:lang w:val="en"/>
              </w:rPr>
            </w:pPr>
            <w:r>
              <w:rPr>
                <w:sz w:val="20"/>
                <w:szCs w:val="20"/>
                <w:highlight w:val="yellow"/>
                <w:lang w:val="en"/>
              </w:rPr>
              <w:t xml:space="preserve">The </w:t>
            </w:r>
            <w:r w:rsidR="00891FB2" w:rsidRPr="00891FB2">
              <w:rPr>
                <w:sz w:val="20"/>
                <w:szCs w:val="20"/>
                <w:highlight w:val="yellow"/>
                <w:lang w:val="en"/>
              </w:rPr>
              <w:t xml:space="preserve">SLOs </w:t>
            </w:r>
            <w:r w:rsidR="00012107">
              <w:rPr>
                <w:sz w:val="20"/>
                <w:szCs w:val="20"/>
                <w:highlight w:val="yellow"/>
                <w:lang w:val="en"/>
              </w:rPr>
              <w:t xml:space="preserve">are number one </w:t>
            </w:r>
            <w:r>
              <w:rPr>
                <w:sz w:val="20"/>
                <w:szCs w:val="20"/>
                <w:highlight w:val="yellow"/>
                <w:lang w:val="en"/>
              </w:rPr>
              <w:t>in the</w:t>
            </w:r>
            <w:r w:rsidR="00891FB2" w:rsidRPr="00891FB2">
              <w:rPr>
                <w:sz w:val="20"/>
                <w:szCs w:val="20"/>
                <w:highlight w:val="yellow"/>
                <w:lang w:val="en"/>
              </w:rPr>
              <w:t xml:space="preserve"> program’s “</w:t>
            </w:r>
            <w:r w:rsidR="00012107">
              <w:rPr>
                <w:sz w:val="20"/>
                <w:szCs w:val="20"/>
                <w:highlight w:val="yellow"/>
                <w:lang w:val="en"/>
              </w:rPr>
              <w:t xml:space="preserve">2. </w:t>
            </w:r>
            <w:r w:rsidR="00891FB2" w:rsidRPr="00891FB2">
              <w:rPr>
                <w:sz w:val="20"/>
                <w:szCs w:val="20"/>
                <w:highlight w:val="yellow"/>
                <w:lang w:val="en"/>
              </w:rPr>
              <w:t>Past Program Reports and SLOs” folder in SharePoint.</w:t>
            </w:r>
          </w:p>
          <w:p w14:paraId="1721970A" w14:textId="77777777" w:rsidR="00891FB2" w:rsidRPr="00742B4F" w:rsidRDefault="00891FB2" w:rsidP="00BA14A7">
            <w:pPr>
              <w:ind w:left="-30"/>
            </w:pPr>
          </w:p>
        </w:tc>
      </w:tr>
      <w:tr w:rsidR="00EB4CAD" w:rsidRPr="00C56B88" w14:paraId="060CC459" w14:textId="77777777" w:rsidTr="00EB4CAD">
        <w:tc>
          <w:tcPr>
            <w:tcW w:w="2155" w:type="dxa"/>
          </w:tcPr>
          <w:p w14:paraId="29A619D8" w14:textId="77777777" w:rsidR="00EB4CAD" w:rsidRPr="001A37D0" w:rsidRDefault="00EB4CAD" w:rsidP="00BA14A7">
            <w:pPr>
              <w:rPr>
                <w:rFonts w:cstheme="minorHAnsi"/>
                <w:b/>
              </w:rPr>
            </w:pPr>
            <w:r w:rsidRPr="001A37D0">
              <w:rPr>
                <w:rFonts w:cstheme="minorHAnsi"/>
                <w:b/>
              </w:rPr>
              <w:t>SLO Goal</w:t>
            </w:r>
          </w:p>
          <w:p w14:paraId="643A4D02" w14:textId="77777777" w:rsidR="00EB4CAD" w:rsidRPr="001A37D0" w:rsidRDefault="00EB4CAD" w:rsidP="00BA14A7">
            <w:pPr>
              <w:rPr>
                <w:rFonts w:cstheme="minorHAnsi"/>
                <w:b/>
              </w:rPr>
            </w:pPr>
          </w:p>
        </w:tc>
        <w:tc>
          <w:tcPr>
            <w:tcW w:w="2160" w:type="dxa"/>
          </w:tcPr>
          <w:p w14:paraId="2BA921E4" w14:textId="77777777" w:rsidR="00EB4CAD" w:rsidRPr="001A37D0" w:rsidRDefault="00EB4CAD" w:rsidP="00BA14A7">
            <w:pPr>
              <w:rPr>
                <w:rFonts w:cstheme="minorHAnsi"/>
                <w:b/>
              </w:rPr>
            </w:pPr>
            <w:r w:rsidRPr="001A37D0">
              <w:rPr>
                <w:rFonts w:cstheme="minorHAnsi"/>
                <w:b/>
              </w:rPr>
              <w:t>Measure</w:t>
            </w:r>
          </w:p>
          <w:p w14:paraId="1285EB57" w14:textId="77777777" w:rsidR="00EB4CAD" w:rsidRPr="001A37D0" w:rsidRDefault="00EB4CAD" w:rsidP="00BA14A7">
            <w:pPr>
              <w:rPr>
                <w:rFonts w:cstheme="minorHAnsi"/>
                <w:b/>
              </w:rPr>
            </w:pPr>
          </w:p>
        </w:tc>
        <w:tc>
          <w:tcPr>
            <w:tcW w:w="1890" w:type="dxa"/>
          </w:tcPr>
          <w:p w14:paraId="36A23555" w14:textId="77777777" w:rsidR="00EB4CAD" w:rsidRPr="001A37D0" w:rsidRDefault="00EB4CAD" w:rsidP="00BA14A7">
            <w:pPr>
              <w:rPr>
                <w:rFonts w:cstheme="minorHAnsi"/>
                <w:b/>
              </w:rPr>
            </w:pPr>
            <w:r w:rsidRPr="001A37D0">
              <w:rPr>
                <w:rFonts w:cstheme="minorHAnsi"/>
                <w:b/>
              </w:rPr>
              <w:t>Target</w:t>
            </w:r>
          </w:p>
          <w:p w14:paraId="07E4D7B9" w14:textId="77777777" w:rsidR="00EB4CAD" w:rsidRPr="001A37D0" w:rsidRDefault="00EB4CAD" w:rsidP="00BA14A7">
            <w:pPr>
              <w:rPr>
                <w:rFonts w:cstheme="minorHAnsi"/>
                <w:b/>
              </w:rPr>
            </w:pPr>
          </w:p>
        </w:tc>
        <w:tc>
          <w:tcPr>
            <w:tcW w:w="3150" w:type="dxa"/>
          </w:tcPr>
          <w:p w14:paraId="71347F83" w14:textId="77777777" w:rsidR="00EB4CAD" w:rsidRPr="001A37D0" w:rsidRDefault="00EB4CAD" w:rsidP="00BA14A7">
            <w:pPr>
              <w:rPr>
                <w:rFonts w:cstheme="minorHAnsi"/>
                <w:b/>
              </w:rPr>
            </w:pPr>
            <w:r w:rsidRPr="001A37D0">
              <w:rPr>
                <w:rFonts w:cstheme="minorHAnsi"/>
                <w:b/>
              </w:rPr>
              <w:t>Summarize five years of assessment results for the learning outcome.</w:t>
            </w:r>
          </w:p>
        </w:tc>
      </w:tr>
      <w:tr w:rsidR="00EB4CAD" w:rsidRPr="00C56B88" w14:paraId="78E87F04" w14:textId="77777777" w:rsidTr="00EB4CAD">
        <w:tc>
          <w:tcPr>
            <w:tcW w:w="2155" w:type="dxa"/>
          </w:tcPr>
          <w:p w14:paraId="32D53245" w14:textId="77777777" w:rsidR="00EB4CAD" w:rsidRPr="00C56B88" w:rsidRDefault="00EB4CAD" w:rsidP="00BA14A7">
            <w:pPr>
              <w:rPr>
                <w:rFonts w:ascii="Times New Roman" w:hAnsi="Times New Roman" w:cs="Times New Roman"/>
              </w:rPr>
            </w:pPr>
          </w:p>
        </w:tc>
        <w:tc>
          <w:tcPr>
            <w:tcW w:w="2160" w:type="dxa"/>
          </w:tcPr>
          <w:p w14:paraId="37F653CA" w14:textId="77777777" w:rsidR="00EB4CAD" w:rsidRPr="00C56B88" w:rsidRDefault="00EB4CAD" w:rsidP="00BA14A7">
            <w:pPr>
              <w:rPr>
                <w:rFonts w:ascii="Times New Roman" w:hAnsi="Times New Roman" w:cs="Times New Roman"/>
              </w:rPr>
            </w:pPr>
          </w:p>
        </w:tc>
        <w:tc>
          <w:tcPr>
            <w:tcW w:w="1890" w:type="dxa"/>
          </w:tcPr>
          <w:p w14:paraId="7FF9343C" w14:textId="77777777" w:rsidR="00EB4CAD" w:rsidRPr="00C56B88" w:rsidRDefault="00EB4CAD" w:rsidP="00BA14A7">
            <w:pPr>
              <w:rPr>
                <w:rFonts w:ascii="Times New Roman" w:hAnsi="Times New Roman" w:cs="Times New Roman"/>
              </w:rPr>
            </w:pPr>
          </w:p>
        </w:tc>
        <w:tc>
          <w:tcPr>
            <w:tcW w:w="3150" w:type="dxa"/>
          </w:tcPr>
          <w:p w14:paraId="1655E96C" w14:textId="77777777" w:rsidR="00EB4CAD" w:rsidRPr="00C56B88" w:rsidRDefault="00EB4CAD" w:rsidP="00BA14A7">
            <w:pPr>
              <w:rPr>
                <w:rFonts w:ascii="Times New Roman" w:hAnsi="Times New Roman" w:cs="Times New Roman"/>
              </w:rPr>
            </w:pPr>
          </w:p>
        </w:tc>
      </w:tr>
      <w:tr w:rsidR="00EB4CAD" w:rsidRPr="00C56B88" w14:paraId="3C418FC1" w14:textId="77777777" w:rsidTr="00EB4CAD">
        <w:tc>
          <w:tcPr>
            <w:tcW w:w="2155" w:type="dxa"/>
          </w:tcPr>
          <w:p w14:paraId="0A5DB1CB" w14:textId="77777777" w:rsidR="00EB4CAD" w:rsidRPr="00C56B88" w:rsidRDefault="00EB4CAD" w:rsidP="00BA14A7">
            <w:pPr>
              <w:rPr>
                <w:rFonts w:ascii="Times New Roman" w:hAnsi="Times New Roman" w:cs="Times New Roman"/>
              </w:rPr>
            </w:pPr>
          </w:p>
        </w:tc>
        <w:tc>
          <w:tcPr>
            <w:tcW w:w="2160" w:type="dxa"/>
          </w:tcPr>
          <w:p w14:paraId="477A7D9B" w14:textId="77777777" w:rsidR="00EB4CAD" w:rsidRPr="00C56B88" w:rsidRDefault="00EB4CAD" w:rsidP="00BA14A7">
            <w:pPr>
              <w:rPr>
                <w:rFonts w:ascii="Times New Roman" w:hAnsi="Times New Roman" w:cs="Times New Roman"/>
              </w:rPr>
            </w:pPr>
          </w:p>
        </w:tc>
        <w:tc>
          <w:tcPr>
            <w:tcW w:w="1890" w:type="dxa"/>
          </w:tcPr>
          <w:p w14:paraId="41317A60" w14:textId="77777777" w:rsidR="00EB4CAD" w:rsidRPr="00C56B88" w:rsidRDefault="00EB4CAD" w:rsidP="00BA14A7">
            <w:pPr>
              <w:rPr>
                <w:rFonts w:ascii="Times New Roman" w:hAnsi="Times New Roman" w:cs="Times New Roman"/>
              </w:rPr>
            </w:pPr>
          </w:p>
        </w:tc>
        <w:tc>
          <w:tcPr>
            <w:tcW w:w="3150" w:type="dxa"/>
          </w:tcPr>
          <w:p w14:paraId="22309144" w14:textId="77777777" w:rsidR="00EB4CAD" w:rsidRPr="00C56B88" w:rsidRDefault="00EB4CAD" w:rsidP="00BA14A7">
            <w:pPr>
              <w:rPr>
                <w:rFonts w:ascii="Times New Roman" w:hAnsi="Times New Roman" w:cs="Times New Roman"/>
              </w:rPr>
            </w:pPr>
          </w:p>
        </w:tc>
      </w:tr>
      <w:tr w:rsidR="00EB4CAD" w:rsidRPr="00C56B88" w14:paraId="485A2D5E" w14:textId="77777777" w:rsidTr="00EB4CAD">
        <w:tc>
          <w:tcPr>
            <w:tcW w:w="2155" w:type="dxa"/>
          </w:tcPr>
          <w:p w14:paraId="3A34C5D7" w14:textId="77777777" w:rsidR="00EB4CAD" w:rsidRPr="00C56B88" w:rsidRDefault="00EB4CAD" w:rsidP="00BA14A7">
            <w:pPr>
              <w:rPr>
                <w:rFonts w:ascii="Times New Roman" w:hAnsi="Times New Roman" w:cs="Times New Roman"/>
              </w:rPr>
            </w:pPr>
          </w:p>
        </w:tc>
        <w:tc>
          <w:tcPr>
            <w:tcW w:w="2160" w:type="dxa"/>
          </w:tcPr>
          <w:p w14:paraId="1596A412" w14:textId="77777777" w:rsidR="00EB4CAD" w:rsidRPr="00C56B88" w:rsidRDefault="00EB4CAD" w:rsidP="00BA14A7">
            <w:pPr>
              <w:rPr>
                <w:rFonts w:ascii="Times New Roman" w:hAnsi="Times New Roman" w:cs="Times New Roman"/>
              </w:rPr>
            </w:pPr>
          </w:p>
        </w:tc>
        <w:tc>
          <w:tcPr>
            <w:tcW w:w="1890" w:type="dxa"/>
          </w:tcPr>
          <w:p w14:paraId="4F210DA5" w14:textId="77777777" w:rsidR="00EB4CAD" w:rsidRPr="00C56B88" w:rsidRDefault="00EB4CAD" w:rsidP="00BA14A7">
            <w:pPr>
              <w:rPr>
                <w:rFonts w:ascii="Times New Roman" w:hAnsi="Times New Roman" w:cs="Times New Roman"/>
              </w:rPr>
            </w:pPr>
          </w:p>
        </w:tc>
        <w:tc>
          <w:tcPr>
            <w:tcW w:w="3150" w:type="dxa"/>
          </w:tcPr>
          <w:p w14:paraId="42155B3E" w14:textId="77777777" w:rsidR="00EB4CAD" w:rsidRPr="00C56B88" w:rsidRDefault="00EB4CAD" w:rsidP="00BA14A7">
            <w:pPr>
              <w:rPr>
                <w:rFonts w:ascii="Times New Roman" w:hAnsi="Times New Roman" w:cs="Times New Roman"/>
              </w:rPr>
            </w:pPr>
          </w:p>
        </w:tc>
      </w:tr>
      <w:tr w:rsidR="00EB4CAD" w:rsidRPr="00C56B88" w14:paraId="7CD6E595" w14:textId="77777777" w:rsidTr="00EB4CAD">
        <w:tc>
          <w:tcPr>
            <w:tcW w:w="2155" w:type="dxa"/>
          </w:tcPr>
          <w:p w14:paraId="468B52CE" w14:textId="77777777" w:rsidR="00EB4CAD" w:rsidRPr="00C56B88" w:rsidRDefault="00EB4CAD" w:rsidP="00BA14A7">
            <w:pPr>
              <w:rPr>
                <w:rFonts w:ascii="Times New Roman" w:hAnsi="Times New Roman" w:cs="Times New Roman"/>
              </w:rPr>
            </w:pPr>
          </w:p>
        </w:tc>
        <w:tc>
          <w:tcPr>
            <w:tcW w:w="2160" w:type="dxa"/>
          </w:tcPr>
          <w:p w14:paraId="69F472A3" w14:textId="77777777" w:rsidR="00EB4CAD" w:rsidRPr="00C56B88" w:rsidRDefault="00EB4CAD" w:rsidP="00BA14A7">
            <w:pPr>
              <w:rPr>
                <w:rFonts w:ascii="Times New Roman" w:hAnsi="Times New Roman" w:cs="Times New Roman"/>
              </w:rPr>
            </w:pPr>
          </w:p>
        </w:tc>
        <w:tc>
          <w:tcPr>
            <w:tcW w:w="1890" w:type="dxa"/>
          </w:tcPr>
          <w:p w14:paraId="61DED432" w14:textId="77777777" w:rsidR="00EB4CAD" w:rsidRPr="00C56B88" w:rsidRDefault="00EB4CAD" w:rsidP="00BA14A7">
            <w:pPr>
              <w:rPr>
                <w:rFonts w:ascii="Times New Roman" w:hAnsi="Times New Roman" w:cs="Times New Roman"/>
              </w:rPr>
            </w:pPr>
          </w:p>
        </w:tc>
        <w:tc>
          <w:tcPr>
            <w:tcW w:w="3150" w:type="dxa"/>
          </w:tcPr>
          <w:p w14:paraId="3C7F5B1B" w14:textId="77777777" w:rsidR="00EB4CAD" w:rsidRPr="00C56B88" w:rsidRDefault="00EB4CAD" w:rsidP="00BA14A7">
            <w:pPr>
              <w:rPr>
                <w:rFonts w:ascii="Times New Roman" w:hAnsi="Times New Roman" w:cs="Times New Roman"/>
              </w:rPr>
            </w:pPr>
          </w:p>
        </w:tc>
      </w:tr>
      <w:tr w:rsidR="00EB4CAD" w:rsidRPr="00C56B88" w14:paraId="0B6B99F6" w14:textId="77777777" w:rsidTr="00EB4CAD">
        <w:tc>
          <w:tcPr>
            <w:tcW w:w="9355" w:type="dxa"/>
            <w:gridSpan w:val="4"/>
            <w:shd w:val="clear" w:color="auto" w:fill="DEEAF6" w:themeFill="accent1" w:themeFillTint="33"/>
          </w:tcPr>
          <w:p w14:paraId="5B328FF8" w14:textId="77777777" w:rsidR="00EB4CAD" w:rsidRPr="00AB0F5F" w:rsidRDefault="00EB4CAD" w:rsidP="00BA14A7">
            <w:pPr>
              <w:rPr>
                <w:rFonts w:cstheme="minorHAnsi"/>
              </w:rPr>
            </w:pPr>
            <w:r w:rsidRPr="00AB0F5F">
              <w:rPr>
                <w:rFonts w:cstheme="minorHAnsi"/>
              </w:rPr>
              <w:t>Explain how the assessment results have been used to make improvements to the program.</w:t>
            </w:r>
          </w:p>
          <w:p w14:paraId="3DCA0D43" w14:textId="77777777" w:rsidR="00A87929" w:rsidRPr="00C56B88" w:rsidRDefault="00A87929" w:rsidP="00BA14A7">
            <w:pPr>
              <w:rPr>
                <w:rFonts w:ascii="Times New Roman" w:hAnsi="Times New Roman" w:cs="Times New Roman"/>
              </w:rPr>
            </w:pPr>
          </w:p>
        </w:tc>
      </w:tr>
      <w:tr w:rsidR="00EB4CAD" w:rsidRPr="00C56B88" w14:paraId="5181039D" w14:textId="77777777" w:rsidTr="00B029C5">
        <w:tc>
          <w:tcPr>
            <w:tcW w:w="9355" w:type="dxa"/>
            <w:gridSpan w:val="4"/>
          </w:tcPr>
          <w:p w14:paraId="39FE24F2" w14:textId="77777777" w:rsidR="00EB4CAD" w:rsidRDefault="00EB4CAD" w:rsidP="00BA14A7">
            <w:pPr>
              <w:rPr>
                <w:rFonts w:ascii="Times New Roman" w:hAnsi="Times New Roman" w:cs="Times New Roman"/>
              </w:rPr>
            </w:pPr>
          </w:p>
          <w:p w14:paraId="65DC22B1" w14:textId="77777777" w:rsidR="00EB4CAD" w:rsidRDefault="00EB4CAD" w:rsidP="00BA14A7">
            <w:pPr>
              <w:rPr>
                <w:rFonts w:ascii="Times New Roman" w:hAnsi="Times New Roman" w:cs="Times New Roman"/>
              </w:rPr>
            </w:pPr>
          </w:p>
          <w:p w14:paraId="492BC4C8" w14:textId="77777777" w:rsidR="00EB4CAD" w:rsidRDefault="00EB4CAD" w:rsidP="00BA14A7">
            <w:pPr>
              <w:rPr>
                <w:rFonts w:ascii="Times New Roman" w:hAnsi="Times New Roman" w:cs="Times New Roman"/>
              </w:rPr>
            </w:pPr>
          </w:p>
          <w:p w14:paraId="2F28F663" w14:textId="77777777" w:rsidR="00EB4CAD" w:rsidRPr="00EB4CAD" w:rsidRDefault="00EB4CAD" w:rsidP="00BA14A7">
            <w:pPr>
              <w:rPr>
                <w:rFonts w:ascii="Times New Roman" w:hAnsi="Times New Roman" w:cs="Times New Roman"/>
              </w:rPr>
            </w:pPr>
          </w:p>
        </w:tc>
      </w:tr>
    </w:tbl>
    <w:p w14:paraId="5D747B18" w14:textId="77777777" w:rsidR="00EB4CAD" w:rsidRDefault="00EB4CAD"/>
    <w:p w14:paraId="58A3387C" w14:textId="77777777" w:rsidR="00EB4CAD" w:rsidRDefault="00EB4CAD"/>
    <w:tbl>
      <w:tblPr>
        <w:tblStyle w:val="TableGrid"/>
        <w:tblW w:w="0" w:type="auto"/>
        <w:tblLook w:val="04A0" w:firstRow="1" w:lastRow="0" w:firstColumn="1" w:lastColumn="0" w:noHBand="0" w:noVBand="1"/>
      </w:tblPr>
      <w:tblGrid>
        <w:gridCol w:w="9350"/>
      </w:tblGrid>
      <w:tr w:rsidR="00147A44" w:rsidRPr="00742B4F" w14:paraId="61751AC3" w14:textId="77777777" w:rsidTr="00BC1A0D">
        <w:tc>
          <w:tcPr>
            <w:tcW w:w="9350" w:type="dxa"/>
            <w:shd w:val="clear" w:color="auto" w:fill="DEEAF6" w:themeFill="accent1" w:themeFillTint="33"/>
          </w:tcPr>
          <w:p w14:paraId="08BAD50D" w14:textId="77777777" w:rsidR="00147A44" w:rsidRDefault="00147A44" w:rsidP="00147A44">
            <w:pPr>
              <w:pStyle w:val="ListParagraph"/>
              <w:numPr>
                <w:ilvl w:val="0"/>
                <w:numId w:val="27"/>
              </w:numPr>
              <w:ind w:left="330"/>
              <w:rPr>
                <w:rFonts w:cstheme="minorHAnsi"/>
              </w:rPr>
            </w:pPr>
            <w:r w:rsidRPr="001957CA">
              <w:rPr>
                <w:rFonts w:cstheme="minorHAnsi"/>
              </w:rPr>
              <w:t>Explain the program’s measures of</w:t>
            </w:r>
            <w:r w:rsidR="001F4122">
              <w:rPr>
                <w:rFonts w:cstheme="minorHAnsi"/>
              </w:rPr>
              <w:t xml:space="preserve"> teaching effectiveness and any</w:t>
            </w:r>
            <w:r w:rsidRPr="001957CA">
              <w:rPr>
                <w:rFonts w:cstheme="minorHAnsi"/>
              </w:rPr>
              <w:t xml:space="preserve"> efforts</w:t>
            </w:r>
            <w:r w:rsidR="001F4122">
              <w:rPr>
                <w:rFonts w:cstheme="minorHAnsi"/>
              </w:rPr>
              <w:t xml:space="preserve"> made</w:t>
            </w:r>
            <w:r w:rsidRPr="001957CA">
              <w:rPr>
                <w:rFonts w:cstheme="minorHAnsi"/>
              </w:rPr>
              <w:t xml:space="preserve"> to improve </w:t>
            </w:r>
            <w:r w:rsidR="001F4122">
              <w:rPr>
                <w:rFonts w:cstheme="minorHAnsi"/>
              </w:rPr>
              <w:t>teaching effectiveness</w:t>
            </w:r>
            <w:r w:rsidRPr="001957CA">
              <w:rPr>
                <w:rFonts w:cstheme="minorHAnsi"/>
              </w:rPr>
              <w:t>.</w:t>
            </w:r>
          </w:p>
          <w:p w14:paraId="028C0BB3" w14:textId="77777777" w:rsidR="002C0FAD" w:rsidRDefault="002C0FAD" w:rsidP="002C0FAD">
            <w:pPr>
              <w:ind w:left="-30"/>
              <w:rPr>
                <w:rFonts w:cstheme="minorHAnsi"/>
              </w:rPr>
            </w:pPr>
          </w:p>
          <w:p w14:paraId="51A97970" w14:textId="0FB9A0E9" w:rsidR="002C0FAD" w:rsidRPr="002C0FAD" w:rsidRDefault="00806020" w:rsidP="002C0FAD">
            <w:pPr>
              <w:pStyle w:val="ListParagraph"/>
              <w:numPr>
                <w:ilvl w:val="0"/>
                <w:numId w:val="34"/>
              </w:numPr>
              <w:ind w:left="150" w:hanging="180"/>
              <w:rPr>
                <w:sz w:val="20"/>
                <w:szCs w:val="20"/>
                <w:highlight w:val="yellow"/>
                <w:lang w:val="en"/>
              </w:rPr>
            </w:pPr>
            <w:r>
              <w:rPr>
                <w:sz w:val="20"/>
                <w:szCs w:val="20"/>
                <w:highlight w:val="yellow"/>
                <w:lang w:val="en"/>
              </w:rPr>
              <w:t>The</w:t>
            </w:r>
            <w:r w:rsidR="00B660B8">
              <w:rPr>
                <w:sz w:val="20"/>
                <w:szCs w:val="20"/>
                <w:highlight w:val="yellow"/>
                <w:lang w:val="en"/>
              </w:rPr>
              <w:t xml:space="preserve"> </w:t>
            </w:r>
            <w:r w:rsidR="00DC2CE1">
              <w:rPr>
                <w:sz w:val="20"/>
                <w:szCs w:val="20"/>
                <w:highlight w:val="yellow"/>
                <w:lang w:val="en"/>
              </w:rPr>
              <w:t>teaching effectiveness s</w:t>
            </w:r>
            <w:r w:rsidR="00DC2CE1" w:rsidRPr="00DC2CE1">
              <w:rPr>
                <w:sz w:val="20"/>
                <w:szCs w:val="20"/>
                <w:highlight w:val="yellow"/>
                <w:lang w:val="en"/>
              </w:rPr>
              <w:t xml:space="preserve">urvey </w:t>
            </w:r>
            <w:r w:rsidR="00DC2CE1">
              <w:rPr>
                <w:sz w:val="20"/>
                <w:szCs w:val="20"/>
                <w:highlight w:val="yellow"/>
                <w:lang w:val="en"/>
              </w:rPr>
              <w:t xml:space="preserve">data </w:t>
            </w:r>
            <w:r w:rsidR="00FB0506">
              <w:rPr>
                <w:sz w:val="20"/>
                <w:szCs w:val="20"/>
                <w:highlight w:val="yellow"/>
                <w:lang w:val="en"/>
              </w:rPr>
              <w:t>are</w:t>
            </w:r>
            <w:r>
              <w:rPr>
                <w:sz w:val="20"/>
                <w:szCs w:val="20"/>
                <w:highlight w:val="yellow"/>
                <w:lang w:val="en"/>
              </w:rPr>
              <w:t xml:space="preserve"> number three</w:t>
            </w:r>
            <w:r w:rsidR="00B660B8">
              <w:rPr>
                <w:sz w:val="20"/>
                <w:szCs w:val="20"/>
                <w:highlight w:val="yellow"/>
                <w:lang w:val="en"/>
              </w:rPr>
              <w:t xml:space="preserve"> </w:t>
            </w:r>
            <w:r w:rsidR="002C0FAD">
              <w:rPr>
                <w:sz w:val="20"/>
                <w:szCs w:val="20"/>
                <w:highlight w:val="yellow"/>
                <w:lang w:val="en"/>
              </w:rPr>
              <w:t xml:space="preserve">in </w:t>
            </w:r>
            <w:r>
              <w:rPr>
                <w:sz w:val="20"/>
                <w:szCs w:val="20"/>
                <w:highlight w:val="yellow"/>
                <w:lang w:val="en"/>
              </w:rPr>
              <w:t>the</w:t>
            </w:r>
            <w:r w:rsidR="00DC2CE1">
              <w:rPr>
                <w:sz w:val="20"/>
                <w:szCs w:val="20"/>
                <w:highlight w:val="yellow"/>
                <w:lang w:val="en"/>
              </w:rPr>
              <w:t xml:space="preserve"> program’s </w:t>
            </w:r>
            <w:r w:rsidR="002C0FAD" w:rsidRPr="00174A9C">
              <w:rPr>
                <w:sz w:val="20"/>
                <w:szCs w:val="20"/>
                <w:highlight w:val="yellow"/>
                <w:lang w:val="en"/>
              </w:rPr>
              <w:t>“</w:t>
            </w:r>
            <w:r w:rsidR="00EE3306">
              <w:rPr>
                <w:sz w:val="20"/>
                <w:szCs w:val="20"/>
                <w:highlight w:val="yellow"/>
                <w:lang w:val="en"/>
              </w:rPr>
              <w:t xml:space="preserve">3. </w:t>
            </w:r>
            <w:r w:rsidR="002C0FAD">
              <w:rPr>
                <w:sz w:val="20"/>
                <w:szCs w:val="20"/>
                <w:highlight w:val="yellow"/>
                <w:lang w:val="en"/>
              </w:rPr>
              <w:t>Data</w:t>
            </w:r>
            <w:r w:rsidR="002C0FAD" w:rsidRPr="00174A9C">
              <w:rPr>
                <w:sz w:val="20"/>
                <w:szCs w:val="20"/>
                <w:highlight w:val="yellow"/>
                <w:lang w:val="en"/>
              </w:rPr>
              <w:t>” folder</w:t>
            </w:r>
            <w:r w:rsidR="00017E82">
              <w:rPr>
                <w:sz w:val="20"/>
                <w:szCs w:val="20"/>
                <w:highlight w:val="yellow"/>
                <w:lang w:val="en"/>
              </w:rPr>
              <w:t xml:space="preserve"> in SharePoint</w:t>
            </w:r>
            <w:r w:rsidR="002C0FAD" w:rsidRPr="00174A9C">
              <w:rPr>
                <w:sz w:val="20"/>
                <w:szCs w:val="20"/>
                <w:highlight w:val="yellow"/>
                <w:lang w:val="en"/>
              </w:rPr>
              <w:t>.</w:t>
            </w:r>
          </w:p>
          <w:p w14:paraId="6DA4AC5B" w14:textId="77777777" w:rsidR="00400111" w:rsidRPr="00147A44" w:rsidRDefault="00400111" w:rsidP="00400111">
            <w:pPr>
              <w:pStyle w:val="ListParagraph"/>
              <w:ind w:left="330"/>
            </w:pPr>
          </w:p>
        </w:tc>
      </w:tr>
      <w:tr w:rsidR="00147A44" w:rsidRPr="00742B4F" w14:paraId="6AF24303" w14:textId="77777777" w:rsidTr="00BC1A0D">
        <w:trPr>
          <w:trHeight w:val="1104"/>
        </w:trPr>
        <w:tc>
          <w:tcPr>
            <w:tcW w:w="9350" w:type="dxa"/>
          </w:tcPr>
          <w:p w14:paraId="6490A6D8" w14:textId="77777777" w:rsidR="00147A44" w:rsidRPr="00742B4F" w:rsidRDefault="00147A44" w:rsidP="00BC1A0D">
            <w:pPr>
              <w:rPr>
                <w:rFonts w:ascii="Calibri" w:hAnsi="Calibri"/>
              </w:rPr>
            </w:pPr>
          </w:p>
          <w:p w14:paraId="1C5D9DEA" w14:textId="77777777" w:rsidR="00147A44" w:rsidRPr="00742B4F" w:rsidRDefault="00147A44" w:rsidP="00BC1A0D">
            <w:pPr>
              <w:rPr>
                <w:rFonts w:ascii="Calibri" w:hAnsi="Calibri"/>
              </w:rPr>
            </w:pPr>
          </w:p>
          <w:p w14:paraId="4E7FCDA2" w14:textId="77777777" w:rsidR="00147A44" w:rsidRDefault="00147A44" w:rsidP="00BC1A0D">
            <w:pPr>
              <w:rPr>
                <w:rFonts w:ascii="Calibri" w:hAnsi="Calibri"/>
              </w:rPr>
            </w:pPr>
          </w:p>
          <w:p w14:paraId="18009F76" w14:textId="77777777" w:rsidR="00D60250" w:rsidRPr="00742B4F" w:rsidRDefault="00D60250" w:rsidP="00BC1A0D">
            <w:pPr>
              <w:rPr>
                <w:rFonts w:ascii="Calibri" w:hAnsi="Calibri"/>
              </w:rPr>
            </w:pPr>
          </w:p>
        </w:tc>
      </w:tr>
    </w:tbl>
    <w:p w14:paraId="6B01BF6D" w14:textId="77777777" w:rsidR="00C3504C" w:rsidRDefault="00C3504C"/>
    <w:p w14:paraId="3D19A3D2" w14:textId="77777777" w:rsidR="00A61828" w:rsidRDefault="00A61828"/>
    <w:tbl>
      <w:tblPr>
        <w:tblStyle w:val="TableGrid"/>
        <w:tblW w:w="0" w:type="auto"/>
        <w:tblLook w:val="04A0" w:firstRow="1" w:lastRow="0" w:firstColumn="1" w:lastColumn="0" w:noHBand="0" w:noVBand="1"/>
      </w:tblPr>
      <w:tblGrid>
        <w:gridCol w:w="9350"/>
      </w:tblGrid>
      <w:tr w:rsidR="00F21636" w:rsidRPr="00742B4F" w14:paraId="5FD3B0B8" w14:textId="77777777" w:rsidTr="00BC1A0D">
        <w:tc>
          <w:tcPr>
            <w:tcW w:w="9350" w:type="dxa"/>
            <w:shd w:val="clear" w:color="auto" w:fill="DEEAF6" w:themeFill="accent1" w:themeFillTint="33"/>
          </w:tcPr>
          <w:p w14:paraId="1BAE866F" w14:textId="77777777" w:rsidR="00F21636" w:rsidRPr="001957CA" w:rsidRDefault="00F21636" w:rsidP="00DF0C28">
            <w:pPr>
              <w:pStyle w:val="ListParagraph"/>
              <w:numPr>
                <w:ilvl w:val="0"/>
                <w:numId w:val="27"/>
              </w:numPr>
              <w:ind w:left="330"/>
              <w:rPr>
                <w:rFonts w:cstheme="minorHAnsi"/>
              </w:rPr>
            </w:pPr>
            <w:r w:rsidRPr="001957CA">
              <w:rPr>
                <w:rFonts w:cstheme="minorHAnsi"/>
              </w:rPr>
              <w:t xml:space="preserve">Describe any </w:t>
            </w:r>
            <w:r w:rsidR="00186557">
              <w:rPr>
                <w:rFonts w:cstheme="minorHAnsi"/>
              </w:rPr>
              <w:t>outside</w:t>
            </w:r>
            <w:r w:rsidRPr="001957CA">
              <w:rPr>
                <w:rFonts w:cstheme="minorHAnsi"/>
              </w:rPr>
              <w:t xml:space="preserve"> funding that program faculty have attracted over the last five years.</w:t>
            </w:r>
          </w:p>
          <w:p w14:paraId="11680D52" w14:textId="77777777" w:rsidR="00400111" w:rsidRPr="00147A44" w:rsidRDefault="00400111" w:rsidP="00400111">
            <w:pPr>
              <w:pStyle w:val="ListParagraph"/>
              <w:ind w:left="330"/>
            </w:pPr>
          </w:p>
        </w:tc>
      </w:tr>
      <w:tr w:rsidR="00F21636" w:rsidRPr="00742B4F" w14:paraId="46DE4AE2" w14:textId="77777777" w:rsidTr="00BC1A0D">
        <w:trPr>
          <w:trHeight w:val="1104"/>
        </w:trPr>
        <w:tc>
          <w:tcPr>
            <w:tcW w:w="9350" w:type="dxa"/>
          </w:tcPr>
          <w:p w14:paraId="572F69F2" w14:textId="77777777" w:rsidR="00F21636" w:rsidRPr="00742B4F" w:rsidRDefault="00F21636" w:rsidP="00BC1A0D">
            <w:pPr>
              <w:rPr>
                <w:rFonts w:ascii="Calibri" w:hAnsi="Calibri"/>
              </w:rPr>
            </w:pPr>
          </w:p>
          <w:p w14:paraId="5100405B" w14:textId="77777777" w:rsidR="00F21636" w:rsidRPr="00742B4F" w:rsidRDefault="00F21636" w:rsidP="00BC1A0D">
            <w:pPr>
              <w:rPr>
                <w:rFonts w:ascii="Calibri" w:hAnsi="Calibri"/>
              </w:rPr>
            </w:pPr>
          </w:p>
          <w:p w14:paraId="11B1BBED" w14:textId="77777777" w:rsidR="00F21636" w:rsidRDefault="00F21636" w:rsidP="00BC1A0D">
            <w:pPr>
              <w:rPr>
                <w:rFonts w:ascii="Calibri" w:hAnsi="Calibri"/>
              </w:rPr>
            </w:pPr>
          </w:p>
          <w:p w14:paraId="6A8336E8" w14:textId="77777777" w:rsidR="00514916" w:rsidRPr="00742B4F" w:rsidRDefault="00514916" w:rsidP="00BC1A0D">
            <w:pPr>
              <w:rPr>
                <w:rFonts w:ascii="Calibri" w:hAnsi="Calibri"/>
              </w:rPr>
            </w:pPr>
          </w:p>
        </w:tc>
      </w:tr>
    </w:tbl>
    <w:p w14:paraId="58EB8975" w14:textId="77777777" w:rsidR="00F21636" w:rsidRDefault="00F21636"/>
    <w:p w14:paraId="5F0520AC" w14:textId="77777777" w:rsidR="004B53E5" w:rsidRDefault="004B53E5"/>
    <w:tbl>
      <w:tblPr>
        <w:tblStyle w:val="TableGrid"/>
        <w:tblW w:w="0" w:type="auto"/>
        <w:tblLook w:val="04A0" w:firstRow="1" w:lastRow="0" w:firstColumn="1" w:lastColumn="0" w:noHBand="0" w:noVBand="1"/>
      </w:tblPr>
      <w:tblGrid>
        <w:gridCol w:w="9350"/>
      </w:tblGrid>
      <w:tr w:rsidR="008C0BEC" w:rsidRPr="00742B4F" w14:paraId="2003DE46" w14:textId="77777777" w:rsidTr="00BC1A0D">
        <w:tc>
          <w:tcPr>
            <w:tcW w:w="9350" w:type="dxa"/>
            <w:shd w:val="clear" w:color="auto" w:fill="DEEAF6" w:themeFill="accent1" w:themeFillTint="33"/>
          </w:tcPr>
          <w:p w14:paraId="62C35826" w14:textId="77777777" w:rsidR="008C0BEC" w:rsidRPr="001957CA" w:rsidRDefault="008C0BEC" w:rsidP="008C0BEC">
            <w:pPr>
              <w:pStyle w:val="ListParagraph"/>
              <w:numPr>
                <w:ilvl w:val="0"/>
                <w:numId w:val="27"/>
              </w:numPr>
              <w:ind w:left="330"/>
              <w:rPr>
                <w:rFonts w:cstheme="minorHAnsi"/>
              </w:rPr>
            </w:pPr>
            <w:r w:rsidRPr="001957CA">
              <w:rPr>
                <w:rFonts w:cstheme="minorHAnsi"/>
              </w:rPr>
              <w:t>Describe any external awards or other recognition of the students, faculty, and/or program over the past five years.</w:t>
            </w:r>
          </w:p>
          <w:p w14:paraId="7B1998B2" w14:textId="77777777" w:rsidR="00400111" w:rsidRPr="00147A44" w:rsidRDefault="00400111" w:rsidP="00400111">
            <w:pPr>
              <w:pStyle w:val="ListParagraph"/>
              <w:ind w:left="330"/>
            </w:pPr>
          </w:p>
        </w:tc>
      </w:tr>
      <w:tr w:rsidR="008C0BEC" w:rsidRPr="00742B4F" w14:paraId="6D67B621" w14:textId="77777777" w:rsidTr="00BC1A0D">
        <w:trPr>
          <w:trHeight w:val="1104"/>
        </w:trPr>
        <w:tc>
          <w:tcPr>
            <w:tcW w:w="9350" w:type="dxa"/>
          </w:tcPr>
          <w:p w14:paraId="4F72F5C6" w14:textId="77777777" w:rsidR="008C0BEC" w:rsidRPr="00742B4F" w:rsidRDefault="008C0BEC" w:rsidP="00BC1A0D">
            <w:pPr>
              <w:rPr>
                <w:rFonts w:ascii="Calibri" w:hAnsi="Calibri"/>
              </w:rPr>
            </w:pPr>
          </w:p>
          <w:p w14:paraId="084B9EAD" w14:textId="77777777" w:rsidR="008C0BEC" w:rsidRPr="00742B4F" w:rsidRDefault="008C0BEC" w:rsidP="00BC1A0D">
            <w:pPr>
              <w:rPr>
                <w:rFonts w:ascii="Calibri" w:hAnsi="Calibri"/>
              </w:rPr>
            </w:pPr>
          </w:p>
          <w:p w14:paraId="5812FBFB" w14:textId="77777777" w:rsidR="008C0BEC" w:rsidRDefault="008C0BEC" w:rsidP="00BC1A0D">
            <w:pPr>
              <w:rPr>
                <w:rFonts w:ascii="Calibri" w:hAnsi="Calibri"/>
              </w:rPr>
            </w:pPr>
          </w:p>
          <w:p w14:paraId="6B59C1AB" w14:textId="77777777" w:rsidR="00BF5F34" w:rsidRPr="00742B4F" w:rsidRDefault="00BF5F34" w:rsidP="00BC1A0D">
            <w:pPr>
              <w:rPr>
                <w:rFonts w:ascii="Calibri" w:hAnsi="Calibri"/>
              </w:rPr>
            </w:pPr>
          </w:p>
        </w:tc>
      </w:tr>
    </w:tbl>
    <w:p w14:paraId="3EC2F751" w14:textId="77777777" w:rsidR="008C0BEC" w:rsidRDefault="008C0BEC"/>
    <w:p w14:paraId="5896A47C" w14:textId="77777777" w:rsidR="008C0BEC" w:rsidRDefault="008C0BEC"/>
    <w:tbl>
      <w:tblPr>
        <w:tblStyle w:val="TableGrid"/>
        <w:tblW w:w="0" w:type="auto"/>
        <w:tblLook w:val="04A0" w:firstRow="1" w:lastRow="0" w:firstColumn="1" w:lastColumn="0" w:noHBand="0" w:noVBand="1"/>
      </w:tblPr>
      <w:tblGrid>
        <w:gridCol w:w="9350"/>
      </w:tblGrid>
      <w:tr w:rsidR="00BB6944" w:rsidRPr="00742B4F" w14:paraId="68F97CBB" w14:textId="77777777" w:rsidTr="00BC1A0D">
        <w:tc>
          <w:tcPr>
            <w:tcW w:w="9350" w:type="dxa"/>
            <w:shd w:val="clear" w:color="auto" w:fill="DEEAF6" w:themeFill="accent1" w:themeFillTint="33"/>
          </w:tcPr>
          <w:p w14:paraId="2630FC85" w14:textId="77777777" w:rsidR="00BB6944" w:rsidRPr="001957CA" w:rsidRDefault="00BB6944" w:rsidP="00610E3C">
            <w:pPr>
              <w:pStyle w:val="ListParagraph"/>
              <w:numPr>
                <w:ilvl w:val="0"/>
                <w:numId w:val="27"/>
              </w:numPr>
              <w:ind w:left="330"/>
              <w:rPr>
                <w:rFonts w:cstheme="minorHAnsi"/>
              </w:rPr>
            </w:pPr>
            <w:r w:rsidRPr="001957CA">
              <w:rPr>
                <w:rFonts w:cstheme="minorHAnsi"/>
              </w:rPr>
              <w:t>Describe overall satisfaction with the program using feedback from students, alumni, and employers.</w:t>
            </w:r>
          </w:p>
          <w:p w14:paraId="40543B21" w14:textId="77777777" w:rsidR="00610E3C" w:rsidRDefault="00610E3C" w:rsidP="00610E3C">
            <w:pPr>
              <w:rPr>
                <w:highlight w:val="yellow"/>
                <w:lang w:val="en"/>
              </w:rPr>
            </w:pPr>
          </w:p>
          <w:p w14:paraId="7A6D3F65" w14:textId="67D73319" w:rsidR="00610E3C" w:rsidRPr="00174A9C" w:rsidRDefault="00EA3F31" w:rsidP="00F33534">
            <w:pPr>
              <w:pStyle w:val="ListParagraph"/>
              <w:numPr>
                <w:ilvl w:val="0"/>
                <w:numId w:val="34"/>
              </w:numPr>
              <w:ind w:left="150" w:right="-119" w:hanging="210"/>
              <w:rPr>
                <w:sz w:val="20"/>
                <w:szCs w:val="20"/>
                <w:highlight w:val="yellow"/>
                <w:lang w:val="en"/>
              </w:rPr>
            </w:pPr>
            <w:r>
              <w:rPr>
                <w:sz w:val="20"/>
                <w:szCs w:val="20"/>
                <w:highlight w:val="yellow"/>
                <w:lang w:val="en"/>
              </w:rPr>
              <w:t xml:space="preserve">If available, </w:t>
            </w:r>
            <w:r w:rsidR="00E76E97">
              <w:rPr>
                <w:sz w:val="20"/>
                <w:szCs w:val="20"/>
                <w:highlight w:val="yellow"/>
                <w:lang w:val="en"/>
              </w:rPr>
              <w:t>student and alumni</w:t>
            </w:r>
            <w:r w:rsidR="00F6796A" w:rsidRPr="00174A9C">
              <w:rPr>
                <w:sz w:val="20"/>
                <w:szCs w:val="20"/>
                <w:highlight w:val="yellow"/>
                <w:lang w:val="en"/>
              </w:rPr>
              <w:t xml:space="preserve"> satisfaction </w:t>
            </w:r>
            <w:r w:rsidR="00A178EE">
              <w:rPr>
                <w:sz w:val="20"/>
                <w:szCs w:val="20"/>
                <w:highlight w:val="yellow"/>
                <w:lang w:val="en"/>
              </w:rPr>
              <w:t>data</w:t>
            </w:r>
            <w:r w:rsidR="000649DF">
              <w:rPr>
                <w:sz w:val="20"/>
                <w:szCs w:val="20"/>
                <w:highlight w:val="yellow"/>
                <w:lang w:val="en"/>
              </w:rPr>
              <w:t xml:space="preserve"> are number one in the</w:t>
            </w:r>
            <w:r w:rsidR="00610E3C" w:rsidRPr="00174A9C">
              <w:rPr>
                <w:sz w:val="20"/>
                <w:szCs w:val="20"/>
                <w:highlight w:val="yellow"/>
                <w:lang w:val="en"/>
              </w:rPr>
              <w:t xml:space="preserve"> program’s Share</w:t>
            </w:r>
            <w:r w:rsidR="00513230">
              <w:rPr>
                <w:sz w:val="20"/>
                <w:szCs w:val="20"/>
                <w:highlight w:val="yellow"/>
                <w:lang w:val="en"/>
              </w:rPr>
              <w:t>P</w:t>
            </w:r>
            <w:r w:rsidR="00610E3C" w:rsidRPr="00174A9C">
              <w:rPr>
                <w:sz w:val="20"/>
                <w:szCs w:val="20"/>
                <w:highlight w:val="yellow"/>
                <w:lang w:val="en"/>
              </w:rPr>
              <w:t>oint “</w:t>
            </w:r>
            <w:r w:rsidR="00F33534">
              <w:rPr>
                <w:sz w:val="20"/>
                <w:szCs w:val="20"/>
                <w:highlight w:val="yellow"/>
                <w:lang w:val="en"/>
              </w:rPr>
              <w:t xml:space="preserve">3. </w:t>
            </w:r>
            <w:r w:rsidR="00174A9C" w:rsidRPr="00174A9C">
              <w:rPr>
                <w:sz w:val="20"/>
                <w:szCs w:val="20"/>
                <w:highlight w:val="yellow"/>
                <w:lang w:val="en"/>
              </w:rPr>
              <w:t>Data</w:t>
            </w:r>
            <w:r w:rsidR="00610E3C" w:rsidRPr="00174A9C">
              <w:rPr>
                <w:sz w:val="20"/>
                <w:szCs w:val="20"/>
                <w:highlight w:val="yellow"/>
                <w:lang w:val="en"/>
              </w:rPr>
              <w:t>” folder.</w:t>
            </w:r>
          </w:p>
          <w:p w14:paraId="4C2600CC" w14:textId="77777777" w:rsidR="00610E3C" w:rsidRPr="00147A44" w:rsidRDefault="00610E3C" w:rsidP="00610E3C">
            <w:pPr>
              <w:ind w:left="-30"/>
            </w:pPr>
          </w:p>
        </w:tc>
      </w:tr>
      <w:tr w:rsidR="00BB6944" w:rsidRPr="00742B4F" w14:paraId="3B00A7BD" w14:textId="77777777" w:rsidTr="00BC1A0D">
        <w:trPr>
          <w:trHeight w:val="1104"/>
        </w:trPr>
        <w:tc>
          <w:tcPr>
            <w:tcW w:w="9350" w:type="dxa"/>
          </w:tcPr>
          <w:p w14:paraId="4632FDFB" w14:textId="77777777" w:rsidR="00BB6944" w:rsidRPr="00742B4F" w:rsidRDefault="00BB6944" w:rsidP="00BC1A0D">
            <w:pPr>
              <w:rPr>
                <w:rFonts w:ascii="Calibri" w:hAnsi="Calibri"/>
              </w:rPr>
            </w:pPr>
          </w:p>
          <w:p w14:paraId="2D465D2D" w14:textId="77777777" w:rsidR="00BB6944" w:rsidRPr="00742B4F" w:rsidRDefault="00BB6944" w:rsidP="00BC1A0D">
            <w:pPr>
              <w:rPr>
                <w:rFonts w:ascii="Calibri" w:hAnsi="Calibri"/>
              </w:rPr>
            </w:pPr>
          </w:p>
          <w:p w14:paraId="7F715CC3" w14:textId="77777777" w:rsidR="00BB6944" w:rsidRPr="00742B4F" w:rsidRDefault="00BB6944" w:rsidP="00BC1A0D">
            <w:pPr>
              <w:rPr>
                <w:rFonts w:ascii="Calibri" w:hAnsi="Calibri"/>
              </w:rPr>
            </w:pPr>
          </w:p>
        </w:tc>
      </w:tr>
    </w:tbl>
    <w:p w14:paraId="232FE417" w14:textId="77777777" w:rsidR="00BB6944" w:rsidRDefault="00BB6944"/>
    <w:p w14:paraId="7F4E0571" w14:textId="77777777" w:rsidR="00BB6944" w:rsidRDefault="00BB6944"/>
    <w:tbl>
      <w:tblPr>
        <w:tblStyle w:val="TableGrid"/>
        <w:tblW w:w="0" w:type="auto"/>
        <w:tblLook w:val="04A0" w:firstRow="1" w:lastRow="0" w:firstColumn="1" w:lastColumn="0" w:noHBand="0" w:noVBand="1"/>
      </w:tblPr>
      <w:tblGrid>
        <w:gridCol w:w="9350"/>
      </w:tblGrid>
      <w:tr w:rsidR="00E14F8A" w:rsidRPr="00742B4F" w14:paraId="2747E7CA" w14:textId="77777777" w:rsidTr="00BC1A0D">
        <w:tc>
          <w:tcPr>
            <w:tcW w:w="9350" w:type="dxa"/>
            <w:shd w:val="clear" w:color="auto" w:fill="DEEAF6" w:themeFill="accent1" w:themeFillTint="33"/>
          </w:tcPr>
          <w:p w14:paraId="6F33BE01" w14:textId="77777777" w:rsidR="00E14F8A" w:rsidRPr="001957CA" w:rsidRDefault="00E14F8A" w:rsidP="00E14F8A">
            <w:pPr>
              <w:pStyle w:val="ListParagraph"/>
              <w:numPr>
                <w:ilvl w:val="0"/>
                <w:numId w:val="27"/>
              </w:numPr>
              <w:ind w:left="420"/>
              <w:rPr>
                <w:rFonts w:cstheme="minorHAnsi"/>
              </w:rPr>
            </w:pPr>
            <w:r w:rsidRPr="001957CA">
              <w:rPr>
                <w:rFonts w:cstheme="minorHAnsi"/>
              </w:rPr>
              <w:t>Include graduate school admission data for program graduates.</w:t>
            </w:r>
          </w:p>
          <w:p w14:paraId="2F0D133E" w14:textId="77777777" w:rsidR="00F6796A" w:rsidRDefault="00F6796A" w:rsidP="00F6796A"/>
          <w:p w14:paraId="23A7F423" w14:textId="7FF5492B" w:rsidR="00F6796A" w:rsidRPr="00174A9C" w:rsidRDefault="00F6796A" w:rsidP="00F6796A">
            <w:pPr>
              <w:pStyle w:val="ListParagraph"/>
              <w:numPr>
                <w:ilvl w:val="0"/>
                <w:numId w:val="34"/>
              </w:numPr>
              <w:ind w:left="150" w:hanging="180"/>
              <w:rPr>
                <w:sz w:val="20"/>
                <w:szCs w:val="20"/>
              </w:rPr>
            </w:pPr>
            <w:r w:rsidRPr="00174A9C">
              <w:rPr>
                <w:sz w:val="20"/>
                <w:szCs w:val="20"/>
                <w:highlight w:val="yellow"/>
              </w:rPr>
              <w:t xml:space="preserve">If available, </w:t>
            </w:r>
            <w:r w:rsidR="00114B31">
              <w:rPr>
                <w:sz w:val="20"/>
                <w:szCs w:val="20"/>
                <w:highlight w:val="yellow"/>
              </w:rPr>
              <w:t>the NSC</w:t>
            </w:r>
            <w:r w:rsidRPr="00174A9C">
              <w:rPr>
                <w:sz w:val="20"/>
                <w:szCs w:val="20"/>
                <w:highlight w:val="yellow"/>
              </w:rPr>
              <w:t xml:space="preserve"> </w:t>
            </w:r>
            <w:r w:rsidR="00114B31">
              <w:rPr>
                <w:sz w:val="20"/>
                <w:szCs w:val="20"/>
                <w:highlight w:val="yellow"/>
              </w:rPr>
              <w:t xml:space="preserve">graduate admissions </w:t>
            </w:r>
            <w:r w:rsidRPr="00174A9C">
              <w:rPr>
                <w:sz w:val="20"/>
                <w:szCs w:val="20"/>
                <w:highlight w:val="yellow"/>
              </w:rPr>
              <w:t xml:space="preserve">data </w:t>
            </w:r>
            <w:r w:rsidR="00114B31">
              <w:rPr>
                <w:sz w:val="20"/>
                <w:szCs w:val="20"/>
                <w:highlight w:val="yellow"/>
              </w:rPr>
              <w:t>is number six in the</w:t>
            </w:r>
            <w:r w:rsidRPr="00174A9C">
              <w:rPr>
                <w:sz w:val="20"/>
                <w:szCs w:val="20"/>
                <w:highlight w:val="yellow"/>
              </w:rPr>
              <w:t xml:space="preserve"> program’s </w:t>
            </w:r>
            <w:r w:rsidR="00E76E97">
              <w:rPr>
                <w:sz w:val="20"/>
                <w:szCs w:val="20"/>
                <w:highlight w:val="yellow"/>
              </w:rPr>
              <w:t xml:space="preserve">SharePoint </w:t>
            </w:r>
            <w:r w:rsidRPr="00174A9C">
              <w:rPr>
                <w:sz w:val="20"/>
                <w:szCs w:val="20"/>
                <w:highlight w:val="yellow"/>
              </w:rPr>
              <w:t>“</w:t>
            </w:r>
            <w:r w:rsidR="00F33534">
              <w:rPr>
                <w:sz w:val="20"/>
                <w:szCs w:val="20"/>
                <w:highlight w:val="yellow"/>
              </w:rPr>
              <w:t xml:space="preserve">3. </w:t>
            </w:r>
            <w:r w:rsidR="001E705B">
              <w:rPr>
                <w:sz w:val="20"/>
                <w:szCs w:val="20"/>
                <w:highlight w:val="yellow"/>
              </w:rPr>
              <w:t>Data</w:t>
            </w:r>
            <w:r w:rsidRPr="00174A9C">
              <w:rPr>
                <w:sz w:val="20"/>
                <w:szCs w:val="20"/>
                <w:highlight w:val="yellow"/>
              </w:rPr>
              <w:t>” folder.</w:t>
            </w:r>
          </w:p>
          <w:p w14:paraId="7D4DA88B" w14:textId="77777777" w:rsidR="00400111" w:rsidRPr="00147A44" w:rsidRDefault="00400111" w:rsidP="00400111">
            <w:pPr>
              <w:pStyle w:val="ListParagraph"/>
              <w:ind w:left="150"/>
            </w:pPr>
          </w:p>
        </w:tc>
      </w:tr>
      <w:tr w:rsidR="00E14F8A" w:rsidRPr="00742B4F" w14:paraId="2BF454A6" w14:textId="77777777" w:rsidTr="00BC1A0D">
        <w:trPr>
          <w:trHeight w:val="1104"/>
        </w:trPr>
        <w:tc>
          <w:tcPr>
            <w:tcW w:w="9350" w:type="dxa"/>
          </w:tcPr>
          <w:p w14:paraId="0C93FDA3" w14:textId="77777777" w:rsidR="00E14F8A" w:rsidRPr="00742B4F" w:rsidRDefault="00E14F8A" w:rsidP="00BC1A0D">
            <w:pPr>
              <w:rPr>
                <w:rFonts w:ascii="Calibri" w:hAnsi="Calibri"/>
              </w:rPr>
            </w:pPr>
          </w:p>
          <w:p w14:paraId="2476141C" w14:textId="77777777" w:rsidR="00E14F8A" w:rsidRPr="00742B4F" w:rsidRDefault="00E14F8A" w:rsidP="00BC1A0D">
            <w:pPr>
              <w:rPr>
                <w:rFonts w:ascii="Calibri" w:hAnsi="Calibri"/>
              </w:rPr>
            </w:pPr>
          </w:p>
          <w:p w14:paraId="60EE2AFF" w14:textId="77777777" w:rsidR="00E14F8A" w:rsidRPr="00742B4F" w:rsidRDefault="00E14F8A" w:rsidP="00BC1A0D">
            <w:pPr>
              <w:rPr>
                <w:rFonts w:ascii="Calibri" w:hAnsi="Calibri"/>
              </w:rPr>
            </w:pPr>
          </w:p>
        </w:tc>
      </w:tr>
    </w:tbl>
    <w:p w14:paraId="5760403E" w14:textId="77777777" w:rsidR="00E14F8A" w:rsidRDefault="00E14F8A"/>
    <w:p w14:paraId="228D5F7F" w14:textId="77777777" w:rsidR="00E14F8A" w:rsidRDefault="00E14F8A"/>
    <w:tbl>
      <w:tblPr>
        <w:tblStyle w:val="TableGrid"/>
        <w:tblW w:w="0" w:type="auto"/>
        <w:tblLook w:val="04A0" w:firstRow="1" w:lastRow="0" w:firstColumn="1" w:lastColumn="0" w:noHBand="0" w:noVBand="1"/>
      </w:tblPr>
      <w:tblGrid>
        <w:gridCol w:w="9350"/>
      </w:tblGrid>
      <w:tr w:rsidR="00E14F8A" w:rsidRPr="00742B4F" w14:paraId="379F7C3D" w14:textId="77777777" w:rsidTr="00BC1A0D">
        <w:tc>
          <w:tcPr>
            <w:tcW w:w="9350" w:type="dxa"/>
            <w:shd w:val="clear" w:color="auto" w:fill="DEEAF6" w:themeFill="accent1" w:themeFillTint="33"/>
          </w:tcPr>
          <w:p w14:paraId="24953DDD" w14:textId="77777777" w:rsidR="00E14F8A" w:rsidRPr="001957CA" w:rsidRDefault="00E14F8A" w:rsidP="00E14F8A">
            <w:pPr>
              <w:pStyle w:val="ListParagraph"/>
              <w:numPr>
                <w:ilvl w:val="0"/>
                <w:numId w:val="27"/>
              </w:numPr>
              <w:ind w:left="420"/>
              <w:rPr>
                <w:rFonts w:cstheme="minorHAnsi"/>
              </w:rPr>
            </w:pPr>
            <w:r w:rsidRPr="001957CA">
              <w:rPr>
                <w:rFonts w:cstheme="minorHAnsi"/>
              </w:rPr>
              <w:t>Does this program lead to licensure or certification? Include students’ pass rates on licensure or certification exams if applicable.</w:t>
            </w:r>
          </w:p>
          <w:p w14:paraId="0C732001" w14:textId="77777777" w:rsidR="00400111" w:rsidRPr="00E14F8A" w:rsidRDefault="00400111" w:rsidP="00400111">
            <w:pPr>
              <w:pStyle w:val="ListParagraph"/>
              <w:ind w:left="420"/>
            </w:pPr>
          </w:p>
        </w:tc>
      </w:tr>
      <w:tr w:rsidR="00E14F8A" w:rsidRPr="00742B4F" w14:paraId="5BAA6BF1" w14:textId="77777777" w:rsidTr="00BC1A0D">
        <w:trPr>
          <w:trHeight w:val="1104"/>
        </w:trPr>
        <w:tc>
          <w:tcPr>
            <w:tcW w:w="9350" w:type="dxa"/>
          </w:tcPr>
          <w:p w14:paraId="7C6DFAA3" w14:textId="77777777" w:rsidR="00E14F8A" w:rsidRPr="00742B4F" w:rsidRDefault="00E14F8A" w:rsidP="00BC1A0D">
            <w:pPr>
              <w:rPr>
                <w:rFonts w:ascii="Calibri" w:hAnsi="Calibri"/>
              </w:rPr>
            </w:pPr>
          </w:p>
          <w:p w14:paraId="22352E30" w14:textId="77777777" w:rsidR="00E14F8A" w:rsidRPr="00742B4F" w:rsidRDefault="00E14F8A" w:rsidP="00BC1A0D">
            <w:pPr>
              <w:rPr>
                <w:rFonts w:ascii="Calibri" w:hAnsi="Calibri"/>
              </w:rPr>
            </w:pPr>
          </w:p>
          <w:p w14:paraId="6D399B5C" w14:textId="77777777" w:rsidR="00E14F8A" w:rsidRDefault="00E14F8A" w:rsidP="00BC1A0D">
            <w:pPr>
              <w:rPr>
                <w:rFonts w:ascii="Calibri" w:hAnsi="Calibri"/>
              </w:rPr>
            </w:pPr>
          </w:p>
          <w:p w14:paraId="560A13E7" w14:textId="77777777" w:rsidR="00300B6E" w:rsidRPr="00742B4F" w:rsidRDefault="00300B6E" w:rsidP="00BC1A0D">
            <w:pPr>
              <w:rPr>
                <w:rFonts w:ascii="Calibri" w:hAnsi="Calibri"/>
              </w:rPr>
            </w:pPr>
          </w:p>
        </w:tc>
      </w:tr>
    </w:tbl>
    <w:p w14:paraId="33FBF363" w14:textId="77777777" w:rsidR="00E14F8A" w:rsidRDefault="00E14F8A"/>
    <w:p w14:paraId="63B4F9F3" w14:textId="77777777" w:rsidR="00A61828" w:rsidRDefault="00A61828"/>
    <w:tbl>
      <w:tblPr>
        <w:tblStyle w:val="TableGrid"/>
        <w:tblW w:w="0" w:type="auto"/>
        <w:tblLook w:val="04A0" w:firstRow="1" w:lastRow="0" w:firstColumn="1" w:lastColumn="0" w:noHBand="0" w:noVBand="1"/>
      </w:tblPr>
      <w:tblGrid>
        <w:gridCol w:w="9350"/>
      </w:tblGrid>
      <w:tr w:rsidR="004B53E5" w:rsidRPr="00742B4F" w14:paraId="1C22BD4D" w14:textId="77777777" w:rsidTr="004B53E5">
        <w:tc>
          <w:tcPr>
            <w:tcW w:w="9350" w:type="dxa"/>
            <w:shd w:val="clear" w:color="auto" w:fill="DEEAF6" w:themeFill="accent1" w:themeFillTint="33"/>
          </w:tcPr>
          <w:p w14:paraId="30E5C914" w14:textId="77777777" w:rsidR="004B53E5" w:rsidRPr="001957CA" w:rsidRDefault="004B53E5" w:rsidP="00E14F8A">
            <w:pPr>
              <w:pStyle w:val="ListParagraph"/>
              <w:numPr>
                <w:ilvl w:val="0"/>
                <w:numId w:val="29"/>
              </w:numPr>
            </w:pPr>
            <w:r w:rsidRPr="001957CA">
              <w:t xml:space="preserve">Are there similar programs at other public institutions in the state?               </w:t>
            </w:r>
            <w:r w:rsidRPr="001957CA">
              <w:rPr>
                <w:color w:val="FF0000"/>
              </w:rPr>
              <w:t>YES              NO</w:t>
            </w:r>
          </w:p>
          <w:p w14:paraId="7A5FCA05" w14:textId="77777777" w:rsidR="004B53E5" w:rsidRPr="001957CA" w:rsidRDefault="004B53E5" w:rsidP="00852ED1"/>
          <w:p w14:paraId="47D62624" w14:textId="77777777" w:rsidR="004B53E5" w:rsidRPr="001957CA" w:rsidRDefault="004B53E5" w:rsidP="00852ED1">
            <w:r w:rsidRPr="001957CA">
              <w:t>If yes, then explain how the curriculum of this program is different from existing programs at other institutions or that access to these programs is limited at the other institutions.</w:t>
            </w:r>
          </w:p>
          <w:p w14:paraId="7D820486" w14:textId="77777777" w:rsidR="004B53E5" w:rsidRPr="001957CA" w:rsidRDefault="004B53E5" w:rsidP="00852ED1"/>
          <w:p w14:paraId="7FF47386" w14:textId="2405843A" w:rsidR="004B53E5" w:rsidRPr="00174A9C" w:rsidRDefault="004B53E5" w:rsidP="004B53E5">
            <w:pPr>
              <w:pStyle w:val="ListParagraph"/>
              <w:numPr>
                <w:ilvl w:val="0"/>
                <w:numId w:val="9"/>
              </w:numPr>
              <w:ind w:left="150" w:hanging="180"/>
              <w:rPr>
                <w:sz w:val="20"/>
                <w:szCs w:val="20"/>
              </w:rPr>
            </w:pPr>
            <w:r w:rsidRPr="00174A9C">
              <w:rPr>
                <w:sz w:val="20"/>
                <w:szCs w:val="20"/>
                <w:highlight w:val="yellow"/>
              </w:rPr>
              <w:t>This question only covers programs with the same CIP</w:t>
            </w:r>
            <w:r w:rsidR="0064705B">
              <w:rPr>
                <w:sz w:val="20"/>
                <w:szCs w:val="20"/>
                <w:highlight w:val="yellow"/>
              </w:rPr>
              <w:t xml:space="preserve"> code.  If there are programs with</w:t>
            </w:r>
            <w:r w:rsidRPr="00174A9C">
              <w:rPr>
                <w:sz w:val="20"/>
                <w:szCs w:val="20"/>
                <w:highlight w:val="yellow"/>
              </w:rPr>
              <w:t xml:space="preserve"> the s</w:t>
            </w:r>
            <w:r w:rsidR="0064705B">
              <w:rPr>
                <w:sz w:val="20"/>
                <w:szCs w:val="20"/>
                <w:highlight w:val="yellow"/>
              </w:rPr>
              <w:t xml:space="preserve">ame CIP code in the state, then </w:t>
            </w:r>
            <w:r w:rsidRPr="00174A9C">
              <w:rPr>
                <w:sz w:val="20"/>
                <w:szCs w:val="20"/>
                <w:highlight w:val="yellow"/>
              </w:rPr>
              <w:t>a report t</w:t>
            </w:r>
            <w:r w:rsidR="00CC45C0">
              <w:rPr>
                <w:sz w:val="20"/>
                <w:szCs w:val="20"/>
                <w:highlight w:val="yellow"/>
              </w:rPr>
              <w:t>itled “Program Inventory” is number five in the</w:t>
            </w:r>
            <w:r w:rsidRPr="00174A9C">
              <w:rPr>
                <w:sz w:val="20"/>
                <w:szCs w:val="20"/>
                <w:highlight w:val="yellow"/>
              </w:rPr>
              <w:t xml:space="preserve"> program’s Share</w:t>
            </w:r>
            <w:r w:rsidR="00D74C9C">
              <w:rPr>
                <w:sz w:val="20"/>
                <w:szCs w:val="20"/>
                <w:highlight w:val="yellow"/>
              </w:rPr>
              <w:t>P</w:t>
            </w:r>
            <w:r w:rsidRPr="00174A9C">
              <w:rPr>
                <w:sz w:val="20"/>
                <w:szCs w:val="20"/>
                <w:highlight w:val="yellow"/>
              </w:rPr>
              <w:t xml:space="preserve">oint </w:t>
            </w:r>
            <w:r w:rsidR="00506768" w:rsidRPr="00174A9C">
              <w:rPr>
                <w:sz w:val="20"/>
                <w:szCs w:val="20"/>
                <w:highlight w:val="yellow"/>
              </w:rPr>
              <w:t>“</w:t>
            </w:r>
            <w:r w:rsidR="00F33534">
              <w:rPr>
                <w:sz w:val="20"/>
                <w:szCs w:val="20"/>
                <w:highlight w:val="yellow"/>
              </w:rPr>
              <w:t xml:space="preserve">3. </w:t>
            </w:r>
            <w:r w:rsidRPr="00174A9C">
              <w:rPr>
                <w:sz w:val="20"/>
                <w:szCs w:val="20"/>
                <w:highlight w:val="yellow"/>
              </w:rPr>
              <w:t>Data</w:t>
            </w:r>
            <w:r w:rsidR="00506768" w:rsidRPr="00174A9C">
              <w:rPr>
                <w:sz w:val="20"/>
                <w:szCs w:val="20"/>
                <w:highlight w:val="yellow"/>
              </w:rPr>
              <w:t>”</w:t>
            </w:r>
            <w:r w:rsidRPr="00174A9C">
              <w:rPr>
                <w:sz w:val="20"/>
                <w:szCs w:val="20"/>
                <w:highlight w:val="yellow"/>
              </w:rPr>
              <w:t xml:space="preserve"> f</w:t>
            </w:r>
            <w:r w:rsidR="0064705B">
              <w:rPr>
                <w:sz w:val="20"/>
                <w:szCs w:val="20"/>
                <w:highlight w:val="yellow"/>
              </w:rPr>
              <w:t xml:space="preserve">older.  If no </w:t>
            </w:r>
            <w:r w:rsidRPr="00174A9C">
              <w:rPr>
                <w:sz w:val="20"/>
                <w:szCs w:val="20"/>
                <w:highlight w:val="yellow"/>
              </w:rPr>
              <w:t xml:space="preserve">report is in </w:t>
            </w:r>
            <w:r w:rsidR="004454ED">
              <w:rPr>
                <w:sz w:val="20"/>
                <w:szCs w:val="20"/>
                <w:highlight w:val="yellow"/>
              </w:rPr>
              <w:t xml:space="preserve">the </w:t>
            </w:r>
            <w:r w:rsidRPr="00174A9C">
              <w:rPr>
                <w:sz w:val="20"/>
                <w:szCs w:val="20"/>
                <w:highlight w:val="yellow"/>
              </w:rPr>
              <w:t xml:space="preserve">folder, then the answer to this question is “No” </w:t>
            </w:r>
            <w:r w:rsidRPr="00F56370">
              <w:rPr>
                <w:sz w:val="20"/>
                <w:szCs w:val="20"/>
                <w:highlight w:val="yellow"/>
              </w:rPr>
              <w:t>and</w:t>
            </w:r>
            <w:r w:rsidR="00F56370" w:rsidRPr="00F56370">
              <w:rPr>
                <w:sz w:val="20"/>
                <w:szCs w:val="20"/>
                <w:highlight w:val="yellow"/>
              </w:rPr>
              <w:t xml:space="preserve"> no response is needed.</w:t>
            </w:r>
          </w:p>
          <w:p w14:paraId="6000DCC8" w14:textId="77777777" w:rsidR="00400111" w:rsidRPr="00742B4F" w:rsidRDefault="00400111" w:rsidP="00400111">
            <w:pPr>
              <w:pStyle w:val="ListParagraph"/>
              <w:ind w:left="150"/>
            </w:pPr>
          </w:p>
        </w:tc>
      </w:tr>
      <w:tr w:rsidR="004B53E5" w:rsidRPr="00742B4F" w14:paraId="20AC575A" w14:textId="77777777" w:rsidTr="004B53E5">
        <w:trPr>
          <w:trHeight w:val="1104"/>
        </w:trPr>
        <w:tc>
          <w:tcPr>
            <w:tcW w:w="9350" w:type="dxa"/>
          </w:tcPr>
          <w:p w14:paraId="7BC4E1E0" w14:textId="77777777" w:rsidR="004B53E5" w:rsidRPr="00742B4F" w:rsidRDefault="004B53E5" w:rsidP="004B53E5">
            <w:pPr>
              <w:rPr>
                <w:rFonts w:ascii="Calibri" w:hAnsi="Calibri"/>
              </w:rPr>
            </w:pPr>
          </w:p>
          <w:p w14:paraId="4B1A4356" w14:textId="77777777" w:rsidR="004B53E5" w:rsidRPr="00742B4F" w:rsidRDefault="004B53E5" w:rsidP="00852ED1">
            <w:pPr>
              <w:rPr>
                <w:rFonts w:ascii="Calibri" w:hAnsi="Calibri"/>
              </w:rPr>
            </w:pPr>
          </w:p>
          <w:p w14:paraId="499628E9" w14:textId="77777777" w:rsidR="004B53E5" w:rsidRPr="00742B4F" w:rsidRDefault="004B53E5" w:rsidP="00852ED1">
            <w:pPr>
              <w:rPr>
                <w:rFonts w:ascii="Calibri" w:hAnsi="Calibri"/>
              </w:rPr>
            </w:pPr>
          </w:p>
        </w:tc>
      </w:tr>
    </w:tbl>
    <w:p w14:paraId="0E9FCFF8" w14:textId="77777777" w:rsidR="004B53E5" w:rsidRDefault="004B53E5"/>
    <w:p w14:paraId="23FA2062" w14:textId="77777777" w:rsidR="00832119" w:rsidRDefault="00832119"/>
    <w:tbl>
      <w:tblPr>
        <w:tblStyle w:val="TableGrid"/>
        <w:tblW w:w="0" w:type="auto"/>
        <w:tblLook w:val="04A0" w:firstRow="1" w:lastRow="0" w:firstColumn="1" w:lastColumn="0" w:noHBand="0" w:noVBand="1"/>
      </w:tblPr>
      <w:tblGrid>
        <w:gridCol w:w="9350"/>
      </w:tblGrid>
      <w:tr w:rsidR="00832119" w:rsidRPr="00742B4F" w14:paraId="5EACF095" w14:textId="77777777" w:rsidTr="00852ED1">
        <w:tc>
          <w:tcPr>
            <w:tcW w:w="9350" w:type="dxa"/>
            <w:shd w:val="clear" w:color="auto" w:fill="DEEAF6" w:themeFill="accent1" w:themeFillTint="33"/>
          </w:tcPr>
          <w:p w14:paraId="4DB9076C" w14:textId="77777777" w:rsidR="00832119" w:rsidRPr="001957CA" w:rsidRDefault="00832119" w:rsidP="00E14F8A">
            <w:pPr>
              <w:pStyle w:val="ListParagraph"/>
              <w:numPr>
                <w:ilvl w:val="0"/>
                <w:numId w:val="29"/>
              </w:numPr>
              <w:autoSpaceDE w:val="0"/>
              <w:autoSpaceDN w:val="0"/>
              <w:adjustRightInd w:val="0"/>
              <w:rPr>
                <w:rFonts w:cstheme="minorHAnsi"/>
              </w:rPr>
            </w:pPr>
            <w:r w:rsidRPr="001957CA">
              <w:rPr>
                <w:rFonts w:cstheme="minorHAnsi"/>
              </w:rPr>
              <w:t>Reflect on the program’s overall score and position within the markets identified by PES+ (i.e., service region, state, regional, and national markets), giving special consideration to the following:</w:t>
            </w:r>
          </w:p>
          <w:p w14:paraId="4E5EA070" w14:textId="77777777" w:rsidR="00506768" w:rsidRPr="001957CA" w:rsidRDefault="00506768" w:rsidP="00506768">
            <w:pPr>
              <w:pStyle w:val="ListParagraph"/>
              <w:autoSpaceDE w:val="0"/>
              <w:autoSpaceDN w:val="0"/>
              <w:adjustRightInd w:val="0"/>
              <w:ind w:left="330"/>
              <w:rPr>
                <w:rFonts w:cstheme="minorHAnsi"/>
              </w:rPr>
            </w:pPr>
          </w:p>
          <w:p w14:paraId="1F3DB93D" w14:textId="77777777" w:rsidR="00832119" w:rsidRPr="001957CA" w:rsidRDefault="00832119" w:rsidP="00E14F8A">
            <w:pPr>
              <w:pStyle w:val="ListParagraph"/>
              <w:numPr>
                <w:ilvl w:val="0"/>
                <w:numId w:val="30"/>
              </w:numPr>
              <w:autoSpaceDE w:val="0"/>
              <w:autoSpaceDN w:val="0"/>
              <w:adjustRightInd w:val="0"/>
              <w:rPr>
                <w:rFonts w:cstheme="minorHAnsi"/>
              </w:rPr>
            </w:pPr>
            <w:r w:rsidRPr="001957CA">
              <w:rPr>
                <w:rFonts w:cstheme="minorHAnsi"/>
              </w:rPr>
              <w:t xml:space="preserve">Student demand </w:t>
            </w:r>
          </w:p>
          <w:p w14:paraId="1DF816C1" w14:textId="77777777" w:rsidR="00506768" w:rsidRPr="001957CA" w:rsidRDefault="00506768" w:rsidP="00506768">
            <w:pPr>
              <w:pStyle w:val="ListParagraph"/>
              <w:autoSpaceDE w:val="0"/>
              <w:autoSpaceDN w:val="0"/>
              <w:adjustRightInd w:val="0"/>
              <w:rPr>
                <w:rFonts w:cstheme="minorHAnsi"/>
              </w:rPr>
            </w:pPr>
          </w:p>
          <w:p w14:paraId="518DA96D" w14:textId="77777777" w:rsidR="00E14F8A" w:rsidRPr="001957CA" w:rsidRDefault="00832119" w:rsidP="00E14F8A">
            <w:pPr>
              <w:pStyle w:val="ListParagraph"/>
              <w:numPr>
                <w:ilvl w:val="0"/>
                <w:numId w:val="30"/>
              </w:numPr>
              <w:autoSpaceDE w:val="0"/>
              <w:autoSpaceDN w:val="0"/>
              <w:adjustRightInd w:val="0"/>
              <w:rPr>
                <w:rFonts w:cstheme="minorHAnsi"/>
              </w:rPr>
            </w:pPr>
            <w:r w:rsidRPr="001957CA">
              <w:rPr>
                <w:rFonts w:cstheme="minorHAnsi"/>
              </w:rPr>
              <w:t xml:space="preserve">Employability both within and outside of the field </w:t>
            </w:r>
          </w:p>
          <w:p w14:paraId="42A9A718" w14:textId="77777777" w:rsidR="00506768" w:rsidRPr="001957CA" w:rsidRDefault="00506768" w:rsidP="00506768">
            <w:pPr>
              <w:autoSpaceDE w:val="0"/>
              <w:autoSpaceDN w:val="0"/>
              <w:adjustRightInd w:val="0"/>
              <w:rPr>
                <w:rFonts w:cstheme="minorHAnsi"/>
              </w:rPr>
            </w:pPr>
          </w:p>
          <w:p w14:paraId="017C1E29" w14:textId="77777777" w:rsidR="00832119" w:rsidRDefault="00832119" w:rsidP="00E14F8A">
            <w:pPr>
              <w:pStyle w:val="ListParagraph"/>
              <w:numPr>
                <w:ilvl w:val="0"/>
                <w:numId w:val="30"/>
              </w:numPr>
              <w:autoSpaceDE w:val="0"/>
              <w:autoSpaceDN w:val="0"/>
              <w:adjustRightInd w:val="0"/>
              <w:rPr>
                <w:rFonts w:cstheme="minorHAnsi"/>
              </w:rPr>
            </w:pPr>
            <w:r w:rsidRPr="001957CA">
              <w:rPr>
                <w:rFonts w:cstheme="minorHAnsi"/>
              </w:rPr>
              <w:t xml:space="preserve">Competitive intensity </w:t>
            </w:r>
          </w:p>
          <w:p w14:paraId="119DC797" w14:textId="77777777" w:rsidR="005C78FA" w:rsidRPr="005C78FA" w:rsidRDefault="005C78FA" w:rsidP="005C78FA">
            <w:pPr>
              <w:pStyle w:val="ListParagraph"/>
              <w:rPr>
                <w:rFonts w:cstheme="minorHAnsi"/>
              </w:rPr>
            </w:pPr>
          </w:p>
          <w:p w14:paraId="6CFEA446" w14:textId="06276E34" w:rsidR="00400111" w:rsidRPr="00B769EC" w:rsidRDefault="00CF3A0E" w:rsidP="005C78FA">
            <w:pPr>
              <w:pStyle w:val="ListParagraph"/>
              <w:numPr>
                <w:ilvl w:val="0"/>
                <w:numId w:val="34"/>
              </w:numPr>
              <w:autoSpaceDE w:val="0"/>
              <w:autoSpaceDN w:val="0"/>
              <w:adjustRightInd w:val="0"/>
              <w:ind w:left="150" w:hanging="210"/>
              <w:rPr>
                <w:rFonts w:cstheme="minorHAnsi"/>
                <w:sz w:val="20"/>
                <w:szCs w:val="20"/>
                <w:highlight w:val="yellow"/>
              </w:rPr>
            </w:pPr>
            <w:r>
              <w:rPr>
                <w:rFonts w:cstheme="minorHAnsi"/>
                <w:sz w:val="20"/>
                <w:szCs w:val="20"/>
                <w:highlight w:val="yellow"/>
              </w:rPr>
              <w:t>The PES+ scorecards are number two in the SharePoint “</w:t>
            </w:r>
            <w:r w:rsidR="00F33534">
              <w:rPr>
                <w:rFonts w:cstheme="minorHAnsi"/>
                <w:sz w:val="20"/>
                <w:szCs w:val="20"/>
                <w:highlight w:val="yellow"/>
              </w:rPr>
              <w:t xml:space="preserve">3. </w:t>
            </w:r>
            <w:r>
              <w:rPr>
                <w:rFonts w:cstheme="minorHAnsi"/>
                <w:sz w:val="20"/>
                <w:szCs w:val="20"/>
                <w:highlight w:val="yellow"/>
              </w:rPr>
              <w:t xml:space="preserve">Data” </w:t>
            </w:r>
            <w:r w:rsidR="009F62CB">
              <w:rPr>
                <w:rFonts w:cstheme="minorHAnsi"/>
                <w:sz w:val="20"/>
                <w:szCs w:val="20"/>
                <w:highlight w:val="yellow"/>
              </w:rPr>
              <w:t>folder.</w:t>
            </w:r>
          </w:p>
          <w:p w14:paraId="7FF11483" w14:textId="77777777" w:rsidR="005C78FA" w:rsidRPr="00400111" w:rsidRDefault="005C78FA" w:rsidP="005C78FA">
            <w:pPr>
              <w:pStyle w:val="ListParagraph"/>
              <w:autoSpaceDE w:val="0"/>
              <w:autoSpaceDN w:val="0"/>
              <w:adjustRightInd w:val="0"/>
              <w:ind w:left="150"/>
              <w:rPr>
                <w:rFonts w:ascii="CIDFont+F3" w:hAnsi="CIDFont+F3" w:cs="CIDFont+F3"/>
                <w:color w:val="C00000"/>
                <w:sz w:val="16"/>
                <w:szCs w:val="16"/>
              </w:rPr>
            </w:pPr>
          </w:p>
        </w:tc>
      </w:tr>
      <w:tr w:rsidR="00832119" w:rsidRPr="00742B4F" w14:paraId="774E3FD5" w14:textId="77777777" w:rsidTr="00852ED1">
        <w:trPr>
          <w:trHeight w:val="1104"/>
        </w:trPr>
        <w:tc>
          <w:tcPr>
            <w:tcW w:w="9350" w:type="dxa"/>
          </w:tcPr>
          <w:p w14:paraId="2B965BDF" w14:textId="77777777" w:rsidR="00832119" w:rsidRPr="00742B4F" w:rsidRDefault="00832119" w:rsidP="00852ED1">
            <w:pPr>
              <w:rPr>
                <w:rFonts w:ascii="Calibri" w:hAnsi="Calibri"/>
              </w:rPr>
            </w:pPr>
          </w:p>
          <w:p w14:paraId="424F4863" w14:textId="77777777" w:rsidR="00832119" w:rsidRPr="00742B4F" w:rsidRDefault="00832119" w:rsidP="00852ED1">
            <w:pPr>
              <w:rPr>
                <w:rFonts w:ascii="Calibri" w:hAnsi="Calibri"/>
              </w:rPr>
            </w:pPr>
          </w:p>
          <w:p w14:paraId="7698D7A7" w14:textId="77777777" w:rsidR="00832119" w:rsidRDefault="00832119" w:rsidP="00852ED1">
            <w:pPr>
              <w:rPr>
                <w:rFonts w:ascii="Calibri" w:hAnsi="Calibri"/>
              </w:rPr>
            </w:pPr>
          </w:p>
          <w:p w14:paraId="60960BC4" w14:textId="77777777" w:rsidR="00A730ED" w:rsidRPr="00742B4F" w:rsidRDefault="00A730ED" w:rsidP="00852ED1">
            <w:pPr>
              <w:rPr>
                <w:rFonts w:ascii="Calibri" w:hAnsi="Calibri"/>
              </w:rPr>
            </w:pPr>
          </w:p>
        </w:tc>
      </w:tr>
    </w:tbl>
    <w:p w14:paraId="0FF3C239" w14:textId="77777777" w:rsidR="00832119" w:rsidRDefault="00832119"/>
    <w:p w14:paraId="156EB14B" w14:textId="77777777" w:rsidR="004E219F" w:rsidRDefault="004E219F"/>
    <w:tbl>
      <w:tblPr>
        <w:tblStyle w:val="TableGrid"/>
        <w:tblW w:w="0" w:type="auto"/>
        <w:tblLook w:val="04A0" w:firstRow="1" w:lastRow="0" w:firstColumn="1" w:lastColumn="0" w:noHBand="0" w:noVBand="1"/>
      </w:tblPr>
      <w:tblGrid>
        <w:gridCol w:w="9350"/>
      </w:tblGrid>
      <w:tr w:rsidR="004E219F" w:rsidRPr="00742B4F" w14:paraId="3DF82FD9" w14:textId="77777777" w:rsidTr="00852ED1">
        <w:tc>
          <w:tcPr>
            <w:tcW w:w="9350" w:type="dxa"/>
            <w:shd w:val="clear" w:color="auto" w:fill="DEEAF6" w:themeFill="accent1" w:themeFillTint="33"/>
          </w:tcPr>
          <w:p w14:paraId="529440A5" w14:textId="77777777" w:rsidR="004E219F" w:rsidRPr="001957CA" w:rsidRDefault="005B57F7" w:rsidP="00E14F8A">
            <w:pPr>
              <w:pStyle w:val="ListParagraph"/>
              <w:numPr>
                <w:ilvl w:val="0"/>
                <w:numId w:val="29"/>
              </w:numPr>
              <w:autoSpaceDE w:val="0"/>
              <w:autoSpaceDN w:val="0"/>
              <w:adjustRightInd w:val="0"/>
              <w:rPr>
                <w:rFonts w:cstheme="minorHAnsi"/>
              </w:rPr>
            </w:pPr>
            <w:r>
              <w:rPr>
                <w:rFonts w:cstheme="minorHAnsi"/>
              </w:rPr>
              <w:t>Discuss</w:t>
            </w:r>
            <w:r w:rsidR="004E219F" w:rsidRPr="001957CA">
              <w:rPr>
                <w:rFonts w:cstheme="minorHAnsi"/>
              </w:rPr>
              <w:t xml:space="preserve"> the following</w:t>
            </w:r>
            <w:r>
              <w:rPr>
                <w:rFonts w:cstheme="minorHAnsi"/>
              </w:rPr>
              <w:t xml:space="preserve"> program trends</w:t>
            </w:r>
            <w:r w:rsidR="004E219F" w:rsidRPr="001957CA">
              <w:rPr>
                <w:rFonts w:cstheme="minorHAnsi"/>
              </w:rPr>
              <w:t>:</w:t>
            </w:r>
          </w:p>
          <w:p w14:paraId="1C80CED6" w14:textId="77777777" w:rsidR="00506768" w:rsidRPr="001957CA" w:rsidRDefault="00506768" w:rsidP="00506768">
            <w:pPr>
              <w:pStyle w:val="ListParagraph"/>
              <w:autoSpaceDE w:val="0"/>
              <w:autoSpaceDN w:val="0"/>
              <w:adjustRightInd w:val="0"/>
              <w:ind w:left="330"/>
              <w:rPr>
                <w:rFonts w:cstheme="minorHAnsi"/>
              </w:rPr>
            </w:pPr>
          </w:p>
          <w:p w14:paraId="148BB9DE" w14:textId="6C56F044" w:rsidR="004E219F" w:rsidRPr="001957CA" w:rsidRDefault="0098779D" w:rsidP="004E219F">
            <w:pPr>
              <w:pStyle w:val="ListParagraph"/>
              <w:numPr>
                <w:ilvl w:val="0"/>
                <w:numId w:val="14"/>
              </w:numPr>
              <w:autoSpaceDE w:val="0"/>
              <w:autoSpaceDN w:val="0"/>
              <w:adjustRightInd w:val="0"/>
              <w:rPr>
                <w:rFonts w:cstheme="minorHAnsi"/>
              </w:rPr>
            </w:pPr>
            <w:r>
              <w:rPr>
                <w:rFonts w:cstheme="minorHAnsi"/>
              </w:rPr>
              <w:t xml:space="preserve">Discuss </w:t>
            </w:r>
            <w:r w:rsidR="004E219F" w:rsidRPr="001957CA">
              <w:rPr>
                <w:rFonts w:cstheme="minorHAnsi"/>
              </w:rPr>
              <w:t xml:space="preserve">enrollment trends in the </w:t>
            </w:r>
            <w:r w:rsidR="000955BC">
              <w:rPr>
                <w:rFonts w:cstheme="minorHAnsi"/>
              </w:rPr>
              <w:t>program</w:t>
            </w:r>
            <w:r>
              <w:rPr>
                <w:rFonts w:cstheme="minorHAnsi"/>
              </w:rPr>
              <w:t>.</w:t>
            </w:r>
            <w:r w:rsidR="004E219F" w:rsidRPr="001957CA">
              <w:rPr>
                <w:rFonts w:cstheme="minorHAnsi"/>
              </w:rPr>
              <w:t xml:space="preserve"> If enrollment is shrinking, what can be done to grow it? </w:t>
            </w:r>
          </w:p>
          <w:p w14:paraId="4F66301F" w14:textId="77777777" w:rsidR="00506768" w:rsidRPr="001957CA" w:rsidRDefault="00506768" w:rsidP="00506768">
            <w:pPr>
              <w:pStyle w:val="ListParagraph"/>
              <w:autoSpaceDE w:val="0"/>
              <w:autoSpaceDN w:val="0"/>
              <w:adjustRightInd w:val="0"/>
              <w:rPr>
                <w:rFonts w:cstheme="minorHAnsi"/>
              </w:rPr>
            </w:pPr>
          </w:p>
          <w:p w14:paraId="1F32514A" w14:textId="388067BB" w:rsidR="00FA1288" w:rsidRDefault="0098779D" w:rsidP="004F2DDF">
            <w:pPr>
              <w:pStyle w:val="ListParagraph"/>
              <w:numPr>
                <w:ilvl w:val="0"/>
                <w:numId w:val="14"/>
              </w:numPr>
              <w:autoSpaceDE w:val="0"/>
              <w:autoSpaceDN w:val="0"/>
              <w:adjustRightInd w:val="0"/>
              <w:rPr>
                <w:rFonts w:cstheme="minorHAnsi"/>
              </w:rPr>
            </w:pPr>
            <w:r>
              <w:rPr>
                <w:rFonts w:cstheme="minorHAnsi"/>
              </w:rPr>
              <w:t xml:space="preserve">Discuss </w:t>
            </w:r>
            <w:r w:rsidR="005B57F7">
              <w:rPr>
                <w:rFonts w:cstheme="minorHAnsi"/>
              </w:rPr>
              <w:t>trends in the degr</w:t>
            </w:r>
            <w:r>
              <w:rPr>
                <w:rFonts w:cstheme="minorHAnsi"/>
              </w:rPr>
              <w:t>ees conferred for the program.</w:t>
            </w:r>
          </w:p>
          <w:p w14:paraId="5452E79D" w14:textId="77777777" w:rsidR="00FA1288" w:rsidRPr="00FA1288" w:rsidRDefault="00FA1288" w:rsidP="00FA1288">
            <w:pPr>
              <w:pStyle w:val="ListParagraph"/>
              <w:rPr>
                <w:rFonts w:cstheme="minorHAnsi"/>
              </w:rPr>
            </w:pPr>
          </w:p>
          <w:p w14:paraId="1E50F120" w14:textId="302BE664" w:rsidR="005B57F7" w:rsidRDefault="006450F2" w:rsidP="004F2DDF">
            <w:pPr>
              <w:pStyle w:val="ListParagraph"/>
              <w:numPr>
                <w:ilvl w:val="0"/>
                <w:numId w:val="14"/>
              </w:numPr>
              <w:autoSpaceDE w:val="0"/>
              <w:autoSpaceDN w:val="0"/>
              <w:adjustRightInd w:val="0"/>
              <w:rPr>
                <w:rFonts w:cstheme="minorHAnsi"/>
              </w:rPr>
            </w:pPr>
            <w:r>
              <w:rPr>
                <w:rFonts w:cstheme="minorHAnsi"/>
              </w:rPr>
              <w:t>Discuss</w:t>
            </w:r>
            <w:r w:rsidR="005B57F7">
              <w:rPr>
                <w:rFonts w:cstheme="minorHAnsi"/>
              </w:rPr>
              <w:t xml:space="preserve"> the program’s </w:t>
            </w:r>
            <w:r w:rsidR="009A0992">
              <w:rPr>
                <w:rFonts w:cstheme="minorHAnsi"/>
              </w:rPr>
              <w:t xml:space="preserve">average </w:t>
            </w:r>
            <w:r>
              <w:rPr>
                <w:rFonts w:cstheme="minorHAnsi"/>
              </w:rPr>
              <w:t>time-to-degree.</w:t>
            </w:r>
          </w:p>
          <w:p w14:paraId="4C08AC95" w14:textId="654789A5" w:rsidR="00400111" w:rsidRPr="001957CA" w:rsidRDefault="00400111" w:rsidP="00400111">
            <w:pPr>
              <w:autoSpaceDE w:val="0"/>
              <w:autoSpaceDN w:val="0"/>
              <w:adjustRightInd w:val="0"/>
              <w:rPr>
                <w:rFonts w:ascii="CIDFont+F2" w:hAnsi="CIDFont+F2" w:cs="CIDFont+F2"/>
                <w:sz w:val="20"/>
                <w:szCs w:val="20"/>
              </w:rPr>
            </w:pPr>
          </w:p>
          <w:p w14:paraId="03D1AFF7" w14:textId="0552492C" w:rsidR="001957CA" w:rsidRPr="00174A9C" w:rsidRDefault="00AC6BDB" w:rsidP="001957CA">
            <w:pPr>
              <w:pStyle w:val="ListParagraph"/>
              <w:numPr>
                <w:ilvl w:val="0"/>
                <w:numId w:val="9"/>
              </w:numPr>
              <w:autoSpaceDE w:val="0"/>
              <w:autoSpaceDN w:val="0"/>
              <w:adjustRightInd w:val="0"/>
              <w:ind w:left="330"/>
              <w:rPr>
                <w:rFonts w:ascii="CIDFont+F2" w:hAnsi="CIDFont+F2" w:cs="CIDFont+F2"/>
                <w:color w:val="C00000"/>
                <w:sz w:val="20"/>
                <w:szCs w:val="20"/>
              </w:rPr>
            </w:pPr>
            <w:r>
              <w:rPr>
                <w:sz w:val="20"/>
                <w:szCs w:val="20"/>
                <w:highlight w:val="yellow"/>
              </w:rPr>
              <w:t>T</w:t>
            </w:r>
            <w:r w:rsidR="001957CA" w:rsidRPr="00174A9C">
              <w:rPr>
                <w:sz w:val="20"/>
                <w:szCs w:val="20"/>
                <w:highlight w:val="yellow"/>
              </w:rPr>
              <w:t>he</w:t>
            </w:r>
            <w:r w:rsidR="00FD14DE">
              <w:rPr>
                <w:sz w:val="20"/>
                <w:szCs w:val="20"/>
                <w:highlight w:val="yellow"/>
              </w:rPr>
              <w:t xml:space="preserve"> Cards </w:t>
            </w:r>
            <w:r w:rsidR="00206945">
              <w:rPr>
                <w:sz w:val="20"/>
                <w:szCs w:val="20"/>
                <w:highlight w:val="yellow"/>
              </w:rPr>
              <w:t>Analytics d</w:t>
            </w:r>
            <w:r w:rsidR="00FD14DE">
              <w:rPr>
                <w:sz w:val="20"/>
                <w:szCs w:val="20"/>
                <w:highlight w:val="yellow"/>
              </w:rPr>
              <w:t>ata</w:t>
            </w:r>
            <w:r>
              <w:rPr>
                <w:sz w:val="20"/>
                <w:szCs w:val="20"/>
                <w:highlight w:val="yellow"/>
              </w:rPr>
              <w:t xml:space="preserve"> are</w:t>
            </w:r>
            <w:r w:rsidR="00FD14DE">
              <w:rPr>
                <w:sz w:val="20"/>
                <w:szCs w:val="20"/>
                <w:highlight w:val="yellow"/>
              </w:rPr>
              <w:t xml:space="preserve"> on page 7 of the </w:t>
            </w:r>
            <w:r w:rsidR="001957CA" w:rsidRPr="00174A9C">
              <w:rPr>
                <w:sz w:val="20"/>
                <w:szCs w:val="20"/>
                <w:highlight w:val="yellow"/>
              </w:rPr>
              <w:t>Department Health Check</w:t>
            </w:r>
            <w:r w:rsidR="00FD14DE">
              <w:rPr>
                <w:sz w:val="20"/>
                <w:szCs w:val="20"/>
                <w:highlight w:val="yellow"/>
              </w:rPr>
              <w:t>, which i</w:t>
            </w:r>
            <w:r w:rsidR="00C21C1F">
              <w:rPr>
                <w:sz w:val="20"/>
                <w:szCs w:val="20"/>
                <w:highlight w:val="yellow"/>
              </w:rPr>
              <w:t>s</w:t>
            </w:r>
            <w:r>
              <w:rPr>
                <w:sz w:val="20"/>
                <w:szCs w:val="20"/>
                <w:highlight w:val="yellow"/>
              </w:rPr>
              <w:t xml:space="preserve"> in the</w:t>
            </w:r>
            <w:r w:rsidR="001957CA" w:rsidRPr="00174A9C">
              <w:rPr>
                <w:sz w:val="20"/>
                <w:szCs w:val="20"/>
                <w:highlight w:val="yellow"/>
              </w:rPr>
              <w:t xml:space="preserve"> program’s “</w:t>
            </w:r>
            <w:r>
              <w:rPr>
                <w:sz w:val="20"/>
                <w:szCs w:val="20"/>
                <w:highlight w:val="yellow"/>
              </w:rPr>
              <w:t xml:space="preserve">3. </w:t>
            </w:r>
            <w:r w:rsidR="001957CA" w:rsidRPr="00174A9C">
              <w:rPr>
                <w:sz w:val="20"/>
                <w:szCs w:val="20"/>
                <w:highlight w:val="yellow"/>
              </w:rPr>
              <w:t>Data” folder</w:t>
            </w:r>
            <w:r w:rsidR="00692F06">
              <w:rPr>
                <w:sz w:val="20"/>
                <w:szCs w:val="20"/>
                <w:highlight w:val="yellow"/>
              </w:rPr>
              <w:t xml:space="preserve"> in </w:t>
            </w:r>
            <w:r w:rsidR="00692F06" w:rsidRPr="00174A9C">
              <w:rPr>
                <w:sz w:val="20"/>
                <w:szCs w:val="20"/>
                <w:highlight w:val="yellow"/>
              </w:rPr>
              <w:t>Share</w:t>
            </w:r>
            <w:r w:rsidR="00692F06">
              <w:rPr>
                <w:sz w:val="20"/>
                <w:szCs w:val="20"/>
                <w:highlight w:val="yellow"/>
              </w:rPr>
              <w:t>P</w:t>
            </w:r>
            <w:r w:rsidR="00692F06" w:rsidRPr="00174A9C">
              <w:rPr>
                <w:sz w:val="20"/>
                <w:szCs w:val="20"/>
                <w:highlight w:val="yellow"/>
              </w:rPr>
              <w:t>oint</w:t>
            </w:r>
            <w:r w:rsidR="001957CA" w:rsidRPr="00BB6B5A">
              <w:rPr>
                <w:sz w:val="20"/>
                <w:szCs w:val="20"/>
                <w:highlight w:val="yellow"/>
              </w:rPr>
              <w:t>.</w:t>
            </w:r>
          </w:p>
          <w:p w14:paraId="1E58566C" w14:textId="77777777" w:rsidR="00E67257" w:rsidRPr="001957CA" w:rsidRDefault="00E67257" w:rsidP="00E67257">
            <w:pPr>
              <w:pStyle w:val="ListParagraph"/>
              <w:autoSpaceDE w:val="0"/>
              <w:autoSpaceDN w:val="0"/>
              <w:adjustRightInd w:val="0"/>
              <w:ind w:left="330"/>
              <w:rPr>
                <w:rFonts w:ascii="CIDFont+F2" w:hAnsi="CIDFont+F2" w:cs="CIDFont+F2"/>
                <w:color w:val="C00000"/>
                <w:sz w:val="20"/>
                <w:szCs w:val="20"/>
              </w:rPr>
            </w:pPr>
          </w:p>
        </w:tc>
      </w:tr>
      <w:tr w:rsidR="004E219F" w:rsidRPr="00742B4F" w14:paraId="49BD0DB1" w14:textId="77777777" w:rsidTr="00C1369B">
        <w:trPr>
          <w:trHeight w:val="773"/>
        </w:trPr>
        <w:tc>
          <w:tcPr>
            <w:tcW w:w="9350" w:type="dxa"/>
          </w:tcPr>
          <w:p w14:paraId="272627B0" w14:textId="77777777" w:rsidR="004E219F" w:rsidRPr="00742B4F" w:rsidRDefault="004E219F" w:rsidP="00852ED1">
            <w:pPr>
              <w:rPr>
                <w:rFonts w:ascii="Calibri" w:hAnsi="Calibri"/>
              </w:rPr>
            </w:pPr>
          </w:p>
          <w:p w14:paraId="648C5BA2" w14:textId="413D275E" w:rsidR="00A44D68" w:rsidRDefault="00A44D68" w:rsidP="00852ED1">
            <w:pPr>
              <w:rPr>
                <w:rFonts w:ascii="Calibri" w:hAnsi="Calibri"/>
              </w:rPr>
            </w:pPr>
          </w:p>
          <w:p w14:paraId="17B8B61B" w14:textId="77777777" w:rsidR="00A44D68" w:rsidRDefault="00A44D68" w:rsidP="00852ED1">
            <w:pPr>
              <w:rPr>
                <w:rFonts w:ascii="Calibri" w:hAnsi="Calibri"/>
              </w:rPr>
            </w:pPr>
          </w:p>
          <w:p w14:paraId="7DCD582F" w14:textId="2744DC00" w:rsidR="00281914" w:rsidRPr="00742B4F" w:rsidRDefault="00281914" w:rsidP="00852ED1">
            <w:pPr>
              <w:rPr>
                <w:rFonts w:ascii="Calibri" w:hAnsi="Calibri"/>
              </w:rPr>
            </w:pPr>
          </w:p>
        </w:tc>
      </w:tr>
    </w:tbl>
    <w:p w14:paraId="7BE1C929" w14:textId="5E29E2DB" w:rsidR="004E219F" w:rsidRDefault="004E219F"/>
    <w:p w14:paraId="32A64CC8" w14:textId="77777777" w:rsidR="005B57F7" w:rsidRDefault="005B57F7"/>
    <w:tbl>
      <w:tblPr>
        <w:tblStyle w:val="TableGrid"/>
        <w:tblW w:w="0" w:type="auto"/>
        <w:tblLook w:val="04A0" w:firstRow="1" w:lastRow="0" w:firstColumn="1" w:lastColumn="0" w:noHBand="0" w:noVBand="1"/>
      </w:tblPr>
      <w:tblGrid>
        <w:gridCol w:w="9350"/>
      </w:tblGrid>
      <w:tr w:rsidR="00A21DDF" w:rsidRPr="00742B4F" w14:paraId="3CBCF2C9" w14:textId="77777777" w:rsidTr="00852ED1">
        <w:tc>
          <w:tcPr>
            <w:tcW w:w="9350" w:type="dxa"/>
            <w:shd w:val="clear" w:color="auto" w:fill="DEEAF6" w:themeFill="accent1" w:themeFillTint="33"/>
          </w:tcPr>
          <w:p w14:paraId="30DC59E4" w14:textId="54EEFE7A" w:rsidR="00A21DDF" w:rsidRPr="006D0F51" w:rsidRDefault="00A21DDF" w:rsidP="00DB1B64">
            <w:pPr>
              <w:pStyle w:val="ListParagraph"/>
              <w:numPr>
                <w:ilvl w:val="0"/>
                <w:numId w:val="32"/>
              </w:numPr>
              <w:autoSpaceDE w:val="0"/>
              <w:autoSpaceDN w:val="0"/>
              <w:adjustRightInd w:val="0"/>
              <w:ind w:left="330"/>
              <w:rPr>
                <w:rFonts w:cstheme="minorHAnsi"/>
              </w:rPr>
            </w:pPr>
            <w:r w:rsidRPr="006D0F51">
              <w:rPr>
                <w:rFonts w:cstheme="minorHAnsi"/>
              </w:rPr>
              <w:t xml:space="preserve">Discuss any opportunities for </w:t>
            </w:r>
            <w:r w:rsidR="00C1369B">
              <w:rPr>
                <w:rFonts w:cstheme="minorHAnsi"/>
              </w:rPr>
              <w:t>program</w:t>
            </w:r>
            <w:r w:rsidRPr="006D0F51">
              <w:rPr>
                <w:rFonts w:cstheme="minorHAnsi"/>
              </w:rPr>
              <w:t xml:space="preserve"> efficiencies, giving special consideration to the following:</w:t>
            </w:r>
          </w:p>
          <w:p w14:paraId="10715360" w14:textId="77777777" w:rsidR="002743DA" w:rsidRPr="006D0F51" w:rsidRDefault="002743DA" w:rsidP="002743DA">
            <w:pPr>
              <w:pStyle w:val="ListParagraph"/>
              <w:autoSpaceDE w:val="0"/>
              <w:autoSpaceDN w:val="0"/>
              <w:adjustRightInd w:val="0"/>
              <w:ind w:left="330"/>
              <w:rPr>
                <w:rFonts w:cstheme="minorHAnsi"/>
              </w:rPr>
            </w:pPr>
          </w:p>
          <w:p w14:paraId="669851A7" w14:textId="4C9F6761" w:rsidR="00A21DDF" w:rsidRPr="006D0F51" w:rsidRDefault="00A21DDF" w:rsidP="00A21DDF">
            <w:pPr>
              <w:pStyle w:val="ListParagraph"/>
              <w:numPr>
                <w:ilvl w:val="0"/>
                <w:numId w:val="20"/>
              </w:numPr>
              <w:autoSpaceDE w:val="0"/>
              <w:autoSpaceDN w:val="0"/>
              <w:adjustRightInd w:val="0"/>
              <w:rPr>
                <w:rFonts w:cstheme="minorHAnsi"/>
              </w:rPr>
            </w:pPr>
            <w:r w:rsidRPr="006D0F51">
              <w:rPr>
                <w:rFonts w:cstheme="minorHAnsi"/>
              </w:rPr>
              <w:t xml:space="preserve">Based on the course consolidation opportunities, which </w:t>
            </w:r>
            <w:r w:rsidR="003C46A1">
              <w:rPr>
                <w:rFonts w:cstheme="minorHAnsi"/>
              </w:rPr>
              <w:t xml:space="preserve">program </w:t>
            </w:r>
            <w:r w:rsidRPr="006D0F51">
              <w:rPr>
                <w:rFonts w:cstheme="minorHAnsi"/>
              </w:rPr>
              <w:t xml:space="preserve">courses may need to have a reduction in sections offered? </w:t>
            </w:r>
            <w:r w:rsidR="00C21C1F" w:rsidRPr="00C21C1F">
              <w:rPr>
                <w:rFonts w:cstheme="minorHAnsi"/>
                <w:highlight w:val="yellow"/>
              </w:rPr>
              <w:t>(See B.iv. in the</w:t>
            </w:r>
            <w:r w:rsidR="00C21C1F">
              <w:rPr>
                <w:rFonts w:cstheme="minorHAnsi"/>
                <w:highlight w:val="yellow"/>
              </w:rPr>
              <w:t xml:space="preserve"> </w:t>
            </w:r>
            <w:r w:rsidR="00C21C1F" w:rsidRPr="00C21C1F">
              <w:rPr>
                <w:rFonts w:cstheme="minorHAnsi"/>
                <w:highlight w:val="yellow"/>
              </w:rPr>
              <w:t>Health Check</w:t>
            </w:r>
            <w:r w:rsidR="00BB7F95">
              <w:rPr>
                <w:rFonts w:cstheme="minorHAnsi"/>
                <w:highlight w:val="yellow"/>
              </w:rPr>
              <w:t>.</w:t>
            </w:r>
            <w:r w:rsidR="00C21C1F" w:rsidRPr="00C21C1F">
              <w:rPr>
                <w:rFonts w:cstheme="minorHAnsi"/>
                <w:highlight w:val="yellow"/>
              </w:rPr>
              <w:t>)</w:t>
            </w:r>
          </w:p>
          <w:p w14:paraId="7C817451" w14:textId="77777777" w:rsidR="002743DA" w:rsidRPr="006D0F51" w:rsidRDefault="002743DA" w:rsidP="002743DA">
            <w:pPr>
              <w:pStyle w:val="ListParagraph"/>
              <w:autoSpaceDE w:val="0"/>
              <w:autoSpaceDN w:val="0"/>
              <w:adjustRightInd w:val="0"/>
              <w:rPr>
                <w:rFonts w:cstheme="minorHAnsi"/>
              </w:rPr>
            </w:pPr>
          </w:p>
          <w:p w14:paraId="0D5842E9" w14:textId="7AF111DC" w:rsidR="00A21DDF" w:rsidRDefault="00A21DDF" w:rsidP="00A21DDF">
            <w:pPr>
              <w:pStyle w:val="ListParagraph"/>
              <w:numPr>
                <w:ilvl w:val="0"/>
                <w:numId w:val="20"/>
              </w:numPr>
              <w:autoSpaceDE w:val="0"/>
              <w:autoSpaceDN w:val="0"/>
              <w:adjustRightInd w:val="0"/>
              <w:rPr>
                <w:rFonts w:cstheme="minorHAnsi"/>
              </w:rPr>
            </w:pPr>
            <w:r w:rsidRPr="006D0F51">
              <w:rPr>
                <w:rFonts w:cstheme="minorHAnsi"/>
              </w:rPr>
              <w:t xml:space="preserve">How many single-section courses could the </w:t>
            </w:r>
            <w:r w:rsidR="003C46A1">
              <w:rPr>
                <w:rFonts w:cstheme="minorHAnsi"/>
              </w:rPr>
              <w:t>program</w:t>
            </w:r>
            <w:r w:rsidRPr="006D0F51">
              <w:rPr>
                <w:rFonts w:cstheme="minorHAnsi"/>
              </w:rPr>
              <w:t xml:space="preserve"> offer l</w:t>
            </w:r>
            <w:r w:rsidR="002743DA" w:rsidRPr="006D0F51">
              <w:rPr>
                <w:rFonts w:cstheme="minorHAnsi"/>
              </w:rPr>
              <w:t>ess frequently based on demand?</w:t>
            </w:r>
          </w:p>
          <w:p w14:paraId="631B5FCD" w14:textId="361C06BC" w:rsidR="00E93132" w:rsidRDefault="00C21C1F" w:rsidP="00E93132">
            <w:pPr>
              <w:pStyle w:val="ListParagraph"/>
              <w:rPr>
                <w:rFonts w:cstheme="minorHAnsi"/>
              </w:rPr>
            </w:pPr>
            <w:r w:rsidRPr="00C21C1F">
              <w:rPr>
                <w:rFonts w:cstheme="minorHAnsi"/>
                <w:highlight w:val="yellow"/>
              </w:rPr>
              <w:t xml:space="preserve">(See </w:t>
            </w:r>
            <w:r>
              <w:rPr>
                <w:rFonts w:cstheme="minorHAnsi"/>
                <w:highlight w:val="yellow"/>
              </w:rPr>
              <w:t>B.vi</w:t>
            </w:r>
            <w:r w:rsidRPr="00C21C1F">
              <w:rPr>
                <w:rFonts w:cstheme="minorHAnsi"/>
                <w:highlight w:val="yellow"/>
              </w:rPr>
              <w:t>. in the</w:t>
            </w:r>
            <w:r>
              <w:rPr>
                <w:rFonts w:cstheme="minorHAnsi"/>
                <w:highlight w:val="yellow"/>
              </w:rPr>
              <w:t xml:space="preserve"> </w:t>
            </w:r>
            <w:r w:rsidRPr="00C21C1F">
              <w:rPr>
                <w:rFonts w:cstheme="minorHAnsi"/>
                <w:highlight w:val="yellow"/>
              </w:rPr>
              <w:t>Health Check</w:t>
            </w:r>
            <w:r w:rsidR="00BB7F95">
              <w:rPr>
                <w:rFonts w:cstheme="minorHAnsi"/>
                <w:highlight w:val="yellow"/>
              </w:rPr>
              <w:t>.</w:t>
            </w:r>
            <w:r w:rsidRPr="00C21C1F">
              <w:rPr>
                <w:rFonts w:cstheme="minorHAnsi"/>
                <w:highlight w:val="yellow"/>
              </w:rPr>
              <w:t>)</w:t>
            </w:r>
          </w:p>
          <w:p w14:paraId="2DCF1D69" w14:textId="77777777" w:rsidR="00C21C1F" w:rsidRPr="00E93132" w:rsidRDefault="00C21C1F" w:rsidP="00E93132">
            <w:pPr>
              <w:pStyle w:val="ListParagraph"/>
              <w:rPr>
                <w:rFonts w:cstheme="minorHAnsi"/>
              </w:rPr>
            </w:pPr>
          </w:p>
          <w:p w14:paraId="0D472235" w14:textId="6209C53D" w:rsidR="00E93132" w:rsidRPr="00E93132" w:rsidRDefault="00E93132" w:rsidP="00E93132">
            <w:pPr>
              <w:pStyle w:val="ListParagraph"/>
              <w:numPr>
                <w:ilvl w:val="0"/>
                <w:numId w:val="20"/>
              </w:numPr>
              <w:rPr>
                <w:rFonts w:cstheme="minorHAnsi"/>
              </w:rPr>
            </w:pPr>
            <w:r w:rsidRPr="00E93132">
              <w:rPr>
                <w:rFonts w:cstheme="minorHAnsi"/>
              </w:rPr>
              <w:t xml:space="preserve">How do department per credit hour costs (total and by account category) compare to those for similar departments at R1 benchmark institutions? </w:t>
            </w:r>
            <w:r w:rsidR="00C21C1F" w:rsidRPr="00C21C1F">
              <w:rPr>
                <w:rFonts w:cstheme="minorHAnsi"/>
                <w:highlight w:val="yellow"/>
              </w:rPr>
              <w:t xml:space="preserve">(See </w:t>
            </w:r>
            <w:r w:rsidR="00C21C1F">
              <w:rPr>
                <w:rFonts w:cstheme="minorHAnsi"/>
                <w:highlight w:val="yellow"/>
              </w:rPr>
              <w:t>E.ii</w:t>
            </w:r>
            <w:r w:rsidR="00C21C1F" w:rsidRPr="00C21C1F">
              <w:rPr>
                <w:rFonts w:cstheme="minorHAnsi"/>
                <w:highlight w:val="yellow"/>
              </w:rPr>
              <w:t>. in the</w:t>
            </w:r>
            <w:r w:rsidR="00C21C1F">
              <w:rPr>
                <w:rFonts w:cstheme="minorHAnsi"/>
                <w:highlight w:val="yellow"/>
              </w:rPr>
              <w:t xml:space="preserve"> </w:t>
            </w:r>
            <w:r w:rsidR="00C21C1F" w:rsidRPr="00C21C1F">
              <w:rPr>
                <w:rFonts w:cstheme="minorHAnsi"/>
                <w:highlight w:val="yellow"/>
              </w:rPr>
              <w:t>Health Check</w:t>
            </w:r>
            <w:r w:rsidR="00BB7F95">
              <w:rPr>
                <w:rFonts w:cstheme="minorHAnsi"/>
                <w:highlight w:val="yellow"/>
              </w:rPr>
              <w:t>.</w:t>
            </w:r>
            <w:r w:rsidR="00C21C1F" w:rsidRPr="00C21C1F">
              <w:rPr>
                <w:rFonts w:cstheme="minorHAnsi"/>
                <w:highlight w:val="yellow"/>
              </w:rPr>
              <w:t>)</w:t>
            </w:r>
          </w:p>
          <w:p w14:paraId="4BF6E9D2" w14:textId="4B3445A8" w:rsidR="00E67257" w:rsidRPr="001957CA" w:rsidRDefault="00E67257" w:rsidP="00E67257">
            <w:pPr>
              <w:autoSpaceDE w:val="0"/>
              <w:autoSpaceDN w:val="0"/>
              <w:adjustRightInd w:val="0"/>
              <w:rPr>
                <w:rFonts w:ascii="CIDFont+F2" w:hAnsi="CIDFont+F2" w:cs="CIDFont+F2"/>
                <w:sz w:val="20"/>
                <w:szCs w:val="20"/>
              </w:rPr>
            </w:pPr>
          </w:p>
          <w:p w14:paraId="5A74F720" w14:textId="4FC0BDEF" w:rsidR="00E67257" w:rsidRPr="00C21C1F" w:rsidRDefault="00206945" w:rsidP="00C21C1F">
            <w:pPr>
              <w:pStyle w:val="ListParagraph"/>
              <w:numPr>
                <w:ilvl w:val="0"/>
                <w:numId w:val="9"/>
              </w:numPr>
              <w:autoSpaceDE w:val="0"/>
              <w:autoSpaceDN w:val="0"/>
              <w:adjustRightInd w:val="0"/>
              <w:ind w:left="330"/>
              <w:rPr>
                <w:rFonts w:ascii="CIDFont+F2" w:hAnsi="CIDFont+F2" w:cs="CIDFont+F2"/>
                <w:color w:val="C00000"/>
                <w:sz w:val="20"/>
                <w:szCs w:val="20"/>
              </w:rPr>
            </w:pPr>
            <w:r>
              <w:rPr>
                <w:sz w:val="20"/>
                <w:szCs w:val="20"/>
                <w:highlight w:val="yellow"/>
              </w:rPr>
              <w:t>T</w:t>
            </w:r>
            <w:r w:rsidR="00C21C1F" w:rsidRPr="00174A9C">
              <w:rPr>
                <w:sz w:val="20"/>
                <w:szCs w:val="20"/>
                <w:highlight w:val="yellow"/>
              </w:rPr>
              <w:t>his data i</w:t>
            </w:r>
            <w:r>
              <w:rPr>
                <w:sz w:val="20"/>
                <w:szCs w:val="20"/>
                <w:highlight w:val="yellow"/>
              </w:rPr>
              <w:t>s i</w:t>
            </w:r>
            <w:r w:rsidR="00C21C1F" w:rsidRPr="00174A9C">
              <w:rPr>
                <w:sz w:val="20"/>
                <w:szCs w:val="20"/>
                <w:highlight w:val="yellow"/>
              </w:rPr>
              <w:t xml:space="preserve">n </w:t>
            </w:r>
            <w:r w:rsidR="00C21C1F">
              <w:rPr>
                <w:sz w:val="20"/>
                <w:szCs w:val="20"/>
                <w:highlight w:val="yellow"/>
              </w:rPr>
              <w:t xml:space="preserve">the </w:t>
            </w:r>
            <w:r w:rsidR="00C21C1F" w:rsidRPr="00174A9C">
              <w:rPr>
                <w:sz w:val="20"/>
                <w:szCs w:val="20"/>
                <w:highlight w:val="yellow"/>
              </w:rPr>
              <w:t>Department Health Check</w:t>
            </w:r>
            <w:r w:rsidR="005E030B">
              <w:rPr>
                <w:sz w:val="20"/>
                <w:szCs w:val="20"/>
                <w:highlight w:val="yellow"/>
              </w:rPr>
              <w:t xml:space="preserve"> located</w:t>
            </w:r>
            <w:r w:rsidR="00C21C1F">
              <w:rPr>
                <w:sz w:val="20"/>
                <w:szCs w:val="20"/>
                <w:highlight w:val="yellow"/>
              </w:rPr>
              <w:t xml:space="preserve"> </w:t>
            </w:r>
            <w:r>
              <w:rPr>
                <w:sz w:val="20"/>
                <w:szCs w:val="20"/>
                <w:highlight w:val="yellow"/>
              </w:rPr>
              <w:t>in the</w:t>
            </w:r>
            <w:r w:rsidR="00C21C1F" w:rsidRPr="00174A9C">
              <w:rPr>
                <w:sz w:val="20"/>
                <w:szCs w:val="20"/>
                <w:highlight w:val="yellow"/>
              </w:rPr>
              <w:t xml:space="preserve"> program’s “</w:t>
            </w:r>
            <w:r>
              <w:rPr>
                <w:sz w:val="20"/>
                <w:szCs w:val="20"/>
                <w:highlight w:val="yellow"/>
              </w:rPr>
              <w:t xml:space="preserve">3. </w:t>
            </w:r>
            <w:r w:rsidR="00C21C1F" w:rsidRPr="00174A9C">
              <w:rPr>
                <w:sz w:val="20"/>
                <w:szCs w:val="20"/>
                <w:highlight w:val="yellow"/>
              </w:rPr>
              <w:t>Data” folder</w:t>
            </w:r>
            <w:r w:rsidR="00C21C1F">
              <w:rPr>
                <w:sz w:val="20"/>
                <w:szCs w:val="20"/>
                <w:highlight w:val="yellow"/>
              </w:rPr>
              <w:t xml:space="preserve"> in </w:t>
            </w:r>
            <w:r w:rsidR="00C21C1F" w:rsidRPr="00174A9C">
              <w:rPr>
                <w:sz w:val="20"/>
                <w:szCs w:val="20"/>
                <w:highlight w:val="yellow"/>
              </w:rPr>
              <w:t>Share</w:t>
            </w:r>
            <w:r w:rsidR="00C21C1F">
              <w:rPr>
                <w:sz w:val="20"/>
                <w:szCs w:val="20"/>
                <w:highlight w:val="yellow"/>
              </w:rPr>
              <w:t>P</w:t>
            </w:r>
            <w:r w:rsidR="00C21C1F" w:rsidRPr="00174A9C">
              <w:rPr>
                <w:sz w:val="20"/>
                <w:szCs w:val="20"/>
                <w:highlight w:val="yellow"/>
              </w:rPr>
              <w:t>oint</w:t>
            </w:r>
            <w:r w:rsidR="00C21C1F" w:rsidRPr="00BB6B5A">
              <w:rPr>
                <w:sz w:val="20"/>
                <w:szCs w:val="20"/>
                <w:highlight w:val="yellow"/>
              </w:rPr>
              <w:t>.</w:t>
            </w:r>
          </w:p>
          <w:p w14:paraId="54397EA9" w14:textId="77777777" w:rsidR="00400111" w:rsidRPr="00400111" w:rsidRDefault="00400111" w:rsidP="00400111">
            <w:pPr>
              <w:autoSpaceDE w:val="0"/>
              <w:autoSpaceDN w:val="0"/>
              <w:adjustRightInd w:val="0"/>
              <w:rPr>
                <w:rFonts w:ascii="CIDFont+F2" w:hAnsi="CIDFont+F2" w:cs="CIDFont+F2"/>
                <w:color w:val="C00000"/>
                <w:sz w:val="20"/>
                <w:szCs w:val="20"/>
              </w:rPr>
            </w:pPr>
          </w:p>
        </w:tc>
      </w:tr>
      <w:tr w:rsidR="00A21DDF" w:rsidRPr="00742B4F" w14:paraId="374BA21D" w14:textId="77777777" w:rsidTr="00C1369B">
        <w:trPr>
          <w:trHeight w:val="665"/>
        </w:trPr>
        <w:tc>
          <w:tcPr>
            <w:tcW w:w="9350" w:type="dxa"/>
          </w:tcPr>
          <w:p w14:paraId="15E057A4" w14:textId="4D0F5D73" w:rsidR="00A21DDF" w:rsidRPr="00742B4F" w:rsidRDefault="00A21DDF" w:rsidP="00852ED1">
            <w:pPr>
              <w:rPr>
                <w:rFonts w:ascii="Calibri" w:hAnsi="Calibri"/>
              </w:rPr>
            </w:pPr>
          </w:p>
          <w:p w14:paraId="5A8EFA8E" w14:textId="77777777" w:rsidR="00A21DDF" w:rsidRDefault="00A21DDF" w:rsidP="00852ED1">
            <w:pPr>
              <w:rPr>
                <w:rFonts w:ascii="Calibri" w:hAnsi="Calibri"/>
              </w:rPr>
            </w:pPr>
          </w:p>
          <w:p w14:paraId="761A9AE6" w14:textId="77777777" w:rsidR="00631EBC" w:rsidRDefault="00631EBC" w:rsidP="00852ED1">
            <w:pPr>
              <w:rPr>
                <w:rFonts w:ascii="Calibri" w:hAnsi="Calibri"/>
              </w:rPr>
            </w:pPr>
          </w:p>
          <w:p w14:paraId="3A2EFA78" w14:textId="36264B11" w:rsidR="00281914" w:rsidRPr="00742B4F" w:rsidRDefault="00281914" w:rsidP="00852ED1">
            <w:pPr>
              <w:rPr>
                <w:rFonts w:ascii="Calibri" w:hAnsi="Calibri"/>
              </w:rPr>
            </w:pPr>
          </w:p>
        </w:tc>
      </w:tr>
    </w:tbl>
    <w:p w14:paraId="6B97082D" w14:textId="6A13F923" w:rsidR="00A21DDF" w:rsidRDefault="00A21DDF"/>
    <w:p w14:paraId="1B499A4B" w14:textId="55B94BFC" w:rsidR="00B92230" w:rsidRDefault="00B92230"/>
    <w:tbl>
      <w:tblPr>
        <w:tblStyle w:val="TableGrid"/>
        <w:tblW w:w="0" w:type="auto"/>
        <w:tblLook w:val="04A0" w:firstRow="1" w:lastRow="0" w:firstColumn="1" w:lastColumn="0" w:noHBand="0" w:noVBand="1"/>
      </w:tblPr>
      <w:tblGrid>
        <w:gridCol w:w="9350"/>
      </w:tblGrid>
      <w:tr w:rsidR="00B92230" w:rsidRPr="00742B4F" w14:paraId="5C9B258F" w14:textId="77777777" w:rsidTr="00BA14A7">
        <w:tc>
          <w:tcPr>
            <w:tcW w:w="9350" w:type="dxa"/>
            <w:shd w:val="clear" w:color="auto" w:fill="DEEAF6" w:themeFill="accent1" w:themeFillTint="33"/>
          </w:tcPr>
          <w:p w14:paraId="2067A661" w14:textId="6471DD9C" w:rsidR="00B92230" w:rsidRPr="001957CA" w:rsidRDefault="00B92230" w:rsidP="00B92230">
            <w:pPr>
              <w:pStyle w:val="ListParagraph"/>
              <w:numPr>
                <w:ilvl w:val="0"/>
                <w:numId w:val="41"/>
              </w:numPr>
              <w:autoSpaceDE w:val="0"/>
              <w:autoSpaceDN w:val="0"/>
              <w:adjustRightInd w:val="0"/>
              <w:rPr>
                <w:rFonts w:cstheme="minorHAnsi"/>
              </w:rPr>
            </w:pPr>
            <w:r w:rsidRPr="001957CA">
              <w:rPr>
                <w:rFonts w:cstheme="minorHAnsi"/>
              </w:rPr>
              <w:t xml:space="preserve">Discuss any opportunities for </w:t>
            </w:r>
            <w:r w:rsidR="00514EA2">
              <w:rPr>
                <w:rFonts w:cstheme="minorHAnsi"/>
              </w:rPr>
              <w:t>student progression</w:t>
            </w:r>
            <w:r w:rsidRPr="001957CA">
              <w:rPr>
                <w:rFonts w:cstheme="minorHAnsi"/>
              </w:rPr>
              <w:t>, giving special consideration to the following:</w:t>
            </w:r>
          </w:p>
          <w:p w14:paraId="4366AD55" w14:textId="77777777" w:rsidR="00B92230" w:rsidRPr="001957CA" w:rsidRDefault="00B92230" w:rsidP="00BA14A7">
            <w:pPr>
              <w:pStyle w:val="ListParagraph"/>
              <w:autoSpaceDE w:val="0"/>
              <w:autoSpaceDN w:val="0"/>
              <w:adjustRightInd w:val="0"/>
              <w:ind w:left="330"/>
              <w:rPr>
                <w:rFonts w:cstheme="minorHAnsi"/>
              </w:rPr>
            </w:pPr>
          </w:p>
          <w:p w14:paraId="438276CF" w14:textId="602B7755" w:rsidR="00602E6F" w:rsidRPr="00602E6F" w:rsidRDefault="00B92230" w:rsidP="00602E6F">
            <w:pPr>
              <w:pStyle w:val="ListParagraph"/>
              <w:numPr>
                <w:ilvl w:val="0"/>
                <w:numId w:val="40"/>
              </w:numPr>
              <w:autoSpaceDE w:val="0"/>
              <w:autoSpaceDN w:val="0"/>
              <w:adjustRightInd w:val="0"/>
              <w:rPr>
                <w:rFonts w:cstheme="minorHAnsi"/>
              </w:rPr>
            </w:pPr>
            <w:r w:rsidRPr="00B92230">
              <w:rPr>
                <w:rFonts w:cstheme="minorHAnsi"/>
              </w:rPr>
              <w:t xml:space="preserve">Are there program courses with completion rates below 75%? Does this indicate a problem? If so, what can be done to address it? </w:t>
            </w:r>
            <w:r w:rsidR="00602E6F" w:rsidRPr="00602E6F">
              <w:rPr>
                <w:rFonts w:cstheme="minorHAnsi"/>
                <w:highlight w:val="yellow"/>
              </w:rPr>
              <w:t xml:space="preserve">(See </w:t>
            </w:r>
            <w:r w:rsidR="00251C16">
              <w:rPr>
                <w:rFonts w:cstheme="minorHAnsi"/>
                <w:highlight w:val="yellow"/>
              </w:rPr>
              <w:t>C</w:t>
            </w:r>
            <w:r w:rsidR="00602E6F" w:rsidRPr="00602E6F">
              <w:rPr>
                <w:rFonts w:cstheme="minorHAnsi"/>
                <w:highlight w:val="yellow"/>
              </w:rPr>
              <w:t>.</w:t>
            </w:r>
            <w:r w:rsidR="00251C16">
              <w:rPr>
                <w:rFonts w:cstheme="minorHAnsi"/>
                <w:highlight w:val="yellow"/>
              </w:rPr>
              <w:t>i</w:t>
            </w:r>
            <w:r w:rsidR="00602E6F" w:rsidRPr="00602E6F">
              <w:rPr>
                <w:rFonts w:cstheme="minorHAnsi"/>
                <w:highlight w:val="yellow"/>
              </w:rPr>
              <w:t>i. in the Health Check</w:t>
            </w:r>
            <w:r w:rsidR="00BB7F95">
              <w:rPr>
                <w:rFonts w:cstheme="minorHAnsi"/>
                <w:highlight w:val="yellow"/>
              </w:rPr>
              <w:t>.</w:t>
            </w:r>
            <w:r w:rsidR="00602E6F" w:rsidRPr="00602E6F">
              <w:rPr>
                <w:rFonts w:cstheme="minorHAnsi"/>
                <w:highlight w:val="yellow"/>
              </w:rPr>
              <w:t>)</w:t>
            </w:r>
          </w:p>
          <w:p w14:paraId="2A39B13A" w14:textId="77777777" w:rsidR="00B92230" w:rsidRPr="00B92230" w:rsidRDefault="00B92230" w:rsidP="00B92230">
            <w:pPr>
              <w:pStyle w:val="ListParagraph"/>
              <w:autoSpaceDE w:val="0"/>
              <w:autoSpaceDN w:val="0"/>
              <w:adjustRightInd w:val="0"/>
              <w:rPr>
                <w:rFonts w:cstheme="minorHAnsi"/>
              </w:rPr>
            </w:pPr>
          </w:p>
          <w:p w14:paraId="2DB2DB90" w14:textId="2CC1B039" w:rsidR="00CE2D7D" w:rsidRPr="00CE2D7D" w:rsidRDefault="00B92230" w:rsidP="00CE2D7D">
            <w:pPr>
              <w:pStyle w:val="ListParagraph"/>
              <w:numPr>
                <w:ilvl w:val="0"/>
                <w:numId w:val="40"/>
              </w:numPr>
              <w:autoSpaceDE w:val="0"/>
              <w:autoSpaceDN w:val="0"/>
              <w:adjustRightInd w:val="0"/>
              <w:rPr>
                <w:rFonts w:cstheme="minorHAnsi"/>
              </w:rPr>
            </w:pPr>
            <w:r w:rsidRPr="00B92230">
              <w:rPr>
                <w:rFonts w:cstheme="minorHAnsi"/>
              </w:rPr>
              <w:t xml:space="preserve">Are there program courses with high grade variance across sections that warrant further examination? What actions should be taken to address this variance? </w:t>
            </w:r>
          </w:p>
          <w:p w14:paraId="105494A8" w14:textId="29E00757" w:rsidR="00602E6F" w:rsidRPr="00602E6F" w:rsidRDefault="00602E6F" w:rsidP="00CE2D7D">
            <w:pPr>
              <w:pStyle w:val="ListParagraph"/>
              <w:autoSpaceDE w:val="0"/>
              <w:autoSpaceDN w:val="0"/>
              <w:adjustRightInd w:val="0"/>
              <w:rPr>
                <w:rFonts w:cstheme="minorHAnsi"/>
              </w:rPr>
            </w:pPr>
            <w:r w:rsidRPr="00602E6F">
              <w:rPr>
                <w:rFonts w:cstheme="minorHAnsi"/>
                <w:highlight w:val="yellow"/>
              </w:rPr>
              <w:t>(See C.iii. in the Health Check</w:t>
            </w:r>
            <w:r w:rsidR="00BB7F95">
              <w:rPr>
                <w:rFonts w:cstheme="minorHAnsi"/>
                <w:highlight w:val="yellow"/>
              </w:rPr>
              <w:t>.</w:t>
            </w:r>
            <w:r w:rsidRPr="00602E6F">
              <w:rPr>
                <w:rFonts w:cstheme="minorHAnsi"/>
                <w:highlight w:val="yellow"/>
              </w:rPr>
              <w:t>)</w:t>
            </w:r>
          </w:p>
          <w:p w14:paraId="6D850C31" w14:textId="77777777" w:rsidR="00B92230" w:rsidRDefault="00B92230" w:rsidP="00B92230">
            <w:pPr>
              <w:pStyle w:val="ListParagraph"/>
              <w:autoSpaceDE w:val="0"/>
              <w:autoSpaceDN w:val="0"/>
              <w:adjustRightInd w:val="0"/>
              <w:rPr>
                <w:rFonts w:cstheme="minorHAnsi"/>
              </w:rPr>
            </w:pPr>
          </w:p>
          <w:p w14:paraId="2E78FA53" w14:textId="1D016408" w:rsidR="00602E6F" w:rsidRDefault="00B92230" w:rsidP="00602E6F">
            <w:pPr>
              <w:pStyle w:val="ListParagraph"/>
              <w:numPr>
                <w:ilvl w:val="0"/>
                <w:numId w:val="40"/>
              </w:numPr>
              <w:autoSpaceDE w:val="0"/>
              <w:autoSpaceDN w:val="0"/>
              <w:adjustRightInd w:val="0"/>
              <w:rPr>
                <w:rFonts w:cstheme="minorHAnsi"/>
              </w:rPr>
            </w:pPr>
            <w:r w:rsidRPr="001957CA">
              <w:rPr>
                <w:rFonts w:cstheme="minorHAnsi"/>
              </w:rPr>
              <w:t xml:space="preserve">How many </w:t>
            </w:r>
            <w:r>
              <w:rPr>
                <w:rFonts w:cstheme="minorHAnsi"/>
              </w:rPr>
              <w:t>courses</w:t>
            </w:r>
            <w:r w:rsidRPr="001957CA">
              <w:rPr>
                <w:rFonts w:cstheme="minorHAnsi"/>
              </w:rPr>
              <w:t xml:space="preserve"> does the </w:t>
            </w:r>
            <w:r>
              <w:rPr>
                <w:rFonts w:cstheme="minorHAnsi"/>
              </w:rPr>
              <w:t>program</w:t>
            </w:r>
            <w:r w:rsidRPr="001957CA">
              <w:rPr>
                <w:rFonts w:cstheme="minorHAnsi"/>
              </w:rPr>
              <w:t xml:space="preserve"> have</w:t>
            </w:r>
            <w:r>
              <w:rPr>
                <w:rFonts w:cstheme="minorHAnsi"/>
              </w:rPr>
              <w:t xml:space="preserve"> with a fill rate at or above 90%</w:t>
            </w:r>
            <w:r w:rsidRPr="001957CA">
              <w:rPr>
                <w:rFonts w:cstheme="minorHAnsi"/>
              </w:rPr>
              <w:t xml:space="preserve">? Do any of these courses have low completion rates? Should any be offered more frequently or with more sections or expanded capacity? </w:t>
            </w:r>
            <w:r w:rsidR="00602E6F" w:rsidRPr="00602E6F">
              <w:rPr>
                <w:rFonts w:cstheme="minorHAnsi"/>
                <w:highlight w:val="yellow"/>
              </w:rPr>
              <w:t>(See B.vii. in the Health Check</w:t>
            </w:r>
            <w:r w:rsidR="00BB7F95">
              <w:rPr>
                <w:rFonts w:cstheme="minorHAnsi"/>
                <w:highlight w:val="yellow"/>
              </w:rPr>
              <w:t>.</w:t>
            </w:r>
            <w:r w:rsidR="00602E6F" w:rsidRPr="00602E6F">
              <w:rPr>
                <w:rFonts w:cstheme="minorHAnsi"/>
                <w:highlight w:val="yellow"/>
              </w:rPr>
              <w:t>)</w:t>
            </w:r>
          </w:p>
          <w:p w14:paraId="2F103243" w14:textId="77777777" w:rsidR="00F3067F" w:rsidRPr="00602E6F" w:rsidRDefault="00F3067F" w:rsidP="00F3067F">
            <w:pPr>
              <w:pStyle w:val="ListParagraph"/>
              <w:autoSpaceDE w:val="0"/>
              <w:autoSpaceDN w:val="0"/>
              <w:adjustRightInd w:val="0"/>
              <w:rPr>
                <w:rFonts w:cstheme="minorHAnsi"/>
              </w:rPr>
            </w:pPr>
          </w:p>
          <w:p w14:paraId="201AA6DB" w14:textId="0C962439" w:rsidR="00B92230" w:rsidRPr="008E2980" w:rsidRDefault="008E2980" w:rsidP="008E2980">
            <w:pPr>
              <w:pStyle w:val="ListParagraph"/>
              <w:numPr>
                <w:ilvl w:val="0"/>
                <w:numId w:val="40"/>
              </w:numPr>
              <w:autoSpaceDE w:val="0"/>
              <w:autoSpaceDN w:val="0"/>
              <w:adjustRightInd w:val="0"/>
              <w:rPr>
                <w:rFonts w:cstheme="minorHAnsi"/>
              </w:rPr>
            </w:pPr>
            <w:r>
              <w:rPr>
                <w:rFonts w:cstheme="minorHAnsi"/>
              </w:rPr>
              <w:t>W</w:t>
            </w:r>
            <w:r>
              <w:t xml:space="preserve">hich gateway courses in your program have had inequitable course grade distributions across strategic student groups (e.g., URM, low-income, first generation, etc.)?  Discuss whether any of these courses should be redesigned or monitored more closely to improve student equity and success.  </w:t>
            </w:r>
            <w:r w:rsidRPr="008E2980">
              <w:rPr>
                <w:b/>
                <w:bCs/>
                <w:i/>
                <w:iCs/>
                <w:color w:val="FF0000"/>
              </w:rPr>
              <w:t>[For undergraduate programs only.  Please contact Bob Goldstein to propose courses to add to the report if no gateway or student success courses are currently identified for your program.]</w:t>
            </w:r>
            <w:r>
              <w:rPr>
                <w:b/>
                <w:bCs/>
                <w:i/>
                <w:iCs/>
                <w:color w:val="FF0000"/>
              </w:rPr>
              <w:t xml:space="preserve">  </w:t>
            </w:r>
            <w:r w:rsidR="00211EE9" w:rsidRPr="008E2980">
              <w:rPr>
                <w:rFonts w:cstheme="minorHAnsi"/>
                <w:highlight w:val="yellow"/>
              </w:rPr>
              <w:t>(See C.vi. in the Health Check</w:t>
            </w:r>
            <w:r w:rsidR="00BB7F95" w:rsidRPr="008E2980">
              <w:rPr>
                <w:rFonts w:cstheme="minorHAnsi"/>
                <w:highlight w:val="yellow"/>
              </w:rPr>
              <w:t>.</w:t>
            </w:r>
            <w:r w:rsidR="00211EE9" w:rsidRPr="008E2980">
              <w:rPr>
                <w:rFonts w:cstheme="minorHAnsi"/>
                <w:highlight w:val="yellow"/>
              </w:rPr>
              <w:t>)</w:t>
            </w:r>
          </w:p>
          <w:p w14:paraId="16110B7B" w14:textId="77777777" w:rsidR="00B92230" w:rsidRPr="001957CA" w:rsidRDefault="00B92230" w:rsidP="00BA14A7">
            <w:pPr>
              <w:autoSpaceDE w:val="0"/>
              <w:autoSpaceDN w:val="0"/>
              <w:adjustRightInd w:val="0"/>
              <w:rPr>
                <w:rFonts w:ascii="CIDFont+F2" w:hAnsi="CIDFont+F2" w:cs="CIDFont+F2"/>
                <w:sz w:val="20"/>
                <w:szCs w:val="20"/>
              </w:rPr>
            </w:pPr>
          </w:p>
          <w:p w14:paraId="77E505C5" w14:textId="77777777" w:rsidR="00206945" w:rsidRPr="00C21C1F" w:rsidRDefault="00206945" w:rsidP="00206945">
            <w:pPr>
              <w:pStyle w:val="ListParagraph"/>
              <w:numPr>
                <w:ilvl w:val="0"/>
                <w:numId w:val="9"/>
              </w:numPr>
              <w:autoSpaceDE w:val="0"/>
              <w:autoSpaceDN w:val="0"/>
              <w:adjustRightInd w:val="0"/>
              <w:ind w:left="330"/>
              <w:rPr>
                <w:rFonts w:ascii="CIDFont+F2" w:hAnsi="CIDFont+F2" w:cs="CIDFont+F2"/>
                <w:color w:val="C00000"/>
                <w:sz w:val="20"/>
                <w:szCs w:val="20"/>
              </w:rPr>
            </w:pPr>
            <w:r>
              <w:rPr>
                <w:sz w:val="20"/>
                <w:szCs w:val="20"/>
                <w:highlight w:val="yellow"/>
              </w:rPr>
              <w:t>T</w:t>
            </w:r>
            <w:r w:rsidRPr="00174A9C">
              <w:rPr>
                <w:sz w:val="20"/>
                <w:szCs w:val="20"/>
                <w:highlight w:val="yellow"/>
              </w:rPr>
              <w:t>his data i</w:t>
            </w:r>
            <w:r>
              <w:rPr>
                <w:sz w:val="20"/>
                <w:szCs w:val="20"/>
                <w:highlight w:val="yellow"/>
              </w:rPr>
              <w:t>s i</w:t>
            </w:r>
            <w:r w:rsidRPr="00174A9C">
              <w:rPr>
                <w:sz w:val="20"/>
                <w:szCs w:val="20"/>
                <w:highlight w:val="yellow"/>
              </w:rPr>
              <w:t xml:space="preserve">n </w:t>
            </w:r>
            <w:r>
              <w:rPr>
                <w:sz w:val="20"/>
                <w:szCs w:val="20"/>
                <w:highlight w:val="yellow"/>
              </w:rPr>
              <w:t xml:space="preserve">the </w:t>
            </w:r>
            <w:r w:rsidRPr="00174A9C">
              <w:rPr>
                <w:sz w:val="20"/>
                <w:szCs w:val="20"/>
                <w:highlight w:val="yellow"/>
              </w:rPr>
              <w:t>Department Health Check</w:t>
            </w:r>
            <w:r>
              <w:rPr>
                <w:sz w:val="20"/>
                <w:szCs w:val="20"/>
                <w:highlight w:val="yellow"/>
              </w:rPr>
              <w:t xml:space="preserve"> located in the</w:t>
            </w:r>
            <w:r w:rsidRPr="00174A9C">
              <w:rPr>
                <w:sz w:val="20"/>
                <w:szCs w:val="20"/>
                <w:highlight w:val="yellow"/>
              </w:rPr>
              <w:t xml:space="preserve"> program’s “</w:t>
            </w:r>
            <w:r>
              <w:rPr>
                <w:sz w:val="20"/>
                <w:szCs w:val="20"/>
                <w:highlight w:val="yellow"/>
              </w:rPr>
              <w:t xml:space="preserve">3. </w:t>
            </w:r>
            <w:r w:rsidRPr="00174A9C">
              <w:rPr>
                <w:sz w:val="20"/>
                <w:szCs w:val="20"/>
                <w:highlight w:val="yellow"/>
              </w:rPr>
              <w:t>Data” folder</w:t>
            </w:r>
            <w:r>
              <w:rPr>
                <w:sz w:val="20"/>
                <w:szCs w:val="20"/>
                <w:highlight w:val="yellow"/>
              </w:rPr>
              <w:t xml:space="preserve"> in </w:t>
            </w:r>
            <w:r w:rsidRPr="00174A9C">
              <w:rPr>
                <w:sz w:val="20"/>
                <w:szCs w:val="20"/>
                <w:highlight w:val="yellow"/>
              </w:rPr>
              <w:t>Share</w:t>
            </w:r>
            <w:r>
              <w:rPr>
                <w:sz w:val="20"/>
                <w:szCs w:val="20"/>
                <w:highlight w:val="yellow"/>
              </w:rPr>
              <w:t>P</w:t>
            </w:r>
            <w:r w:rsidRPr="00174A9C">
              <w:rPr>
                <w:sz w:val="20"/>
                <w:szCs w:val="20"/>
                <w:highlight w:val="yellow"/>
              </w:rPr>
              <w:t>oint</w:t>
            </w:r>
            <w:r w:rsidRPr="00BB6B5A">
              <w:rPr>
                <w:sz w:val="20"/>
                <w:szCs w:val="20"/>
                <w:highlight w:val="yellow"/>
              </w:rPr>
              <w:t>.</w:t>
            </w:r>
          </w:p>
          <w:p w14:paraId="30DAFFFC" w14:textId="77777777" w:rsidR="00B92230" w:rsidRPr="001957CA" w:rsidRDefault="00B92230" w:rsidP="00BA14A7">
            <w:pPr>
              <w:pStyle w:val="ListParagraph"/>
              <w:autoSpaceDE w:val="0"/>
              <w:autoSpaceDN w:val="0"/>
              <w:adjustRightInd w:val="0"/>
              <w:ind w:left="330"/>
              <w:rPr>
                <w:rFonts w:ascii="CIDFont+F2" w:hAnsi="CIDFont+F2" w:cs="CIDFont+F2"/>
                <w:color w:val="C00000"/>
                <w:sz w:val="20"/>
                <w:szCs w:val="20"/>
              </w:rPr>
            </w:pPr>
          </w:p>
        </w:tc>
      </w:tr>
      <w:tr w:rsidR="00B92230" w:rsidRPr="00742B4F" w14:paraId="72EE8692" w14:textId="77777777" w:rsidTr="00BA14A7">
        <w:trPr>
          <w:trHeight w:val="1104"/>
        </w:trPr>
        <w:tc>
          <w:tcPr>
            <w:tcW w:w="9350" w:type="dxa"/>
          </w:tcPr>
          <w:p w14:paraId="46FCD5EF" w14:textId="77777777" w:rsidR="00B92230" w:rsidRPr="00742B4F" w:rsidRDefault="00B92230" w:rsidP="00BA14A7">
            <w:pPr>
              <w:rPr>
                <w:rFonts w:ascii="Calibri" w:hAnsi="Calibri"/>
              </w:rPr>
            </w:pPr>
          </w:p>
          <w:p w14:paraId="6CA81CBF" w14:textId="77777777" w:rsidR="00B92230" w:rsidRPr="00742B4F" w:rsidRDefault="00B92230" w:rsidP="00BA14A7">
            <w:pPr>
              <w:rPr>
                <w:rFonts w:ascii="Calibri" w:hAnsi="Calibri"/>
              </w:rPr>
            </w:pPr>
          </w:p>
          <w:p w14:paraId="54B85795" w14:textId="77777777" w:rsidR="00B92230" w:rsidRDefault="00B92230" w:rsidP="00BA14A7">
            <w:pPr>
              <w:rPr>
                <w:rFonts w:ascii="Calibri" w:hAnsi="Calibri"/>
              </w:rPr>
            </w:pPr>
          </w:p>
          <w:p w14:paraId="3F666EF4" w14:textId="77777777" w:rsidR="00281914" w:rsidRDefault="00281914" w:rsidP="00BA14A7">
            <w:pPr>
              <w:rPr>
                <w:rFonts w:ascii="Calibri" w:hAnsi="Calibri"/>
              </w:rPr>
            </w:pPr>
          </w:p>
          <w:p w14:paraId="0863ACF2" w14:textId="7B74802E" w:rsidR="00602E6F" w:rsidRPr="00742B4F" w:rsidRDefault="00602E6F" w:rsidP="00BA14A7">
            <w:pPr>
              <w:rPr>
                <w:rFonts w:ascii="Calibri" w:hAnsi="Calibri"/>
              </w:rPr>
            </w:pPr>
          </w:p>
        </w:tc>
      </w:tr>
    </w:tbl>
    <w:p w14:paraId="40A4EC0C" w14:textId="77777777" w:rsidR="00B92230" w:rsidRDefault="00B92230"/>
    <w:p w14:paraId="1C2197CB" w14:textId="77777777" w:rsidR="00276EF8" w:rsidRDefault="00276EF8"/>
    <w:tbl>
      <w:tblPr>
        <w:tblStyle w:val="TableGrid"/>
        <w:tblW w:w="0" w:type="auto"/>
        <w:tblLook w:val="04A0" w:firstRow="1" w:lastRow="0" w:firstColumn="1" w:lastColumn="0" w:noHBand="0" w:noVBand="1"/>
      </w:tblPr>
      <w:tblGrid>
        <w:gridCol w:w="9350"/>
      </w:tblGrid>
      <w:tr w:rsidR="00276EF8" w:rsidRPr="00742B4F" w14:paraId="763BC394" w14:textId="77777777" w:rsidTr="00852ED1">
        <w:tc>
          <w:tcPr>
            <w:tcW w:w="9350" w:type="dxa"/>
            <w:shd w:val="clear" w:color="auto" w:fill="DEEAF6" w:themeFill="accent1" w:themeFillTint="33"/>
          </w:tcPr>
          <w:p w14:paraId="4FC8FA85" w14:textId="2A6E0C7B" w:rsidR="00276EF8" w:rsidRDefault="00276EF8" w:rsidP="00B92230">
            <w:pPr>
              <w:pStyle w:val="ListParagraph"/>
              <w:numPr>
                <w:ilvl w:val="0"/>
                <w:numId w:val="42"/>
              </w:numPr>
              <w:autoSpaceDE w:val="0"/>
              <w:autoSpaceDN w:val="0"/>
              <w:adjustRightInd w:val="0"/>
              <w:ind w:left="330"/>
              <w:rPr>
                <w:rFonts w:cstheme="minorHAnsi"/>
              </w:rPr>
            </w:pPr>
            <w:r w:rsidRPr="006D0F51">
              <w:rPr>
                <w:rFonts w:cstheme="minorHAnsi"/>
              </w:rPr>
              <w:t>Review any other program strengths and weaknesses in terms of institutional mix</w:t>
            </w:r>
            <w:r w:rsidR="009F4469">
              <w:rPr>
                <w:rFonts w:cstheme="minorHAnsi"/>
              </w:rPr>
              <w:t xml:space="preserve"> or</w:t>
            </w:r>
            <w:r w:rsidRPr="006D0F51">
              <w:rPr>
                <w:rFonts w:cstheme="minorHAnsi"/>
              </w:rPr>
              <w:t xml:space="preserve"> instructional workload</w:t>
            </w:r>
            <w:r w:rsidRPr="009F4469">
              <w:rPr>
                <w:rFonts w:cstheme="minorHAnsi"/>
              </w:rPr>
              <w:t xml:space="preserve">; note the program’s student credit hour per instructional faculty FTE for the past five years. </w:t>
            </w:r>
            <w:r w:rsidR="008C0CD6" w:rsidRPr="00602E6F">
              <w:rPr>
                <w:rFonts w:cstheme="minorHAnsi"/>
                <w:highlight w:val="yellow"/>
              </w:rPr>
              <w:t>(</w:t>
            </w:r>
            <w:r w:rsidR="008C0CD6" w:rsidRPr="005C0641">
              <w:rPr>
                <w:rFonts w:cstheme="minorHAnsi"/>
                <w:highlight w:val="yellow"/>
              </w:rPr>
              <w:t xml:space="preserve">See </w:t>
            </w:r>
            <w:r w:rsidR="005C0641" w:rsidRPr="005C0641">
              <w:rPr>
                <w:rFonts w:cstheme="minorHAnsi"/>
                <w:highlight w:val="yellow"/>
              </w:rPr>
              <w:t>D.iii</w:t>
            </w:r>
            <w:r w:rsidR="00B52D6F">
              <w:rPr>
                <w:rFonts w:cstheme="minorHAnsi"/>
                <w:highlight w:val="yellow"/>
              </w:rPr>
              <w:t>.</w:t>
            </w:r>
            <w:r w:rsidR="008C0CD6" w:rsidRPr="005C0641">
              <w:rPr>
                <w:rFonts w:cstheme="minorHAnsi"/>
                <w:highlight w:val="yellow"/>
              </w:rPr>
              <w:t xml:space="preserve"> in </w:t>
            </w:r>
            <w:r w:rsidR="008C0CD6" w:rsidRPr="00602E6F">
              <w:rPr>
                <w:rFonts w:cstheme="minorHAnsi"/>
                <w:highlight w:val="yellow"/>
              </w:rPr>
              <w:t>the Health Check</w:t>
            </w:r>
            <w:r w:rsidR="008C0CD6">
              <w:rPr>
                <w:rFonts w:cstheme="minorHAnsi"/>
                <w:highlight w:val="yellow"/>
              </w:rPr>
              <w:t>.</w:t>
            </w:r>
            <w:r w:rsidR="008C0CD6" w:rsidRPr="00602E6F">
              <w:rPr>
                <w:rFonts w:cstheme="minorHAnsi"/>
                <w:highlight w:val="yellow"/>
              </w:rPr>
              <w:t>)</w:t>
            </w:r>
          </w:p>
          <w:p w14:paraId="6C3FADDC" w14:textId="77777777" w:rsidR="00A00ED2" w:rsidRDefault="00A00ED2" w:rsidP="00A00ED2">
            <w:pPr>
              <w:pStyle w:val="ListParagraph"/>
              <w:autoSpaceDE w:val="0"/>
              <w:autoSpaceDN w:val="0"/>
              <w:adjustRightInd w:val="0"/>
              <w:ind w:left="330"/>
              <w:rPr>
                <w:rFonts w:cstheme="minorHAnsi"/>
              </w:rPr>
            </w:pPr>
          </w:p>
          <w:p w14:paraId="61FDC030" w14:textId="6436DB70" w:rsidR="009F4469" w:rsidRPr="009F4469" w:rsidRDefault="009F4469" w:rsidP="009F4469">
            <w:pPr>
              <w:pStyle w:val="ListParagraph"/>
              <w:autoSpaceDE w:val="0"/>
              <w:autoSpaceDN w:val="0"/>
              <w:adjustRightInd w:val="0"/>
              <w:ind w:left="330"/>
              <w:rPr>
                <w:rFonts w:cstheme="minorHAnsi"/>
                <w:color w:val="000000" w:themeColor="text1"/>
              </w:rPr>
            </w:pPr>
            <w:r w:rsidRPr="00070153">
              <w:rPr>
                <w:rFonts w:cstheme="minorHAnsi"/>
                <w:b/>
                <w:i/>
                <w:color w:val="FF0000"/>
              </w:rPr>
              <w:t>[For undergraduate programs only</w:t>
            </w:r>
            <w:r>
              <w:rPr>
                <w:rFonts w:cstheme="minorHAnsi"/>
                <w:b/>
                <w:i/>
                <w:color w:val="FF0000"/>
              </w:rPr>
              <w:t>]:</w:t>
            </w:r>
            <w:r>
              <w:rPr>
                <w:rFonts w:cstheme="minorHAnsi"/>
                <w:color w:val="000000" w:themeColor="text1"/>
              </w:rPr>
              <w:t xml:space="preserve"> Undergraduate programs should also consider strengths and weaknesses in terms of intercurricular interdependencies, as defined by the p</w:t>
            </w:r>
            <w:r w:rsidRPr="009F4469">
              <w:rPr>
                <w:rFonts w:cstheme="minorHAnsi"/>
                <w:color w:val="000000" w:themeColor="text1"/>
              </w:rPr>
              <w:t xml:space="preserve">ercent of </w:t>
            </w:r>
            <w:r>
              <w:rPr>
                <w:rFonts w:cstheme="minorHAnsi"/>
                <w:color w:val="000000" w:themeColor="text1"/>
              </w:rPr>
              <w:t>a</w:t>
            </w:r>
            <w:r w:rsidRPr="009F4469">
              <w:rPr>
                <w:rFonts w:cstheme="minorHAnsi"/>
                <w:color w:val="000000" w:themeColor="text1"/>
              </w:rPr>
              <w:t xml:space="preserve">ttempted SCH </w:t>
            </w:r>
            <w:r>
              <w:rPr>
                <w:rFonts w:cstheme="minorHAnsi"/>
                <w:color w:val="000000" w:themeColor="text1"/>
              </w:rPr>
              <w:t>t</w:t>
            </w:r>
            <w:r w:rsidRPr="009F4469">
              <w:rPr>
                <w:rFonts w:cstheme="minorHAnsi"/>
                <w:color w:val="000000" w:themeColor="text1"/>
              </w:rPr>
              <w:t xml:space="preserve">aught to </w:t>
            </w:r>
            <w:r>
              <w:rPr>
                <w:rFonts w:cstheme="minorHAnsi"/>
                <w:color w:val="000000" w:themeColor="text1"/>
              </w:rPr>
              <w:t>o</w:t>
            </w:r>
            <w:r w:rsidRPr="009F4469">
              <w:rPr>
                <w:rFonts w:cstheme="minorHAnsi"/>
                <w:color w:val="000000" w:themeColor="text1"/>
              </w:rPr>
              <w:t xml:space="preserve">wn </w:t>
            </w:r>
            <w:r>
              <w:rPr>
                <w:rFonts w:cstheme="minorHAnsi"/>
                <w:color w:val="000000" w:themeColor="text1"/>
              </w:rPr>
              <w:t>d</w:t>
            </w:r>
            <w:r w:rsidRPr="009F4469">
              <w:rPr>
                <w:rFonts w:cstheme="minorHAnsi"/>
                <w:color w:val="000000" w:themeColor="text1"/>
              </w:rPr>
              <w:t xml:space="preserve">epartment </w:t>
            </w:r>
            <w:r>
              <w:rPr>
                <w:rFonts w:cstheme="minorHAnsi"/>
                <w:color w:val="000000" w:themeColor="text1"/>
              </w:rPr>
              <w:t>m</w:t>
            </w:r>
            <w:r w:rsidRPr="009F4469">
              <w:rPr>
                <w:rFonts w:cstheme="minorHAnsi"/>
                <w:color w:val="000000" w:themeColor="text1"/>
              </w:rPr>
              <w:t>ajors vs</w:t>
            </w:r>
            <w:r>
              <w:rPr>
                <w:rFonts w:cstheme="minorHAnsi"/>
                <w:color w:val="000000" w:themeColor="text1"/>
              </w:rPr>
              <w:t>.</w:t>
            </w:r>
            <w:r w:rsidRPr="009F4469">
              <w:rPr>
                <w:rFonts w:cstheme="minorHAnsi"/>
                <w:color w:val="000000" w:themeColor="text1"/>
              </w:rPr>
              <w:t xml:space="preserve"> </w:t>
            </w:r>
            <w:r>
              <w:rPr>
                <w:rFonts w:cstheme="minorHAnsi"/>
                <w:color w:val="000000" w:themeColor="text1"/>
              </w:rPr>
              <w:t>s</w:t>
            </w:r>
            <w:r w:rsidRPr="009F4469">
              <w:rPr>
                <w:rFonts w:cstheme="minorHAnsi"/>
                <w:color w:val="000000" w:themeColor="text1"/>
              </w:rPr>
              <w:t xml:space="preserve">ervice </w:t>
            </w:r>
            <w:r>
              <w:rPr>
                <w:rFonts w:cstheme="minorHAnsi"/>
                <w:color w:val="000000" w:themeColor="text1"/>
              </w:rPr>
              <w:t>d</w:t>
            </w:r>
            <w:r w:rsidRPr="009F4469">
              <w:rPr>
                <w:rFonts w:cstheme="minorHAnsi"/>
                <w:color w:val="000000" w:themeColor="text1"/>
              </w:rPr>
              <w:t xml:space="preserve">epartment </w:t>
            </w:r>
            <w:r>
              <w:rPr>
                <w:rFonts w:cstheme="minorHAnsi"/>
                <w:color w:val="000000" w:themeColor="text1"/>
              </w:rPr>
              <w:t>m</w:t>
            </w:r>
            <w:r w:rsidRPr="009F4469">
              <w:rPr>
                <w:rFonts w:cstheme="minorHAnsi"/>
                <w:color w:val="000000" w:themeColor="text1"/>
              </w:rPr>
              <w:t>ajors</w:t>
            </w:r>
            <w:r>
              <w:rPr>
                <w:rFonts w:cstheme="minorHAnsi"/>
                <w:color w:val="000000" w:themeColor="text1"/>
              </w:rPr>
              <w:t>).</w:t>
            </w:r>
            <w:r w:rsidR="00BB7F95">
              <w:rPr>
                <w:rFonts w:cstheme="minorHAnsi"/>
                <w:color w:val="000000" w:themeColor="text1"/>
              </w:rPr>
              <w:t xml:space="preserve">  </w:t>
            </w:r>
            <w:r w:rsidR="00BB7F95" w:rsidRPr="00602E6F">
              <w:rPr>
                <w:rFonts w:cstheme="minorHAnsi"/>
                <w:highlight w:val="yellow"/>
              </w:rPr>
              <w:t xml:space="preserve">(See </w:t>
            </w:r>
            <w:r w:rsidR="00DC112A">
              <w:rPr>
                <w:rFonts w:cstheme="minorHAnsi"/>
                <w:highlight w:val="yellow"/>
              </w:rPr>
              <w:t>A</w:t>
            </w:r>
            <w:r w:rsidR="00BB7F95" w:rsidRPr="00602E6F">
              <w:rPr>
                <w:rFonts w:cstheme="minorHAnsi"/>
                <w:highlight w:val="yellow"/>
              </w:rPr>
              <w:t>.v. in the Health Check</w:t>
            </w:r>
            <w:r w:rsidR="00BB7F95">
              <w:rPr>
                <w:rFonts w:cstheme="minorHAnsi"/>
                <w:highlight w:val="yellow"/>
              </w:rPr>
              <w:t>.</w:t>
            </w:r>
            <w:r w:rsidR="00BB7F95" w:rsidRPr="00602E6F">
              <w:rPr>
                <w:rFonts w:cstheme="minorHAnsi"/>
                <w:highlight w:val="yellow"/>
              </w:rPr>
              <w:t>)</w:t>
            </w:r>
          </w:p>
          <w:p w14:paraId="7F46347B" w14:textId="77777777" w:rsidR="00C50799" w:rsidRPr="001957CA" w:rsidRDefault="00C50799" w:rsidP="00C50799">
            <w:pPr>
              <w:autoSpaceDE w:val="0"/>
              <w:autoSpaceDN w:val="0"/>
              <w:adjustRightInd w:val="0"/>
              <w:rPr>
                <w:rFonts w:ascii="CIDFont+F2" w:hAnsi="CIDFont+F2" w:cs="CIDFont+F2"/>
                <w:sz w:val="20"/>
                <w:szCs w:val="20"/>
              </w:rPr>
            </w:pPr>
          </w:p>
          <w:p w14:paraId="16A73CF9" w14:textId="77777777" w:rsidR="00B07C82" w:rsidRPr="00C21C1F" w:rsidRDefault="00B07C82" w:rsidP="00B07C82">
            <w:pPr>
              <w:pStyle w:val="ListParagraph"/>
              <w:numPr>
                <w:ilvl w:val="0"/>
                <w:numId w:val="9"/>
              </w:numPr>
              <w:autoSpaceDE w:val="0"/>
              <w:autoSpaceDN w:val="0"/>
              <w:adjustRightInd w:val="0"/>
              <w:ind w:left="330"/>
              <w:rPr>
                <w:rFonts w:ascii="CIDFont+F2" w:hAnsi="CIDFont+F2" w:cs="CIDFont+F2"/>
                <w:color w:val="C00000"/>
                <w:sz w:val="20"/>
                <w:szCs w:val="20"/>
              </w:rPr>
            </w:pPr>
            <w:r>
              <w:rPr>
                <w:sz w:val="20"/>
                <w:szCs w:val="20"/>
                <w:highlight w:val="yellow"/>
              </w:rPr>
              <w:t>T</w:t>
            </w:r>
            <w:r w:rsidRPr="00174A9C">
              <w:rPr>
                <w:sz w:val="20"/>
                <w:szCs w:val="20"/>
                <w:highlight w:val="yellow"/>
              </w:rPr>
              <w:t>his data i</w:t>
            </w:r>
            <w:r>
              <w:rPr>
                <w:sz w:val="20"/>
                <w:szCs w:val="20"/>
                <w:highlight w:val="yellow"/>
              </w:rPr>
              <w:t>s i</w:t>
            </w:r>
            <w:r w:rsidRPr="00174A9C">
              <w:rPr>
                <w:sz w:val="20"/>
                <w:szCs w:val="20"/>
                <w:highlight w:val="yellow"/>
              </w:rPr>
              <w:t xml:space="preserve">n </w:t>
            </w:r>
            <w:r>
              <w:rPr>
                <w:sz w:val="20"/>
                <w:szCs w:val="20"/>
                <w:highlight w:val="yellow"/>
              </w:rPr>
              <w:t xml:space="preserve">the </w:t>
            </w:r>
            <w:r w:rsidRPr="00174A9C">
              <w:rPr>
                <w:sz w:val="20"/>
                <w:szCs w:val="20"/>
                <w:highlight w:val="yellow"/>
              </w:rPr>
              <w:t>Department Health Check</w:t>
            </w:r>
            <w:r>
              <w:rPr>
                <w:sz w:val="20"/>
                <w:szCs w:val="20"/>
                <w:highlight w:val="yellow"/>
              </w:rPr>
              <w:t xml:space="preserve"> located in the</w:t>
            </w:r>
            <w:r w:rsidRPr="00174A9C">
              <w:rPr>
                <w:sz w:val="20"/>
                <w:szCs w:val="20"/>
                <w:highlight w:val="yellow"/>
              </w:rPr>
              <w:t xml:space="preserve"> program’s “</w:t>
            </w:r>
            <w:r>
              <w:rPr>
                <w:sz w:val="20"/>
                <w:szCs w:val="20"/>
                <w:highlight w:val="yellow"/>
              </w:rPr>
              <w:t xml:space="preserve">3. </w:t>
            </w:r>
            <w:r w:rsidRPr="00174A9C">
              <w:rPr>
                <w:sz w:val="20"/>
                <w:szCs w:val="20"/>
                <w:highlight w:val="yellow"/>
              </w:rPr>
              <w:t>Data” folder</w:t>
            </w:r>
            <w:r>
              <w:rPr>
                <w:sz w:val="20"/>
                <w:szCs w:val="20"/>
                <w:highlight w:val="yellow"/>
              </w:rPr>
              <w:t xml:space="preserve"> in </w:t>
            </w:r>
            <w:r w:rsidRPr="00174A9C">
              <w:rPr>
                <w:sz w:val="20"/>
                <w:szCs w:val="20"/>
                <w:highlight w:val="yellow"/>
              </w:rPr>
              <w:t>Share</w:t>
            </w:r>
            <w:r>
              <w:rPr>
                <w:sz w:val="20"/>
                <w:szCs w:val="20"/>
                <w:highlight w:val="yellow"/>
              </w:rPr>
              <w:t>P</w:t>
            </w:r>
            <w:r w:rsidRPr="00174A9C">
              <w:rPr>
                <w:sz w:val="20"/>
                <w:szCs w:val="20"/>
                <w:highlight w:val="yellow"/>
              </w:rPr>
              <w:t>oint</w:t>
            </w:r>
            <w:r w:rsidRPr="00BB6B5A">
              <w:rPr>
                <w:sz w:val="20"/>
                <w:szCs w:val="20"/>
                <w:highlight w:val="yellow"/>
              </w:rPr>
              <w:t>.</w:t>
            </w:r>
          </w:p>
          <w:p w14:paraId="5EC2E799" w14:textId="77777777" w:rsidR="00400111" w:rsidRPr="00A15208" w:rsidRDefault="00400111" w:rsidP="00A15208">
            <w:pPr>
              <w:autoSpaceDE w:val="0"/>
              <w:autoSpaceDN w:val="0"/>
              <w:adjustRightInd w:val="0"/>
              <w:rPr>
                <w:rFonts w:ascii="CIDFont+F2" w:hAnsi="CIDFont+F2" w:cs="CIDFont+F2"/>
                <w:color w:val="C00000"/>
                <w:sz w:val="20"/>
                <w:szCs w:val="20"/>
              </w:rPr>
            </w:pPr>
          </w:p>
        </w:tc>
      </w:tr>
      <w:tr w:rsidR="00276EF8" w:rsidRPr="00742B4F" w14:paraId="1CFE18B6" w14:textId="77777777" w:rsidTr="00852ED1">
        <w:trPr>
          <w:trHeight w:val="1104"/>
        </w:trPr>
        <w:tc>
          <w:tcPr>
            <w:tcW w:w="9350" w:type="dxa"/>
          </w:tcPr>
          <w:p w14:paraId="6DCAED4A" w14:textId="77777777" w:rsidR="00276EF8" w:rsidRPr="00742B4F" w:rsidRDefault="00276EF8" w:rsidP="00852ED1">
            <w:pPr>
              <w:rPr>
                <w:rFonts w:ascii="Calibri" w:hAnsi="Calibri"/>
              </w:rPr>
            </w:pPr>
          </w:p>
        </w:tc>
      </w:tr>
    </w:tbl>
    <w:p w14:paraId="5B06B616" w14:textId="1F59B345" w:rsidR="00276EF8" w:rsidRDefault="00276EF8"/>
    <w:p w14:paraId="4F3F2745" w14:textId="77777777" w:rsidR="009949B1" w:rsidRDefault="009949B1"/>
    <w:tbl>
      <w:tblPr>
        <w:tblStyle w:val="TableGrid"/>
        <w:tblW w:w="0" w:type="auto"/>
        <w:tblLook w:val="04A0" w:firstRow="1" w:lastRow="0" w:firstColumn="1" w:lastColumn="0" w:noHBand="0" w:noVBand="1"/>
      </w:tblPr>
      <w:tblGrid>
        <w:gridCol w:w="9350"/>
      </w:tblGrid>
      <w:tr w:rsidR="00276EF8" w:rsidRPr="00742B4F" w14:paraId="5241AD1C" w14:textId="77777777" w:rsidTr="00852ED1">
        <w:tc>
          <w:tcPr>
            <w:tcW w:w="9350" w:type="dxa"/>
            <w:shd w:val="clear" w:color="auto" w:fill="DEEAF6" w:themeFill="accent1" w:themeFillTint="33"/>
          </w:tcPr>
          <w:p w14:paraId="2B845E22" w14:textId="77777777" w:rsidR="009A13A8" w:rsidRPr="009A13A8" w:rsidRDefault="00243AAC" w:rsidP="00B92230">
            <w:pPr>
              <w:pStyle w:val="ListParagraph"/>
              <w:numPr>
                <w:ilvl w:val="0"/>
                <w:numId w:val="42"/>
              </w:numPr>
              <w:autoSpaceDE w:val="0"/>
              <w:autoSpaceDN w:val="0"/>
              <w:adjustRightInd w:val="0"/>
              <w:ind w:left="330"/>
              <w:rPr>
                <w:rFonts w:cstheme="minorHAnsi"/>
              </w:rPr>
            </w:pPr>
            <w:r>
              <w:rPr>
                <w:rFonts w:cstheme="minorHAnsi"/>
              </w:rPr>
              <w:t>Please p</w:t>
            </w:r>
            <w:r w:rsidR="00276EF8" w:rsidRPr="00A45D17">
              <w:rPr>
                <w:rFonts w:cstheme="minorHAnsi"/>
              </w:rPr>
              <w:t>rovide a progress update on the program’s previous Plan for Improvement and provide an updated Plan for Improvement</w:t>
            </w:r>
            <w:r w:rsidR="00776EFB">
              <w:rPr>
                <w:rFonts w:cstheme="minorHAnsi"/>
              </w:rPr>
              <w:t xml:space="preserve"> in the table below</w:t>
            </w:r>
            <w:r w:rsidR="00276EF8" w:rsidRPr="00A45D17">
              <w:rPr>
                <w:rFonts w:cstheme="minorHAnsi"/>
              </w:rPr>
              <w:t>.</w:t>
            </w:r>
          </w:p>
          <w:p w14:paraId="101C06A9" w14:textId="77777777" w:rsidR="00400111" w:rsidRDefault="00400111" w:rsidP="00400111">
            <w:pPr>
              <w:pStyle w:val="ListParagraph"/>
              <w:autoSpaceDE w:val="0"/>
              <w:autoSpaceDN w:val="0"/>
              <w:adjustRightInd w:val="0"/>
              <w:ind w:left="330"/>
              <w:rPr>
                <w:rFonts w:ascii="CIDFont+F2" w:hAnsi="CIDFont+F2" w:cs="CIDFont+F2"/>
                <w:color w:val="C00000"/>
                <w:sz w:val="20"/>
                <w:szCs w:val="20"/>
              </w:rPr>
            </w:pPr>
          </w:p>
          <w:p w14:paraId="1E383FBD" w14:textId="27379694" w:rsidR="00D874C2" w:rsidRPr="00174A9C" w:rsidRDefault="00707FC4" w:rsidP="00D874C2">
            <w:pPr>
              <w:pStyle w:val="ListParagraph"/>
              <w:numPr>
                <w:ilvl w:val="0"/>
                <w:numId w:val="9"/>
              </w:numPr>
              <w:autoSpaceDE w:val="0"/>
              <w:autoSpaceDN w:val="0"/>
              <w:adjustRightInd w:val="0"/>
              <w:ind w:left="330"/>
              <w:rPr>
                <w:rFonts w:cstheme="minorHAnsi"/>
                <w:sz w:val="20"/>
                <w:szCs w:val="20"/>
              </w:rPr>
            </w:pPr>
            <w:r>
              <w:rPr>
                <w:sz w:val="20"/>
                <w:szCs w:val="20"/>
                <w:highlight w:val="yellow"/>
              </w:rPr>
              <w:t xml:space="preserve">If available, the </w:t>
            </w:r>
            <w:r w:rsidR="00D874C2">
              <w:rPr>
                <w:sz w:val="20"/>
                <w:szCs w:val="20"/>
                <w:highlight w:val="yellow"/>
              </w:rPr>
              <w:t>program’s</w:t>
            </w:r>
            <w:r w:rsidR="009D02C3">
              <w:rPr>
                <w:sz w:val="20"/>
                <w:szCs w:val="20"/>
                <w:highlight w:val="yellow"/>
              </w:rPr>
              <w:t xml:space="preserve"> previous Plan for Improvement </w:t>
            </w:r>
            <w:r>
              <w:rPr>
                <w:sz w:val="20"/>
                <w:szCs w:val="20"/>
                <w:highlight w:val="yellow"/>
              </w:rPr>
              <w:t xml:space="preserve">is </w:t>
            </w:r>
            <w:r w:rsidR="009D02C3">
              <w:rPr>
                <w:sz w:val="20"/>
                <w:szCs w:val="20"/>
                <w:highlight w:val="yellow"/>
              </w:rPr>
              <w:t>at the end of</w:t>
            </w:r>
            <w:r w:rsidR="00D874C2">
              <w:rPr>
                <w:sz w:val="20"/>
                <w:szCs w:val="20"/>
                <w:highlight w:val="yellow"/>
              </w:rPr>
              <w:t xml:space="preserve"> the last Program Review submitted, which is</w:t>
            </w:r>
            <w:r>
              <w:rPr>
                <w:sz w:val="20"/>
                <w:szCs w:val="20"/>
                <w:highlight w:val="yellow"/>
              </w:rPr>
              <w:t xml:space="preserve"> number two in the</w:t>
            </w:r>
            <w:r w:rsidR="00D874C2" w:rsidRPr="00D874C2">
              <w:rPr>
                <w:sz w:val="20"/>
                <w:szCs w:val="20"/>
                <w:highlight w:val="yellow"/>
              </w:rPr>
              <w:t xml:space="preserve"> program’s “</w:t>
            </w:r>
            <w:r>
              <w:rPr>
                <w:sz w:val="20"/>
                <w:szCs w:val="20"/>
                <w:highlight w:val="yellow"/>
              </w:rPr>
              <w:t xml:space="preserve">2. </w:t>
            </w:r>
            <w:r w:rsidR="00D874C2" w:rsidRPr="00D874C2">
              <w:rPr>
                <w:sz w:val="20"/>
                <w:szCs w:val="20"/>
                <w:highlight w:val="yellow"/>
              </w:rPr>
              <w:t>Past Program Reports and SLOs” folder in SharePoint</w:t>
            </w:r>
            <w:r>
              <w:rPr>
                <w:sz w:val="20"/>
                <w:szCs w:val="20"/>
                <w:highlight w:val="yellow"/>
              </w:rPr>
              <w:t>.</w:t>
            </w:r>
          </w:p>
          <w:p w14:paraId="6EF1EDEE" w14:textId="77777777" w:rsidR="00D874C2" w:rsidRPr="00276EF8" w:rsidRDefault="00D874C2" w:rsidP="00400111">
            <w:pPr>
              <w:pStyle w:val="ListParagraph"/>
              <w:autoSpaceDE w:val="0"/>
              <w:autoSpaceDN w:val="0"/>
              <w:adjustRightInd w:val="0"/>
              <w:ind w:left="330"/>
              <w:rPr>
                <w:rFonts w:ascii="CIDFont+F2" w:hAnsi="CIDFont+F2" w:cs="CIDFont+F2"/>
                <w:color w:val="C00000"/>
                <w:sz w:val="20"/>
                <w:szCs w:val="20"/>
              </w:rPr>
            </w:pPr>
          </w:p>
        </w:tc>
      </w:tr>
      <w:tr w:rsidR="00276EF8" w:rsidRPr="00742B4F" w14:paraId="1DFCEE01" w14:textId="77777777" w:rsidTr="00852ED1">
        <w:trPr>
          <w:trHeight w:val="1104"/>
        </w:trPr>
        <w:tc>
          <w:tcPr>
            <w:tcW w:w="9350" w:type="dxa"/>
          </w:tcPr>
          <w:p w14:paraId="09EAC565" w14:textId="77777777" w:rsidR="00276EF8" w:rsidRDefault="00276EF8" w:rsidP="00852ED1">
            <w:pPr>
              <w:rPr>
                <w:rFonts w:ascii="Calibri" w:hAnsi="Calibri"/>
              </w:rPr>
            </w:pPr>
          </w:p>
          <w:p w14:paraId="35057832" w14:textId="77777777" w:rsidR="00B92A7B" w:rsidRDefault="00B92A7B" w:rsidP="00852ED1">
            <w:pPr>
              <w:rPr>
                <w:rFonts w:ascii="Calibri" w:hAnsi="Calibri"/>
              </w:rPr>
            </w:pPr>
          </w:p>
          <w:p w14:paraId="25CB47F0" w14:textId="77777777" w:rsidR="00B92A7B" w:rsidRDefault="00B92A7B" w:rsidP="00852ED1">
            <w:pPr>
              <w:rPr>
                <w:rFonts w:ascii="Calibri" w:hAnsi="Calibri"/>
              </w:rPr>
            </w:pPr>
          </w:p>
          <w:p w14:paraId="3C9AE982" w14:textId="0B2F0479" w:rsidR="00B92A7B" w:rsidRPr="00742B4F" w:rsidRDefault="00B92A7B" w:rsidP="00852ED1">
            <w:pPr>
              <w:rPr>
                <w:rFonts w:ascii="Calibri" w:hAnsi="Calibri"/>
              </w:rPr>
            </w:pPr>
          </w:p>
        </w:tc>
      </w:tr>
    </w:tbl>
    <w:p w14:paraId="0B4364AC" w14:textId="07EA2340" w:rsidR="00776EFB" w:rsidRDefault="00776EFB"/>
    <w:p w14:paraId="3C5711C3" w14:textId="77777777" w:rsidR="00B92A7B" w:rsidRDefault="00B92A7B">
      <w:pPr>
        <w:sectPr w:rsidR="00B92A7B" w:rsidSect="0010439E">
          <w:footerReference w:type="default" r:id="rId10"/>
          <w:pgSz w:w="12240" w:h="15840"/>
          <w:pgMar w:top="1440" w:right="1440" w:bottom="1440" w:left="1440" w:header="720" w:footer="720" w:gutter="0"/>
          <w:cols w:space="720"/>
          <w:titlePg/>
          <w:docGrid w:linePitch="360"/>
        </w:sect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3510"/>
        <w:gridCol w:w="4140"/>
        <w:gridCol w:w="3150"/>
      </w:tblGrid>
      <w:tr w:rsidR="00776EFB" w:rsidRPr="00910B1C" w14:paraId="20D754B1" w14:textId="77777777" w:rsidTr="00DC251D">
        <w:tc>
          <w:tcPr>
            <w:tcW w:w="3595" w:type="dxa"/>
            <w:shd w:val="clear" w:color="auto" w:fill="DEEAF6" w:themeFill="accent1" w:themeFillTint="33"/>
          </w:tcPr>
          <w:p w14:paraId="3379D8D3" w14:textId="77777777" w:rsidR="00776EFB" w:rsidRDefault="00776EFB" w:rsidP="00DC251D">
            <w:pPr>
              <w:rPr>
                <w:color w:val="C00000"/>
              </w:rPr>
            </w:pPr>
            <w:r w:rsidRPr="00EE2E3B">
              <w:rPr>
                <w:color w:val="C00000"/>
              </w:rPr>
              <w:t xml:space="preserve">List the program's primary goals for the next </w:t>
            </w:r>
            <w:r>
              <w:rPr>
                <w:color w:val="C00000"/>
              </w:rPr>
              <w:t>seven</w:t>
            </w:r>
            <w:r w:rsidRPr="00EE2E3B">
              <w:rPr>
                <w:color w:val="C00000"/>
              </w:rPr>
              <w:t xml:space="preserve"> years.</w:t>
            </w:r>
          </w:p>
          <w:p w14:paraId="647FF549" w14:textId="77777777" w:rsidR="00776EFB" w:rsidRDefault="00776EFB" w:rsidP="00DC251D">
            <w:pPr>
              <w:rPr>
                <w:color w:val="C00000"/>
              </w:rPr>
            </w:pPr>
          </w:p>
          <w:p w14:paraId="1BF1DB2C" w14:textId="77777777" w:rsidR="00776EFB" w:rsidRPr="00160764" w:rsidRDefault="00776EFB" w:rsidP="00776EFB">
            <w:pPr>
              <w:pStyle w:val="ListParagraph"/>
              <w:numPr>
                <w:ilvl w:val="0"/>
                <w:numId w:val="36"/>
              </w:numPr>
              <w:tabs>
                <w:tab w:val="left" w:pos="240"/>
              </w:tabs>
              <w:ind w:left="150" w:hanging="180"/>
              <w:rPr>
                <w:sz w:val="20"/>
                <w:szCs w:val="20"/>
              </w:rPr>
            </w:pPr>
            <w:r w:rsidRPr="00160764">
              <w:rPr>
                <w:sz w:val="20"/>
                <w:szCs w:val="20"/>
              </w:rPr>
              <w:t>Include plans for collecting feedback from graduates, alumni, and employers and for collecting job placement and graduate school application data.</w:t>
            </w:r>
          </w:p>
          <w:p w14:paraId="2871DECF" w14:textId="77777777" w:rsidR="00776EFB" w:rsidRPr="00160764" w:rsidRDefault="00776EFB" w:rsidP="00DC251D">
            <w:pPr>
              <w:tabs>
                <w:tab w:val="left" w:pos="240"/>
              </w:tabs>
              <w:ind w:left="150" w:hanging="180"/>
              <w:rPr>
                <w:sz w:val="20"/>
                <w:szCs w:val="20"/>
              </w:rPr>
            </w:pPr>
          </w:p>
          <w:p w14:paraId="337D6B0A" w14:textId="77777777" w:rsidR="00776EFB" w:rsidRPr="00160764" w:rsidRDefault="00776EFB" w:rsidP="00776EFB">
            <w:pPr>
              <w:pStyle w:val="ListParagraph"/>
              <w:numPr>
                <w:ilvl w:val="0"/>
                <w:numId w:val="36"/>
              </w:numPr>
              <w:tabs>
                <w:tab w:val="left" w:pos="240"/>
              </w:tabs>
              <w:ind w:left="150" w:hanging="180"/>
              <w:rPr>
                <w:sz w:val="20"/>
                <w:szCs w:val="20"/>
              </w:rPr>
            </w:pPr>
            <w:r w:rsidRPr="00160764">
              <w:rPr>
                <w:sz w:val="20"/>
                <w:szCs w:val="20"/>
              </w:rPr>
              <w:t>Focus on a few (3 or 4) strong goals that when accomplished will improve the program</w:t>
            </w:r>
          </w:p>
          <w:p w14:paraId="6D802F2E" w14:textId="77777777" w:rsidR="00776EFB" w:rsidRPr="00160764" w:rsidRDefault="00776EFB" w:rsidP="00DC251D">
            <w:pPr>
              <w:pStyle w:val="ListParagraph"/>
              <w:tabs>
                <w:tab w:val="left" w:pos="240"/>
              </w:tabs>
              <w:ind w:left="150"/>
              <w:rPr>
                <w:sz w:val="20"/>
                <w:szCs w:val="20"/>
              </w:rPr>
            </w:pPr>
          </w:p>
          <w:p w14:paraId="699EDBAA" w14:textId="77777777" w:rsidR="00776EFB" w:rsidRPr="00910B1C" w:rsidRDefault="00776EFB" w:rsidP="00776EFB">
            <w:pPr>
              <w:pStyle w:val="ListParagraph"/>
              <w:numPr>
                <w:ilvl w:val="0"/>
                <w:numId w:val="36"/>
              </w:numPr>
              <w:tabs>
                <w:tab w:val="left" w:pos="240"/>
              </w:tabs>
              <w:ind w:left="150" w:hanging="180"/>
            </w:pPr>
            <w:r w:rsidRPr="00160764">
              <w:rPr>
                <w:sz w:val="20"/>
                <w:szCs w:val="20"/>
              </w:rPr>
              <w:t>While you might wish to include a goal related to student learning, you should focus mainly on goals related to improving the program as a whole and save student learning goals for the program’s annual Student Learning Repor</w:t>
            </w:r>
            <w:r w:rsidRPr="008B7966">
              <w:t>t.</w:t>
            </w:r>
          </w:p>
        </w:tc>
        <w:tc>
          <w:tcPr>
            <w:tcW w:w="3510" w:type="dxa"/>
            <w:shd w:val="clear" w:color="auto" w:fill="DEEAF6" w:themeFill="accent1" w:themeFillTint="33"/>
          </w:tcPr>
          <w:p w14:paraId="0E5DEE97" w14:textId="77777777" w:rsidR="00776EFB" w:rsidRPr="00EE2E3B" w:rsidRDefault="00776EFB" w:rsidP="00DC251D">
            <w:pPr>
              <w:rPr>
                <w:color w:val="C00000"/>
              </w:rPr>
            </w:pPr>
            <w:r w:rsidRPr="00EE2E3B">
              <w:rPr>
                <w:color w:val="C00000"/>
              </w:rPr>
              <w:t>Describe strategies</w:t>
            </w:r>
            <w:r>
              <w:rPr>
                <w:color w:val="C00000"/>
              </w:rPr>
              <w:t xml:space="preserve"> the program can take to</w:t>
            </w:r>
            <w:r w:rsidRPr="00EE2E3B">
              <w:rPr>
                <w:color w:val="C00000"/>
              </w:rPr>
              <w:t xml:space="preserve"> achiev</w:t>
            </w:r>
            <w:r>
              <w:rPr>
                <w:color w:val="C00000"/>
              </w:rPr>
              <w:t>e</w:t>
            </w:r>
            <w:r w:rsidRPr="00EE2E3B">
              <w:rPr>
                <w:color w:val="C00000"/>
              </w:rPr>
              <w:t xml:space="preserve"> </w:t>
            </w:r>
            <w:r>
              <w:rPr>
                <w:color w:val="C00000"/>
              </w:rPr>
              <w:t>each</w:t>
            </w:r>
            <w:r w:rsidRPr="00EE2E3B">
              <w:rPr>
                <w:color w:val="C00000"/>
              </w:rPr>
              <w:t xml:space="preserve"> </w:t>
            </w:r>
            <w:r>
              <w:rPr>
                <w:color w:val="C00000"/>
              </w:rPr>
              <w:t>goal, including plans for implementation of strategies and timelines where possible</w:t>
            </w:r>
            <w:r w:rsidRPr="00EE2E3B">
              <w:rPr>
                <w:color w:val="C00000"/>
              </w:rPr>
              <w:t>.</w:t>
            </w:r>
          </w:p>
        </w:tc>
        <w:tc>
          <w:tcPr>
            <w:tcW w:w="4140" w:type="dxa"/>
            <w:shd w:val="clear" w:color="auto" w:fill="DEEAF6" w:themeFill="accent1" w:themeFillTint="33"/>
          </w:tcPr>
          <w:p w14:paraId="4496C490" w14:textId="77777777" w:rsidR="00776EFB" w:rsidRDefault="00776EFB" w:rsidP="00DC251D">
            <w:pPr>
              <w:rPr>
                <w:color w:val="C00000"/>
              </w:rPr>
            </w:pPr>
            <w:r>
              <w:rPr>
                <w:color w:val="C00000"/>
              </w:rPr>
              <w:t>I</w:t>
            </w:r>
            <w:r w:rsidRPr="00EE2E3B">
              <w:rPr>
                <w:color w:val="C00000"/>
              </w:rPr>
              <w:t xml:space="preserve">dentify outcomes </w:t>
            </w:r>
            <w:r>
              <w:rPr>
                <w:color w:val="C00000"/>
              </w:rPr>
              <w:t>the program can use to measure the achievement of each goal; and set targets, where applicable</w:t>
            </w:r>
            <w:r w:rsidRPr="00EE2E3B">
              <w:rPr>
                <w:color w:val="C00000"/>
              </w:rPr>
              <w:t>.</w:t>
            </w:r>
          </w:p>
          <w:p w14:paraId="66FF9A82" w14:textId="77777777" w:rsidR="00776EFB" w:rsidRPr="008B7966" w:rsidRDefault="00776EFB" w:rsidP="00DC251D"/>
          <w:p w14:paraId="76D75107" w14:textId="77777777" w:rsidR="00776EFB" w:rsidRPr="00160764" w:rsidRDefault="00776EFB" w:rsidP="00DC251D">
            <w:pPr>
              <w:rPr>
                <w:color w:val="C00000"/>
                <w:sz w:val="20"/>
                <w:szCs w:val="20"/>
              </w:rPr>
            </w:pPr>
            <w:r w:rsidRPr="00160764">
              <w:rPr>
                <w:sz w:val="20"/>
                <w:szCs w:val="20"/>
              </w:rPr>
              <w:t>Note: if you are having trouble identifying outcomes for measuring, then the goal probably needs to be revised.</w:t>
            </w:r>
          </w:p>
        </w:tc>
        <w:tc>
          <w:tcPr>
            <w:tcW w:w="3150" w:type="dxa"/>
            <w:shd w:val="clear" w:color="auto" w:fill="DEEAF6" w:themeFill="accent1" w:themeFillTint="33"/>
          </w:tcPr>
          <w:p w14:paraId="3D4C77A6" w14:textId="77777777" w:rsidR="00776EFB" w:rsidRDefault="00776EFB" w:rsidP="00DC251D">
            <w:pPr>
              <w:rPr>
                <w:color w:val="C00000"/>
              </w:rPr>
            </w:pPr>
            <w:r>
              <w:rPr>
                <w:color w:val="C00000"/>
              </w:rPr>
              <w:t xml:space="preserve">Identify an assessment point for regularly reviewing data on this goal’s outcome. </w:t>
            </w:r>
          </w:p>
          <w:p w14:paraId="3996E9C1" w14:textId="77777777" w:rsidR="00776EFB" w:rsidRDefault="00776EFB" w:rsidP="00DC251D">
            <w:pPr>
              <w:rPr>
                <w:color w:val="C00000"/>
              </w:rPr>
            </w:pPr>
          </w:p>
          <w:p w14:paraId="6D9271C5" w14:textId="77777777" w:rsidR="00776EFB" w:rsidRPr="00160764" w:rsidRDefault="00776EFB" w:rsidP="00776EFB">
            <w:pPr>
              <w:pStyle w:val="ListParagraph"/>
              <w:numPr>
                <w:ilvl w:val="0"/>
                <w:numId w:val="37"/>
              </w:numPr>
              <w:ind w:left="166" w:hanging="180"/>
              <w:rPr>
                <w:sz w:val="20"/>
                <w:szCs w:val="20"/>
              </w:rPr>
            </w:pPr>
            <w:r w:rsidRPr="00160764">
              <w:rPr>
                <w:sz w:val="20"/>
                <w:szCs w:val="20"/>
              </w:rPr>
              <w:t xml:space="preserve">For instance, any outcome related to student learning should be incorporated into the program’s SLO reporting process; outcomes related to program change should be incorporated into the program’s strategic planning and other regular program reporting processes. </w:t>
            </w:r>
          </w:p>
          <w:p w14:paraId="2623788C" w14:textId="77777777" w:rsidR="00776EFB" w:rsidRPr="00160764" w:rsidRDefault="00776EFB" w:rsidP="00DC251D">
            <w:pPr>
              <w:ind w:left="166" w:hanging="180"/>
              <w:rPr>
                <w:sz w:val="20"/>
                <w:szCs w:val="20"/>
              </w:rPr>
            </w:pPr>
          </w:p>
          <w:p w14:paraId="39D44E94" w14:textId="77777777" w:rsidR="00776EFB" w:rsidRPr="008B7966" w:rsidRDefault="00776EFB" w:rsidP="002F1473">
            <w:pPr>
              <w:pStyle w:val="ListParagraph"/>
              <w:numPr>
                <w:ilvl w:val="0"/>
                <w:numId w:val="37"/>
              </w:numPr>
              <w:ind w:left="166" w:hanging="180"/>
              <w:rPr>
                <w:color w:val="C00000"/>
              </w:rPr>
            </w:pPr>
            <w:r w:rsidRPr="00160764">
              <w:rPr>
                <w:sz w:val="20"/>
                <w:szCs w:val="20"/>
              </w:rPr>
              <w:t xml:space="preserve">Progress toward goals should be reviewed regularly in program and department meetings, etc., and decisions made and implemented to result in program improvement.  </w:t>
            </w:r>
          </w:p>
        </w:tc>
      </w:tr>
      <w:tr w:rsidR="00776EFB" w:rsidRPr="00910B1C" w14:paraId="1CD92B6B" w14:textId="77777777" w:rsidTr="00DC251D">
        <w:trPr>
          <w:trHeight w:val="1104"/>
        </w:trPr>
        <w:tc>
          <w:tcPr>
            <w:tcW w:w="3595" w:type="dxa"/>
            <w:shd w:val="clear" w:color="auto" w:fill="auto"/>
          </w:tcPr>
          <w:p w14:paraId="7FD8C45E" w14:textId="77777777" w:rsidR="00776EFB" w:rsidRPr="00910B1C" w:rsidRDefault="00776EFB" w:rsidP="00776EFB">
            <w:pPr>
              <w:pStyle w:val="ListParagraph"/>
              <w:numPr>
                <w:ilvl w:val="0"/>
                <w:numId w:val="35"/>
              </w:numPr>
              <w:ind w:left="337"/>
            </w:pPr>
          </w:p>
        </w:tc>
        <w:tc>
          <w:tcPr>
            <w:tcW w:w="3510" w:type="dxa"/>
          </w:tcPr>
          <w:p w14:paraId="39F24196" w14:textId="77777777" w:rsidR="00776EFB" w:rsidRPr="00910B1C" w:rsidRDefault="00776EFB" w:rsidP="00DC251D"/>
        </w:tc>
        <w:tc>
          <w:tcPr>
            <w:tcW w:w="4140" w:type="dxa"/>
          </w:tcPr>
          <w:p w14:paraId="1DCADFA7" w14:textId="77777777" w:rsidR="00776EFB" w:rsidRPr="00910B1C" w:rsidRDefault="00776EFB" w:rsidP="00DC251D"/>
        </w:tc>
        <w:tc>
          <w:tcPr>
            <w:tcW w:w="3150" w:type="dxa"/>
          </w:tcPr>
          <w:p w14:paraId="0AF2BA13" w14:textId="77777777" w:rsidR="00776EFB" w:rsidRPr="00910B1C" w:rsidRDefault="00776EFB" w:rsidP="00DC251D"/>
        </w:tc>
      </w:tr>
      <w:tr w:rsidR="00776EFB" w:rsidRPr="00910B1C" w14:paraId="011BCA88" w14:textId="77777777" w:rsidTr="00DC251D">
        <w:trPr>
          <w:trHeight w:val="1104"/>
        </w:trPr>
        <w:tc>
          <w:tcPr>
            <w:tcW w:w="3595" w:type="dxa"/>
            <w:shd w:val="clear" w:color="auto" w:fill="auto"/>
          </w:tcPr>
          <w:p w14:paraId="52636A68" w14:textId="77777777" w:rsidR="00776EFB" w:rsidRPr="00910B1C" w:rsidRDefault="00776EFB" w:rsidP="00776EFB">
            <w:pPr>
              <w:pStyle w:val="ListParagraph"/>
              <w:numPr>
                <w:ilvl w:val="0"/>
                <w:numId w:val="35"/>
              </w:numPr>
              <w:ind w:left="337"/>
            </w:pPr>
          </w:p>
        </w:tc>
        <w:tc>
          <w:tcPr>
            <w:tcW w:w="3510" w:type="dxa"/>
          </w:tcPr>
          <w:p w14:paraId="4AF5FD02" w14:textId="77777777" w:rsidR="00776EFB" w:rsidRPr="00910B1C" w:rsidRDefault="00776EFB" w:rsidP="00DC251D"/>
        </w:tc>
        <w:tc>
          <w:tcPr>
            <w:tcW w:w="4140" w:type="dxa"/>
          </w:tcPr>
          <w:p w14:paraId="59F81EC6" w14:textId="77777777" w:rsidR="00776EFB" w:rsidRPr="00910B1C" w:rsidRDefault="00776EFB" w:rsidP="00DC251D"/>
        </w:tc>
        <w:tc>
          <w:tcPr>
            <w:tcW w:w="3150" w:type="dxa"/>
          </w:tcPr>
          <w:p w14:paraId="1EC18519" w14:textId="77777777" w:rsidR="00776EFB" w:rsidRPr="00910B1C" w:rsidRDefault="00776EFB" w:rsidP="00DC251D"/>
        </w:tc>
      </w:tr>
      <w:tr w:rsidR="00776EFB" w:rsidRPr="00910B1C" w14:paraId="6E4220B6" w14:textId="77777777" w:rsidTr="00DC251D">
        <w:trPr>
          <w:trHeight w:val="1104"/>
        </w:trPr>
        <w:tc>
          <w:tcPr>
            <w:tcW w:w="3595" w:type="dxa"/>
            <w:shd w:val="clear" w:color="auto" w:fill="auto"/>
          </w:tcPr>
          <w:p w14:paraId="22356A99" w14:textId="77777777" w:rsidR="00776EFB" w:rsidRPr="00910B1C" w:rsidRDefault="00776EFB" w:rsidP="00776EFB">
            <w:pPr>
              <w:pStyle w:val="ListParagraph"/>
              <w:numPr>
                <w:ilvl w:val="0"/>
                <w:numId w:val="35"/>
              </w:numPr>
              <w:ind w:left="337"/>
            </w:pPr>
          </w:p>
        </w:tc>
        <w:tc>
          <w:tcPr>
            <w:tcW w:w="3510" w:type="dxa"/>
          </w:tcPr>
          <w:p w14:paraId="764722FB" w14:textId="77777777" w:rsidR="00776EFB" w:rsidRPr="00910B1C" w:rsidRDefault="00776EFB" w:rsidP="00DC251D"/>
        </w:tc>
        <w:tc>
          <w:tcPr>
            <w:tcW w:w="4140" w:type="dxa"/>
          </w:tcPr>
          <w:p w14:paraId="2215F3C1" w14:textId="77777777" w:rsidR="00776EFB" w:rsidRPr="00910B1C" w:rsidRDefault="00776EFB" w:rsidP="00DC251D"/>
        </w:tc>
        <w:tc>
          <w:tcPr>
            <w:tcW w:w="3150" w:type="dxa"/>
          </w:tcPr>
          <w:p w14:paraId="3F34F906" w14:textId="77777777" w:rsidR="00776EFB" w:rsidRPr="00910B1C" w:rsidRDefault="00776EFB" w:rsidP="00DC251D"/>
        </w:tc>
      </w:tr>
      <w:tr w:rsidR="00776EFB" w:rsidRPr="00910B1C" w14:paraId="2B4E9D15" w14:textId="77777777" w:rsidTr="00DC251D">
        <w:trPr>
          <w:trHeight w:val="1104"/>
        </w:trPr>
        <w:tc>
          <w:tcPr>
            <w:tcW w:w="3595" w:type="dxa"/>
            <w:shd w:val="clear" w:color="auto" w:fill="auto"/>
          </w:tcPr>
          <w:p w14:paraId="79EDD588" w14:textId="77777777" w:rsidR="00776EFB" w:rsidRPr="00910B1C" w:rsidRDefault="00776EFB" w:rsidP="00776EFB">
            <w:pPr>
              <w:pStyle w:val="ListParagraph"/>
              <w:numPr>
                <w:ilvl w:val="0"/>
                <w:numId w:val="35"/>
              </w:numPr>
              <w:ind w:left="337"/>
            </w:pPr>
          </w:p>
        </w:tc>
        <w:tc>
          <w:tcPr>
            <w:tcW w:w="3510" w:type="dxa"/>
          </w:tcPr>
          <w:p w14:paraId="3425C682" w14:textId="77777777" w:rsidR="00776EFB" w:rsidRPr="00910B1C" w:rsidRDefault="00776EFB" w:rsidP="00DC251D"/>
        </w:tc>
        <w:tc>
          <w:tcPr>
            <w:tcW w:w="4140" w:type="dxa"/>
          </w:tcPr>
          <w:p w14:paraId="283D25B2" w14:textId="77777777" w:rsidR="00776EFB" w:rsidRPr="00910B1C" w:rsidRDefault="00776EFB" w:rsidP="00DC251D"/>
        </w:tc>
        <w:tc>
          <w:tcPr>
            <w:tcW w:w="3150" w:type="dxa"/>
          </w:tcPr>
          <w:p w14:paraId="4CDBE78B" w14:textId="77777777" w:rsidR="00776EFB" w:rsidRPr="00910B1C" w:rsidRDefault="00776EFB" w:rsidP="00DC251D"/>
        </w:tc>
      </w:tr>
    </w:tbl>
    <w:p w14:paraId="01ED0374" w14:textId="77777777" w:rsidR="00776EFB" w:rsidRDefault="00776EFB"/>
    <w:sectPr w:rsidR="00776EFB" w:rsidSect="00776EFB">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51B85" w14:textId="77777777" w:rsidR="0010439E" w:rsidRDefault="0010439E" w:rsidP="0010439E">
      <w:r>
        <w:separator/>
      </w:r>
    </w:p>
  </w:endnote>
  <w:endnote w:type="continuationSeparator" w:id="0">
    <w:p w14:paraId="41290EA3" w14:textId="77777777" w:rsidR="0010439E" w:rsidRDefault="0010439E" w:rsidP="00104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2">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2AED3" w14:textId="7DECA987" w:rsidR="0010439E" w:rsidRDefault="0010439E">
    <w:pPr>
      <w:pStyle w:val="Footer"/>
      <w:jc w:val="right"/>
    </w:pPr>
    <w:r>
      <w:t>202</w:t>
    </w:r>
    <w:r w:rsidR="00914CD5">
      <w:t>2-2023</w:t>
    </w:r>
    <w:r>
      <w:t xml:space="preserve"> Academic Program Review, </w:t>
    </w:r>
    <w:sdt>
      <w:sdtPr>
        <w:id w:val="-1100485660"/>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330B39">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30B39">
              <w:rPr>
                <w:b/>
                <w:bCs/>
                <w:noProof/>
              </w:rPr>
              <w:t>7</w:t>
            </w:r>
            <w:r>
              <w:rPr>
                <w:b/>
                <w:bCs/>
                <w:sz w:val="24"/>
                <w:szCs w:val="24"/>
              </w:rPr>
              <w:fldChar w:fldCharType="end"/>
            </w:r>
          </w:sdtContent>
        </w:sdt>
      </w:sdtContent>
    </w:sdt>
  </w:p>
  <w:p w14:paraId="6699C38B" w14:textId="77777777" w:rsidR="0010439E" w:rsidRDefault="001043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2B7975" w14:textId="77777777" w:rsidR="0010439E" w:rsidRDefault="0010439E" w:rsidP="0010439E">
      <w:r>
        <w:separator/>
      </w:r>
    </w:p>
  </w:footnote>
  <w:footnote w:type="continuationSeparator" w:id="0">
    <w:p w14:paraId="3E8EC607" w14:textId="77777777" w:rsidR="0010439E" w:rsidRDefault="0010439E" w:rsidP="001043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0498"/>
    <w:multiLevelType w:val="hybridMultilevel"/>
    <w:tmpl w:val="F30812AC"/>
    <w:lvl w:ilvl="0" w:tplc="D0C83FB8">
      <w:start w:val="9"/>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650EE"/>
    <w:multiLevelType w:val="hybridMultilevel"/>
    <w:tmpl w:val="83E2D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40D23"/>
    <w:multiLevelType w:val="hybridMultilevel"/>
    <w:tmpl w:val="76CA7F32"/>
    <w:lvl w:ilvl="0" w:tplc="994EE4D4">
      <w:start w:val="17"/>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553D3F"/>
    <w:multiLevelType w:val="hybridMultilevel"/>
    <w:tmpl w:val="66B0D1AC"/>
    <w:lvl w:ilvl="0" w:tplc="C942795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6B441D"/>
    <w:multiLevelType w:val="hybridMultilevel"/>
    <w:tmpl w:val="A864A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12540"/>
    <w:multiLevelType w:val="hybridMultilevel"/>
    <w:tmpl w:val="B366EC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7404F9"/>
    <w:multiLevelType w:val="hybridMultilevel"/>
    <w:tmpl w:val="E88CEA50"/>
    <w:lvl w:ilvl="0" w:tplc="832EE310">
      <w:start w:val="1"/>
      <w:numFmt w:val="lowerLetter"/>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053E90"/>
    <w:multiLevelType w:val="hybridMultilevel"/>
    <w:tmpl w:val="73040380"/>
    <w:lvl w:ilvl="0" w:tplc="B7F81FDA">
      <w:start w:val="1"/>
      <w:numFmt w:val="lowerLetter"/>
      <w:lvlText w:val="%1."/>
      <w:lvlJc w:val="left"/>
      <w:pPr>
        <w:ind w:left="720" w:hanging="360"/>
      </w:pPr>
      <w:rPr>
        <w:rFonts w:ascii="CIDFont+F2" w:hAnsi="CIDFont+F2" w:cs="CIDFont+F2"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A5159F"/>
    <w:multiLevelType w:val="hybridMultilevel"/>
    <w:tmpl w:val="6AEC44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BD1B94"/>
    <w:multiLevelType w:val="hybridMultilevel"/>
    <w:tmpl w:val="64BAB470"/>
    <w:lvl w:ilvl="0" w:tplc="C942795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62569F"/>
    <w:multiLevelType w:val="hybridMultilevel"/>
    <w:tmpl w:val="F62EC7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966D21"/>
    <w:multiLevelType w:val="hybridMultilevel"/>
    <w:tmpl w:val="89ECCDF4"/>
    <w:lvl w:ilvl="0" w:tplc="91DE8D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FF47B4"/>
    <w:multiLevelType w:val="hybridMultilevel"/>
    <w:tmpl w:val="596288BA"/>
    <w:lvl w:ilvl="0" w:tplc="2D0ED3A8">
      <w:start w:val="1"/>
      <w:numFmt w:val="decimal"/>
      <w:lvlText w:val="%1."/>
      <w:lvlJc w:val="left"/>
      <w:pPr>
        <w:ind w:left="480" w:hanging="360"/>
      </w:pPr>
      <w:rPr>
        <w:rFonts w:ascii="Calibri" w:hAnsi="Calibri" w:cs="Calibri" w:hint="default"/>
        <w:sz w:val="22"/>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3" w15:restartNumberingAfterBreak="0">
    <w:nsid w:val="257E0806"/>
    <w:multiLevelType w:val="hybridMultilevel"/>
    <w:tmpl w:val="F6D6F5EC"/>
    <w:lvl w:ilvl="0" w:tplc="2F7C339C">
      <w:start w:val="16"/>
      <w:numFmt w:val="decimal"/>
      <w:lvlText w:val="%1."/>
      <w:lvlJc w:val="left"/>
      <w:pPr>
        <w:ind w:left="33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734C96"/>
    <w:multiLevelType w:val="hybridMultilevel"/>
    <w:tmpl w:val="45486A10"/>
    <w:lvl w:ilvl="0" w:tplc="7158D0D4">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5D08F3"/>
    <w:multiLevelType w:val="hybridMultilevel"/>
    <w:tmpl w:val="ED768F06"/>
    <w:lvl w:ilvl="0" w:tplc="0D220EE2">
      <w:start w:val="15"/>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7779CB"/>
    <w:multiLevelType w:val="hybridMultilevel"/>
    <w:tmpl w:val="6414B286"/>
    <w:lvl w:ilvl="0" w:tplc="C942795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F5444C"/>
    <w:multiLevelType w:val="hybridMultilevel"/>
    <w:tmpl w:val="AD564794"/>
    <w:lvl w:ilvl="0" w:tplc="D196EFA6">
      <w:start w:val="9"/>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4723E0"/>
    <w:multiLevelType w:val="hybridMultilevel"/>
    <w:tmpl w:val="8360627E"/>
    <w:lvl w:ilvl="0" w:tplc="E3A6EA06">
      <w:start w:val="1"/>
      <w:numFmt w:val="lowerLetter"/>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1356CC"/>
    <w:multiLevelType w:val="hybridMultilevel"/>
    <w:tmpl w:val="543C0524"/>
    <w:lvl w:ilvl="0" w:tplc="C18A3ED2">
      <w:start w:val="8"/>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567567"/>
    <w:multiLevelType w:val="hybridMultilevel"/>
    <w:tmpl w:val="556CA098"/>
    <w:lvl w:ilvl="0" w:tplc="CA743D2E">
      <w:start w:val="12"/>
      <w:numFmt w:val="decimal"/>
      <w:lvlText w:val="%1."/>
      <w:lvlJc w:val="left"/>
      <w:pPr>
        <w:ind w:left="33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652C8F"/>
    <w:multiLevelType w:val="hybridMultilevel"/>
    <w:tmpl w:val="32565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40589B"/>
    <w:multiLevelType w:val="hybridMultilevel"/>
    <w:tmpl w:val="DAA0B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E932AA"/>
    <w:multiLevelType w:val="hybridMultilevel"/>
    <w:tmpl w:val="B322D27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4" w15:restartNumberingAfterBreak="0">
    <w:nsid w:val="3EF7598C"/>
    <w:multiLevelType w:val="hybridMultilevel"/>
    <w:tmpl w:val="1A00CB56"/>
    <w:lvl w:ilvl="0" w:tplc="F6547FE8">
      <w:start w:val="8"/>
      <w:numFmt w:val="decimal"/>
      <w:lvlText w:val="%1."/>
      <w:lvlJc w:val="left"/>
      <w:pPr>
        <w:ind w:left="33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843320"/>
    <w:multiLevelType w:val="hybridMultilevel"/>
    <w:tmpl w:val="45486A10"/>
    <w:lvl w:ilvl="0" w:tplc="7158D0D4">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9671A7"/>
    <w:multiLevelType w:val="hybridMultilevel"/>
    <w:tmpl w:val="C8668614"/>
    <w:lvl w:ilvl="0" w:tplc="CF34B740">
      <w:start w:val="10"/>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8D315F"/>
    <w:multiLevelType w:val="hybridMultilevel"/>
    <w:tmpl w:val="6986BAC8"/>
    <w:lvl w:ilvl="0" w:tplc="C9427950">
      <w:start w:val="1"/>
      <w:numFmt w:val="decimal"/>
      <w:lvlText w:val="%1."/>
      <w:lvlJc w:val="left"/>
      <w:pPr>
        <w:ind w:left="765" w:hanging="360"/>
      </w:pPr>
      <w:rPr>
        <w:rFonts w:hint="default"/>
        <w:b/>
        <w:color w:val="auto"/>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8" w15:restartNumberingAfterBreak="0">
    <w:nsid w:val="53FE0ED0"/>
    <w:multiLevelType w:val="hybridMultilevel"/>
    <w:tmpl w:val="1E96DC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7D4180"/>
    <w:multiLevelType w:val="hybridMultilevel"/>
    <w:tmpl w:val="50123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792D83"/>
    <w:multiLevelType w:val="hybridMultilevel"/>
    <w:tmpl w:val="8B108C14"/>
    <w:lvl w:ilvl="0" w:tplc="7DE2D9E4">
      <w:start w:val="16"/>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517409"/>
    <w:multiLevelType w:val="hybridMultilevel"/>
    <w:tmpl w:val="A5B6E476"/>
    <w:lvl w:ilvl="0" w:tplc="C942795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7E4178"/>
    <w:multiLevelType w:val="hybridMultilevel"/>
    <w:tmpl w:val="C8668614"/>
    <w:lvl w:ilvl="0" w:tplc="CF34B740">
      <w:start w:val="10"/>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F333F1"/>
    <w:multiLevelType w:val="hybridMultilevel"/>
    <w:tmpl w:val="B8C04EA6"/>
    <w:lvl w:ilvl="0" w:tplc="C942795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A46F65"/>
    <w:multiLevelType w:val="hybridMultilevel"/>
    <w:tmpl w:val="A19AF7EA"/>
    <w:lvl w:ilvl="0" w:tplc="897CD0B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8574F5"/>
    <w:multiLevelType w:val="hybridMultilevel"/>
    <w:tmpl w:val="F62EC7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E56819"/>
    <w:multiLevelType w:val="hybridMultilevel"/>
    <w:tmpl w:val="90769184"/>
    <w:lvl w:ilvl="0" w:tplc="3F24A704">
      <w:start w:val="2"/>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8115BC"/>
    <w:multiLevelType w:val="hybridMultilevel"/>
    <w:tmpl w:val="FC725F70"/>
    <w:lvl w:ilvl="0" w:tplc="C942795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A84477"/>
    <w:multiLevelType w:val="hybridMultilevel"/>
    <w:tmpl w:val="47DC2B2C"/>
    <w:lvl w:ilvl="0" w:tplc="F072EE3A">
      <w:start w:val="1"/>
      <w:numFmt w:val="decimal"/>
      <w:lvlText w:val="%1."/>
      <w:lvlJc w:val="left"/>
      <w:pPr>
        <w:ind w:left="330" w:hanging="360"/>
      </w:pPr>
      <w:rPr>
        <w:rFonts w:hint="default"/>
        <w:b/>
        <w:color w:val="auto"/>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39" w15:restartNumberingAfterBreak="0">
    <w:nsid w:val="77AA193A"/>
    <w:multiLevelType w:val="hybridMultilevel"/>
    <w:tmpl w:val="A35449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175777"/>
    <w:multiLevelType w:val="hybridMultilevel"/>
    <w:tmpl w:val="15A6B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FC72FB"/>
    <w:multiLevelType w:val="hybridMultilevel"/>
    <w:tmpl w:val="131C9BEC"/>
    <w:lvl w:ilvl="0" w:tplc="31EA5E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34"/>
  </w:num>
  <w:num w:numId="3">
    <w:abstractNumId w:val="8"/>
  </w:num>
  <w:num w:numId="4">
    <w:abstractNumId w:val="40"/>
  </w:num>
  <w:num w:numId="5">
    <w:abstractNumId w:val="23"/>
  </w:num>
  <w:num w:numId="6">
    <w:abstractNumId w:val="36"/>
  </w:num>
  <w:num w:numId="7">
    <w:abstractNumId w:val="22"/>
  </w:num>
  <w:num w:numId="8">
    <w:abstractNumId w:val="3"/>
  </w:num>
  <w:num w:numId="9">
    <w:abstractNumId w:val="11"/>
  </w:num>
  <w:num w:numId="10">
    <w:abstractNumId w:val="27"/>
  </w:num>
  <w:num w:numId="11">
    <w:abstractNumId w:val="16"/>
  </w:num>
  <w:num w:numId="12">
    <w:abstractNumId w:val="31"/>
  </w:num>
  <w:num w:numId="13">
    <w:abstractNumId w:val="24"/>
  </w:num>
  <w:num w:numId="14">
    <w:abstractNumId w:val="10"/>
  </w:num>
  <w:num w:numId="15">
    <w:abstractNumId w:val="28"/>
  </w:num>
  <w:num w:numId="16">
    <w:abstractNumId w:val="39"/>
  </w:num>
  <w:num w:numId="17">
    <w:abstractNumId w:val="33"/>
  </w:num>
  <w:num w:numId="18">
    <w:abstractNumId w:val="9"/>
  </w:num>
  <w:num w:numId="19">
    <w:abstractNumId w:val="17"/>
  </w:num>
  <w:num w:numId="20">
    <w:abstractNumId w:val="18"/>
  </w:num>
  <w:num w:numId="21">
    <w:abstractNumId w:val="5"/>
  </w:num>
  <w:num w:numId="22">
    <w:abstractNumId w:val="37"/>
  </w:num>
  <w:num w:numId="23">
    <w:abstractNumId w:val="32"/>
  </w:num>
  <w:num w:numId="24">
    <w:abstractNumId w:val="26"/>
  </w:num>
  <w:num w:numId="25">
    <w:abstractNumId w:val="19"/>
  </w:num>
  <w:num w:numId="26">
    <w:abstractNumId w:val="0"/>
  </w:num>
  <w:num w:numId="27">
    <w:abstractNumId w:val="25"/>
  </w:num>
  <w:num w:numId="28">
    <w:abstractNumId w:val="14"/>
  </w:num>
  <w:num w:numId="29">
    <w:abstractNumId w:val="20"/>
  </w:num>
  <w:num w:numId="30">
    <w:abstractNumId w:val="6"/>
  </w:num>
  <w:num w:numId="31">
    <w:abstractNumId w:val="7"/>
  </w:num>
  <w:num w:numId="32">
    <w:abstractNumId w:val="15"/>
  </w:num>
  <w:num w:numId="33">
    <w:abstractNumId w:val="30"/>
  </w:num>
  <w:num w:numId="34">
    <w:abstractNumId w:val="1"/>
  </w:num>
  <w:num w:numId="35">
    <w:abstractNumId w:val="29"/>
  </w:num>
  <w:num w:numId="36">
    <w:abstractNumId w:val="4"/>
  </w:num>
  <w:num w:numId="37">
    <w:abstractNumId w:val="41"/>
  </w:num>
  <w:num w:numId="38">
    <w:abstractNumId w:val="21"/>
  </w:num>
  <w:num w:numId="39">
    <w:abstractNumId w:val="12"/>
  </w:num>
  <w:num w:numId="40">
    <w:abstractNumId w:val="35"/>
  </w:num>
  <w:num w:numId="41">
    <w:abstractNumId w:val="13"/>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A2E"/>
    <w:rsid w:val="00012107"/>
    <w:rsid w:val="00017E82"/>
    <w:rsid w:val="0004129B"/>
    <w:rsid w:val="00050C93"/>
    <w:rsid w:val="000524FE"/>
    <w:rsid w:val="0006304E"/>
    <w:rsid w:val="00063F21"/>
    <w:rsid w:val="000649DF"/>
    <w:rsid w:val="00070153"/>
    <w:rsid w:val="00070D45"/>
    <w:rsid w:val="00071C42"/>
    <w:rsid w:val="00076735"/>
    <w:rsid w:val="00092382"/>
    <w:rsid w:val="000955BC"/>
    <w:rsid w:val="000A1920"/>
    <w:rsid w:val="000F1681"/>
    <w:rsid w:val="000F517D"/>
    <w:rsid w:val="0010439E"/>
    <w:rsid w:val="00114B31"/>
    <w:rsid w:val="00144EEB"/>
    <w:rsid w:val="00145D11"/>
    <w:rsid w:val="00147A44"/>
    <w:rsid w:val="00162127"/>
    <w:rsid w:val="00166F2A"/>
    <w:rsid w:val="00174A9C"/>
    <w:rsid w:val="00186557"/>
    <w:rsid w:val="00191768"/>
    <w:rsid w:val="001957CA"/>
    <w:rsid w:val="001A37D0"/>
    <w:rsid w:val="001A748E"/>
    <w:rsid w:val="001B350A"/>
    <w:rsid w:val="001B5A23"/>
    <w:rsid w:val="001E2D72"/>
    <w:rsid w:val="001E2DD6"/>
    <w:rsid w:val="001E705B"/>
    <w:rsid w:val="001F24E3"/>
    <w:rsid w:val="001F4122"/>
    <w:rsid w:val="00206945"/>
    <w:rsid w:val="00211EE9"/>
    <w:rsid w:val="00223E32"/>
    <w:rsid w:val="00227B28"/>
    <w:rsid w:val="00232BE0"/>
    <w:rsid w:val="00243AAC"/>
    <w:rsid w:val="0025185E"/>
    <w:rsid w:val="00251C16"/>
    <w:rsid w:val="00271245"/>
    <w:rsid w:val="002743DA"/>
    <w:rsid w:val="00276EF8"/>
    <w:rsid w:val="00280A7C"/>
    <w:rsid w:val="00281914"/>
    <w:rsid w:val="00296A5C"/>
    <w:rsid w:val="002C0FAD"/>
    <w:rsid w:val="002C3C9B"/>
    <w:rsid w:val="002E53F1"/>
    <w:rsid w:val="002F1473"/>
    <w:rsid w:val="00300B6E"/>
    <w:rsid w:val="00330B39"/>
    <w:rsid w:val="00345C62"/>
    <w:rsid w:val="00377678"/>
    <w:rsid w:val="003A4E03"/>
    <w:rsid w:val="003B7219"/>
    <w:rsid w:val="003C46A1"/>
    <w:rsid w:val="003F40B9"/>
    <w:rsid w:val="003F5163"/>
    <w:rsid w:val="00400111"/>
    <w:rsid w:val="00400667"/>
    <w:rsid w:val="00424FA7"/>
    <w:rsid w:val="004454ED"/>
    <w:rsid w:val="00492678"/>
    <w:rsid w:val="00493C49"/>
    <w:rsid w:val="00494D48"/>
    <w:rsid w:val="004A60C1"/>
    <w:rsid w:val="004B53E5"/>
    <w:rsid w:val="004D69DC"/>
    <w:rsid w:val="004E219F"/>
    <w:rsid w:val="004F2DDF"/>
    <w:rsid w:val="00506768"/>
    <w:rsid w:val="00513230"/>
    <w:rsid w:val="00514916"/>
    <w:rsid w:val="00514EA2"/>
    <w:rsid w:val="00540C4E"/>
    <w:rsid w:val="0055089A"/>
    <w:rsid w:val="00574AC7"/>
    <w:rsid w:val="005B57F7"/>
    <w:rsid w:val="005C0641"/>
    <w:rsid w:val="005C36D9"/>
    <w:rsid w:val="005C78FA"/>
    <w:rsid w:val="005D3D65"/>
    <w:rsid w:val="005D6820"/>
    <w:rsid w:val="005E030B"/>
    <w:rsid w:val="005F22D2"/>
    <w:rsid w:val="00602E6F"/>
    <w:rsid w:val="00610E3C"/>
    <w:rsid w:val="0061677A"/>
    <w:rsid w:val="00622B5A"/>
    <w:rsid w:val="006278CD"/>
    <w:rsid w:val="00631EBC"/>
    <w:rsid w:val="006450F2"/>
    <w:rsid w:val="0064705B"/>
    <w:rsid w:val="006544D6"/>
    <w:rsid w:val="0066144E"/>
    <w:rsid w:val="006635D2"/>
    <w:rsid w:val="00692F06"/>
    <w:rsid w:val="006A23E9"/>
    <w:rsid w:val="006D0F51"/>
    <w:rsid w:val="006F41C4"/>
    <w:rsid w:val="00707FC4"/>
    <w:rsid w:val="00713A2E"/>
    <w:rsid w:val="00746B97"/>
    <w:rsid w:val="00762402"/>
    <w:rsid w:val="00762F92"/>
    <w:rsid w:val="00766D1E"/>
    <w:rsid w:val="00776EFB"/>
    <w:rsid w:val="00786349"/>
    <w:rsid w:val="007A63CC"/>
    <w:rsid w:val="007D5CFE"/>
    <w:rsid w:val="007E27E9"/>
    <w:rsid w:val="00806020"/>
    <w:rsid w:val="00832119"/>
    <w:rsid w:val="0087349A"/>
    <w:rsid w:val="0088052C"/>
    <w:rsid w:val="00891FB2"/>
    <w:rsid w:val="008C0BEC"/>
    <w:rsid w:val="008C0CD6"/>
    <w:rsid w:val="008D20F4"/>
    <w:rsid w:val="008D4F1B"/>
    <w:rsid w:val="008D79E7"/>
    <w:rsid w:val="008E2980"/>
    <w:rsid w:val="00914CD5"/>
    <w:rsid w:val="009158D9"/>
    <w:rsid w:val="00934416"/>
    <w:rsid w:val="00943652"/>
    <w:rsid w:val="00955B88"/>
    <w:rsid w:val="00962D69"/>
    <w:rsid w:val="00967AE8"/>
    <w:rsid w:val="00983817"/>
    <w:rsid w:val="0098779D"/>
    <w:rsid w:val="009925D5"/>
    <w:rsid w:val="009949B1"/>
    <w:rsid w:val="009A0992"/>
    <w:rsid w:val="009A13A8"/>
    <w:rsid w:val="009D02C3"/>
    <w:rsid w:val="009F4469"/>
    <w:rsid w:val="009F62CB"/>
    <w:rsid w:val="009F78D9"/>
    <w:rsid w:val="00A00ED2"/>
    <w:rsid w:val="00A1154C"/>
    <w:rsid w:val="00A15208"/>
    <w:rsid w:val="00A16FFB"/>
    <w:rsid w:val="00A178EE"/>
    <w:rsid w:val="00A21DDF"/>
    <w:rsid w:val="00A44D68"/>
    <w:rsid w:val="00A45D17"/>
    <w:rsid w:val="00A61828"/>
    <w:rsid w:val="00A6403E"/>
    <w:rsid w:val="00A730ED"/>
    <w:rsid w:val="00A84EF4"/>
    <w:rsid w:val="00A87929"/>
    <w:rsid w:val="00AA6869"/>
    <w:rsid w:val="00AB0AA5"/>
    <w:rsid w:val="00AB0F5F"/>
    <w:rsid w:val="00AC279A"/>
    <w:rsid w:val="00AC6BDB"/>
    <w:rsid w:val="00AF3C5B"/>
    <w:rsid w:val="00B07C82"/>
    <w:rsid w:val="00B12175"/>
    <w:rsid w:val="00B3361B"/>
    <w:rsid w:val="00B52D6F"/>
    <w:rsid w:val="00B653D8"/>
    <w:rsid w:val="00B660B8"/>
    <w:rsid w:val="00B769EC"/>
    <w:rsid w:val="00B91C7A"/>
    <w:rsid w:val="00B92230"/>
    <w:rsid w:val="00B92A7B"/>
    <w:rsid w:val="00BA1771"/>
    <w:rsid w:val="00BB0313"/>
    <w:rsid w:val="00BB6944"/>
    <w:rsid w:val="00BB6B5A"/>
    <w:rsid w:val="00BB7F95"/>
    <w:rsid w:val="00BC419D"/>
    <w:rsid w:val="00BD79F1"/>
    <w:rsid w:val="00BF5F34"/>
    <w:rsid w:val="00C1369B"/>
    <w:rsid w:val="00C21C1F"/>
    <w:rsid w:val="00C21E30"/>
    <w:rsid w:val="00C3504C"/>
    <w:rsid w:val="00C50799"/>
    <w:rsid w:val="00C52086"/>
    <w:rsid w:val="00C57729"/>
    <w:rsid w:val="00C91591"/>
    <w:rsid w:val="00CB23B6"/>
    <w:rsid w:val="00CC45C0"/>
    <w:rsid w:val="00CC66EA"/>
    <w:rsid w:val="00CC6808"/>
    <w:rsid w:val="00CE2D7D"/>
    <w:rsid w:val="00CF3A0E"/>
    <w:rsid w:val="00D02072"/>
    <w:rsid w:val="00D16342"/>
    <w:rsid w:val="00D60250"/>
    <w:rsid w:val="00D70643"/>
    <w:rsid w:val="00D74C9C"/>
    <w:rsid w:val="00D80E2C"/>
    <w:rsid w:val="00D874C2"/>
    <w:rsid w:val="00D92298"/>
    <w:rsid w:val="00D96DAE"/>
    <w:rsid w:val="00DA2DC0"/>
    <w:rsid w:val="00DA4BA5"/>
    <w:rsid w:val="00DB1B64"/>
    <w:rsid w:val="00DC112A"/>
    <w:rsid w:val="00DC2CE1"/>
    <w:rsid w:val="00DC56BF"/>
    <w:rsid w:val="00DD750B"/>
    <w:rsid w:val="00DE2A43"/>
    <w:rsid w:val="00DF0C28"/>
    <w:rsid w:val="00E14F8A"/>
    <w:rsid w:val="00E3026B"/>
    <w:rsid w:val="00E43EDE"/>
    <w:rsid w:val="00E6435E"/>
    <w:rsid w:val="00E67257"/>
    <w:rsid w:val="00E73D3D"/>
    <w:rsid w:val="00E7448E"/>
    <w:rsid w:val="00E76E97"/>
    <w:rsid w:val="00E82B25"/>
    <w:rsid w:val="00E93132"/>
    <w:rsid w:val="00E94E1F"/>
    <w:rsid w:val="00E965FA"/>
    <w:rsid w:val="00EA3F31"/>
    <w:rsid w:val="00EB4CAD"/>
    <w:rsid w:val="00EC427A"/>
    <w:rsid w:val="00EE3306"/>
    <w:rsid w:val="00EF0368"/>
    <w:rsid w:val="00EF3527"/>
    <w:rsid w:val="00EF651A"/>
    <w:rsid w:val="00F117D3"/>
    <w:rsid w:val="00F21636"/>
    <w:rsid w:val="00F2356D"/>
    <w:rsid w:val="00F3067F"/>
    <w:rsid w:val="00F31AEE"/>
    <w:rsid w:val="00F33534"/>
    <w:rsid w:val="00F56370"/>
    <w:rsid w:val="00F6796A"/>
    <w:rsid w:val="00F97D36"/>
    <w:rsid w:val="00FA1288"/>
    <w:rsid w:val="00FA6184"/>
    <w:rsid w:val="00FA7AF5"/>
    <w:rsid w:val="00FB0506"/>
    <w:rsid w:val="00FC218A"/>
    <w:rsid w:val="00FC268F"/>
    <w:rsid w:val="00FD1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CDC40"/>
  <w15:chartTrackingRefBased/>
  <w15:docId w15:val="{FDC1CC42-0822-444F-AF95-A19C91B1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A2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3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3A2E"/>
    <w:rPr>
      <w:color w:val="0563C1" w:themeColor="hyperlink"/>
      <w:u w:val="single"/>
    </w:rPr>
  </w:style>
  <w:style w:type="character" w:styleId="FollowedHyperlink">
    <w:name w:val="FollowedHyperlink"/>
    <w:basedOn w:val="DefaultParagraphFont"/>
    <w:uiPriority w:val="99"/>
    <w:semiHidden/>
    <w:unhideWhenUsed/>
    <w:rsid w:val="00713A2E"/>
    <w:rPr>
      <w:color w:val="954F72" w:themeColor="followedHyperlink"/>
      <w:u w:val="single"/>
    </w:rPr>
  </w:style>
  <w:style w:type="paragraph" w:styleId="ListParagraph">
    <w:name w:val="List Paragraph"/>
    <w:basedOn w:val="Normal"/>
    <w:uiPriority w:val="34"/>
    <w:qFormat/>
    <w:rsid w:val="00CB23B6"/>
    <w:pPr>
      <w:ind w:left="720"/>
      <w:contextualSpacing/>
    </w:pPr>
  </w:style>
  <w:style w:type="paragraph" w:styleId="Header">
    <w:name w:val="header"/>
    <w:basedOn w:val="Normal"/>
    <w:link w:val="HeaderChar"/>
    <w:uiPriority w:val="99"/>
    <w:unhideWhenUsed/>
    <w:rsid w:val="0010439E"/>
    <w:pPr>
      <w:tabs>
        <w:tab w:val="center" w:pos="4680"/>
        <w:tab w:val="right" w:pos="9360"/>
      </w:tabs>
    </w:pPr>
  </w:style>
  <w:style w:type="character" w:customStyle="1" w:styleId="HeaderChar">
    <w:name w:val="Header Char"/>
    <w:basedOn w:val="DefaultParagraphFont"/>
    <w:link w:val="Header"/>
    <w:uiPriority w:val="99"/>
    <w:rsid w:val="0010439E"/>
  </w:style>
  <w:style w:type="paragraph" w:styleId="Footer">
    <w:name w:val="footer"/>
    <w:basedOn w:val="Normal"/>
    <w:link w:val="FooterChar"/>
    <w:uiPriority w:val="99"/>
    <w:unhideWhenUsed/>
    <w:rsid w:val="0010439E"/>
    <w:pPr>
      <w:tabs>
        <w:tab w:val="center" w:pos="4680"/>
        <w:tab w:val="right" w:pos="9360"/>
      </w:tabs>
    </w:pPr>
  </w:style>
  <w:style w:type="character" w:customStyle="1" w:styleId="FooterChar">
    <w:name w:val="Footer Char"/>
    <w:basedOn w:val="DefaultParagraphFont"/>
    <w:link w:val="Footer"/>
    <w:uiPriority w:val="99"/>
    <w:rsid w:val="0010439E"/>
  </w:style>
  <w:style w:type="table" w:customStyle="1" w:styleId="TableGrid4">
    <w:name w:val="Table Grid4"/>
    <w:basedOn w:val="TableNormal"/>
    <w:next w:val="TableGrid"/>
    <w:uiPriority w:val="39"/>
    <w:rsid w:val="00891FB2"/>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91FB2"/>
  </w:style>
  <w:style w:type="character" w:customStyle="1" w:styleId="eop">
    <w:name w:val="eop"/>
    <w:basedOn w:val="DefaultParagraphFont"/>
    <w:rsid w:val="00891FB2"/>
  </w:style>
  <w:style w:type="paragraph" w:customStyle="1" w:styleId="paragraph">
    <w:name w:val="paragraph"/>
    <w:basedOn w:val="Normal"/>
    <w:rsid w:val="00891FB2"/>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B57F7"/>
    <w:rPr>
      <w:sz w:val="16"/>
      <w:szCs w:val="16"/>
    </w:rPr>
  </w:style>
  <w:style w:type="paragraph" w:styleId="CommentText">
    <w:name w:val="annotation text"/>
    <w:basedOn w:val="Normal"/>
    <w:link w:val="CommentTextChar"/>
    <w:uiPriority w:val="99"/>
    <w:semiHidden/>
    <w:unhideWhenUsed/>
    <w:rsid w:val="005B57F7"/>
    <w:rPr>
      <w:sz w:val="20"/>
      <w:szCs w:val="20"/>
    </w:rPr>
  </w:style>
  <w:style w:type="character" w:customStyle="1" w:styleId="CommentTextChar">
    <w:name w:val="Comment Text Char"/>
    <w:basedOn w:val="DefaultParagraphFont"/>
    <w:link w:val="CommentText"/>
    <w:uiPriority w:val="99"/>
    <w:semiHidden/>
    <w:rsid w:val="005B57F7"/>
    <w:rPr>
      <w:sz w:val="20"/>
      <w:szCs w:val="20"/>
    </w:rPr>
  </w:style>
  <w:style w:type="paragraph" w:styleId="CommentSubject">
    <w:name w:val="annotation subject"/>
    <w:basedOn w:val="CommentText"/>
    <w:next w:val="CommentText"/>
    <w:link w:val="CommentSubjectChar"/>
    <w:uiPriority w:val="99"/>
    <w:semiHidden/>
    <w:unhideWhenUsed/>
    <w:rsid w:val="005B57F7"/>
    <w:rPr>
      <w:b/>
      <w:bCs/>
    </w:rPr>
  </w:style>
  <w:style w:type="character" w:customStyle="1" w:styleId="CommentSubjectChar">
    <w:name w:val="Comment Subject Char"/>
    <w:basedOn w:val="CommentTextChar"/>
    <w:link w:val="CommentSubject"/>
    <w:uiPriority w:val="99"/>
    <w:semiHidden/>
    <w:rsid w:val="005B57F7"/>
    <w:rPr>
      <w:b/>
      <w:bCs/>
      <w:sz w:val="20"/>
      <w:szCs w:val="20"/>
    </w:rPr>
  </w:style>
  <w:style w:type="paragraph" w:styleId="BalloonText">
    <w:name w:val="Balloon Text"/>
    <w:basedOn w:val="Normal"/>
    <w:link w:val="BalloonTextChar"/>
    <w:uiPriority w:val="99"/>
    <w:semiHidden/>
    <w:unhideWhenUsed/>
    <w:rsid w:val="005B57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7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792285">
      <w:bodyDiv w:val="1"/>
      <w:marLeft w:val="0"/>
      <w:marRight w:val="0"/>
      <w:marTop w:val="0"/>
      <w:marBottom w:val="0"/>
      <w:divBdr>
        <w:top w:val="none" w:sz="0" w:space="0" w:color="auto"/>
        <w:left w:val="none" w:sz="0" w:space="0" w:color="auto"/>
        <w:bottom w:val="none" w:sz="0" w:space="0" w:color="auto"/>
        <w:right w:val="none" w:sz="0" w:space="0" w:color="auto"/>
      </w:divBdr>
    </w:div>
    <w:div w:id="1439981107">
      <w:bodyDiv w:val="1"/>
      <w:marLeft w:val="0"/>
      <w:marRight w:val="0"/>
      <w:marTop w:val="0"/>
      <w:marBottom w:val="0"/>
      <w:divBdr>
        <w:top w:val="none" w:sz="0" w:space="0" w:color="auto"/>
        <w:left w:val="none" w:sz="0" w:space="0" w:color="auto"/>
        <w:bottom w:val="none" w:sz="0" w:space="0" w:color="auto"/>
        <w:right w:val="none" w:sz="0" w:space="0" w:color="auto"/>
      </w:divBdr>
    </w:div>
    <w:div w:id="1509637261">
      <w:bodyDiv w:val="1"/>
      <w:marLeft w:val="0"/>
      <w:marRight w:val="0"/>
      <w:marTop w:val="0"/>
      <w:marBottom w:val="0"/>
      <w:divBdr>
        <w:top w:val="none" w:sz="0" w:space="0" w:color="auto"/>
        <w:left w:val="none" w:sz="0" w:space="0" w:color="auto"/>
        <w:bottom w:val="none" w:sz="0" w:space="0" w:color="auto"/>
        <w:right w:val="none" w:sz="0" w:space="0" w:color="auto"/>
      </w:divBdr>
    </w:div>
    <w:div w:id="159477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slie.Harper@Louisville.edu"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louisville.edu/oapa/program-review/stronger-by-degrees-cpe-2016-2021-strategic-agen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1416</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Louisville</Company>
  <LinksUpToDate>false</LinksUpToDate>
  <CharactersWithSpaces>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Harper,Leslie Ann</dc:creator>
  <cp:keywords/>
  <dc:description/>
  <cp:lastModifiedBy>Harper,Leslie Ann</cp:lastModifiedBy>
  <cp:revision>2</cp:revision>
  <cp:lastPrinted>2022-08-17T20:39:00Z</cp:lastPrinted>
  <dcterms:created xsi:type="dcterms:W3CDTF">2022-08-29T18:26:00Z</dcterms:created>
  <dcterms:modified xsi:type="dcterms:W3CDTF">2022-08-29T18:26:00Z</dcterms:modified>
</cp:coreProperties>
</file>