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F2C56" w14:textId="77777777" w:rsidR="003B3BEB" w:rsidRDefault="003B3BEB" w:rsidP="003B3BEB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BC750CD" wp14:editId="4940791F">
            <wp:simplePos x="0" y="0"/>
            <wp:positionH relativeFrom="column">
              <wp:posOffset>-447675</wp:posOffset>
            </wp:positionH>
            <wp:positionV relativeFrom="paragraph">
              <wp:posOffset>-399415</wp:posOffset>
            </wp:positionV>
            <wp:extent cx="2814418" cy="62865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418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39221844"/>
    </w:p>
    <w:p w14:paraId="6E732D05" w14:textId="77777777" w:rsidR="003B3BEB" w:rsidRPr="003B3BEB" w:rsidRDefault="003B3BEB" w:rsidP="003B3BEB">
      <w:pPr>
        <w:pStyle w:val="Title"/>
        <w:jc w:val="center"/>
        <w:rPr>
          <w:sz w:val="22"/>
        </w:rPr>
      </w:pPr>
    </w:p>
    <w:p w14:paraId="0CDB59FA" w14:textId="49737C45" w:rsidR="00E467B1" w:rsidRDefault="00E467B1" w:rsidP="003B3BEB">
      <w:pPr>
        <w:pStyle w:val="Title"/>
        <w:jc w:val="center"/>
      </w:pPr>
      <w:r w:rsidRPr="00E627EF">
        <w:t xml:space="preserve">Notice of Intent to Offer a </w:t>
      </w:r>
      <w:r w:rsidR="00AD5219">
        <w:t xml:space="preserve">Certificate </w:t>
      </w:r>
      <w:r w:rsidRPr="00E627EF">
        <w:t>Program</w:t>
      </w:r>
      <w:r w:rsidR="00630FE1">
        <w:t xml:space="preserve"> Eligible for Federal Financial Aid</w:t>
      </w:r>
    </w:p>
    <w:bookmarkEnd w:id="1"/>
    <w:p w14:paraId="57E35CAD" w14:textId="4275339B" w:rsidR="00FB464B" w:rsidRDefault="00FB464B" w:rsidP="00705FAB">
      <w:pPr>
        <w:rPr>
          <w:b/>
        </w:rPr>
      </w:pPr>
    </w:p>
    <w:p w14:paraId="6FF7A88E" w14:textId="5444D170" w:rsidR="00924E58" w:rsidRPr="00FE03E7" w:rsidRDefault="00924E58" w:rsidP="00705FAB">
      <w:r w:rsidRPr="00FE03E7">
        <w:t xml:space="preserve">Certificate </w:t>
      </w:r>
      <w:r w:rsidR="00FE03E7" w:rsidRPr="00FE03E7">
        <w:t>programs</w:t>
      </w:r>
      <w:r w:rsidRPr="00FE03E7">
        <w:t xml:space="preserve"> do not automatically qualify for </w:t>
      </w:r>
      <w:r w:rsidR="00FE03E7" w:rsidRPr="00FE03E7">
        <w:t xml:space="preserve">Title IV federal </w:t>
      </w:r>
      <w:r w:rsidRPr="00FE03E7">
        <w:t xml:space="preserve">financial aid. In order to be eligible, programs must complete this form and meet the established criteria. </w:t>
      </w:r>
      <w:r w:rsidR="00FE03E7">
        <w:t xml:space="preserve">This form will be reviewed by OAPA, and if approved, will be sent to the Financial Aid office for processing. </w:t>
      </w:r>
    </w:p>
    <w:p w14:paraId="24EBD269" w14:textId="7D0546DF" w:rsidR="00924E58" w:rsidRPr="00FE03E7" w:rsidRDefault="00924E58" w:rsidP="00705FAB">
      <w:r w:rsidRPr="00FE03E7">
        <w:t xml:space="preserve">Forms should be </w:t>
      </w:r>
      <w:r w:rsidR="00FE03E7" w:rsidRPr="00FE03E7">
        <w:t>submitted</w:t>
      </w:r>
      <w:r w:rsidRPr="00FE03E7">
        <w:t xml:space="preserve"> to: </w:t>
      </w:r>
    </w:p>
    <w:p w14:paraId="529AF5D1" w14:textId="61C02216" w:rsidR="00924E58" w:rsidRPr="00FE03E7" w:rsidRDefault="00924E58" w:rsidP="00705FAB">
      <w:r w:rsidRPr="00FE03E7">
        <w:t>[insert name and contact information here</w:t>
      </w:r>
      <w:r w:rsidR="00FE03E7" w:rsidRPr="00FE03E7">
        <w:t>]</w:t>
      </w:r>
    </w:p>
    <w:p w14:paraId="1CFA35A8" w14:textId="00CE6855" w:rsidR="00705FAB" w:rsidRPr="00FB465A" w:rsidRDefault="00705FAB" w:rsidP="00705FAB">
      <w:pPr>
        <w:rPr>
          <w:b/>
        </w:rPr>
      </w:pPr>
      <w:r>
        <w:rPr>
          <w:b/>
        </w:rPr>
        <w:t xml:space="preserve">Criteria for </w:t>
      </w:r>
      <w:r w:rsidRPr="00FB465A">
        <w:rPr>
          <w:b/>
        </w:rPr>
        <w:t xml:space="preserve">Gainful Employment: </w:t>
      </w:r>
    </w:p>
    <w:p w14:paraId="45E91DE9" w14:textId="77777777" w:rsidR="00705FAB" w:rsidRDefault="00705FAB" w:rsidP="00705FAB">
      <w:r>
        <w:t>The University of Louisville will certify a certificate program as preparing graduates for gainful employment (for purposes of eligibility for federal financial aid) if the program demonstrates that:</w:t>
      </w:r>
    </w:p>
    <w:p w14:paraId="1B2D501C" w14:textId="6A895C2E" w:rsidR="00705FAB" w:rsidRDefault="00705FAB" w:rsidP="00705FAB">
      <w:pPr>
        <w:pStyle w:val="ListParagraph"/>
        <w:numPr>
          <w:ilvl w:val="0"/>
          <w:numId w:val="9"/>
        </w:numPr>
      </w:pPr>
      <w:r>
        <w:t xml:space="preserve">The program prepares students for employment in a specific recognized occupation as identified by a Standard Occupational Classification (SOC) code. See here for list of SOC codes: </w:t>
      </w:r>
      <w:hyperlink r:id="rId8" w:history="1">
        <w:r>
          <w:rPr>
            <w:rStyle w:val="Hyperlink"/>
          </w:rPr>
          <w:t>https://www.onetonline.org/</w:t>
        </w:r>
      </w:hyperlink>
    </w:p>
    <w:p w14:paraId="3466FB31" w14:textId="77777777" w:rsidR="00705FAB" w:rsidRDefault="00705FAB" w:rsidP="00705FAB">
      <w:pPr>
        <w:pStyle w:val="ListParagraph"/>
        <w:numPr>
          <w:ilvl w:val="0"/>
          <w:numId w:val="9"/>
        </w:numPr>
      </w:pPr>
      <w:r>
        <w:t xml:space="preserve">A majority of </w:t>
      </w:r>
      <w:r w:rsidRPr="006E3B5F">
        <w:t>program completers are employed in a job or career related to this field within a year after graduation.</w:t>
      </w:r>
    </w:p>
    <w:p w14:paraId="6DBF6967" w14:textId="2ECB08B7" w:rsidR="00705FAB" w:rsidRDefault="00705FAB" w:rsidP="00705FAB">
      <w:pPr>
        <w:pStyle w:val="ListParagraph"/>
        <w:numPr>
          <w:ilvl w:val="0"/>
          <w:numId w:val="9"/>
        </w:numPr>
      </w:pPr>
      <w:r>
        <w:t>The annual salaries of graduates are equal to or greater than the average B</w:t>
      </w:r>
      <w:r w:rsidR="00904C67">
        <w:t xml:space="preserve">ureau of </w:t>
      </w:r>
      <w:r>
        <w:t>L</w:t>
      </w:r>
      <w:r w:rsidR="00904C67">
        <w:t xml:space="preserve">abor </w:t>
      </w:r>
      <w:r>
        <w:t>S</w:t>
      </w:r>
      <w:r w:rsidR="00904C67">
        <w:t>tatistics (BLS)</w:t>
      </w:r>
      <w:r>
        <w:t xml:space="preserve"> salary estimates for the same or similar occupations [or, alternatively, the annual salaries of graduates fall within the average BLS salary ranges]. </w:t>
      </w:r>
    </w:p>
    <w:p w14:paraId="633B961E" w14:textId="18DD7159" w:rsidR="00705FAB" w:rsidRDefault="00705FAB" w:rsidP="00705FAB">
      <w:pPr>
        <w:pStyle w:val="ListParagraph"/>
        <w:numPr>
          <w:ilvl w:val="0"/>
          <w:numId w:val="9"/>
        </w:numPr>
      </w:pPr>
      <w:r>
        <w:t>It makes readily available to students</w:t>
      </w:r>
      <w:r w:rsidR="00015FF4">
        <w:t xml:space="preserve"> on an annual basis</w:t>
      </w:r>
      <w:r>
        <w:t>:</w:t>
      </w:r>
    </w:p>
    <w:p w14:paraId="7FFAE6EB" w14:textId="77777777" w:rsidR="00705FAB" w:rsidRDefault="00705FAB" w:rsidP="00705FAB">
      <w:pPr>
        <w:pStyle w:val="ListParagraph"/>
        <w:numPr>
          <w:ilvl w:val="1"/>
          <w:numId w:val="9"/>
        </w:numPr>
      </w:pPr>
      <w:r>
        <w:t>The total cost of the program [to be provided by Financial Aid Office]</w:t>
      </w:r>
    </w:p>
    <w:p w14:paraId="5779C666" w14:textId="77777777" w:rsidR="00705FAB" w:rsidRDefault="00705FAB" w:rsidP="00705FAB">
      <w:pPr>
        <w:pStyle w:val="ListParagraph"/>
        <w:numPr>
          <w:ilvl w:val="1"/>
          <w:numId w:val="9"/>
        </w:numPr>
      </w:pPr>
      <w:r>
        <w:t>The percentage of graduates who pass any required licensure exams</w:t>
      </w:r>
    </w:p>
    <w:p w14:paraId="75BD08CC" w14:textId="77777777" w:rsidR="00705FAB" w:rsidRDefault="00705FAB" w:rsidP="00705FAB">
      <w:pPr>
        <w:pStyle w:val="ListParagraph"/>
        <w:numPr>
          <w:ilvl w:val="1"/>
          <w:numId w:val="9"/>
        </w:numPr>
      </w:pPr>
      <w:r>
        <w:t xml:space="preserve">The percentage of </w:t>
      </w:r>
      <w:r w:rsidRPr="006E3B5F">
        <w:t>program completers are employed in a job or career related to this field within a year after graduation</w:t>
      </w:r>
    </w:p>
    <w:p w14:paraId="700780D4" w14:textId="77777777" w:rsidR="00705FAB" w:rsidRDefault="00705FAB" w:rsidP="00705FAB">
      <w:pPr>
        <w:pStyle w:val="ListParagraph"/>
        <w:numPr>
          <w:ilvl w:val="1"/>
          <w:numId w:val="9"/>
        </w:numPr>
      </w:pPr>
      <w:r>
        <w:t xml:space="preserve">The types of occupations in which graduates are employed and the average salaries </w:t>
      </w:r>
    </w:p>
    <w:p w14:paraId="56177B2D" w14:textId="77777777" w:rsidR="00E467B1" w:rsidRDefault="00E467B1" w:rsidP="00E467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67B1" w14:paraId="0BD5DB90" w14:textId="77777777" w:rsidTr="000E6846">
        <w:tc>
          <w:tcPr>
            <w:tcW w:w="9350" w:type="dxa"/>
          </w:tcPr>
          <w:p w14:paraId="5DDD3F65" w14:textId="6597A394" w:rsidR="00E467B1" w:rsidRDefault="00FB465A" w:rsidP="00FB465A">
            <w:r>
              <w:t xml:space="preserve">1. </w:t>
            </w:r>
            <w:r w:rsidR="00E467B1">
              <w:t>Date</w:t>
            </w:r>
          </w:p>
        </w:tc>
      </w:tr>
      <w:tr w:rsidR="00E467B1" w14:paraId="20AC8A74" w14:textId="77777777" w:rsidTr="000E6846">
        <w:tc>
          <w:tcPr>
            <w:tcW w:w="9350" w:type="dxa"/>
          </w:tcPr>
          <w:p w14:paraId="2654DCEF" w14:textId="77777777" w:rsidR="00E467B1" w:rsidRDefault="00E467B1" w:rsidP="000E6846"/>
        </w:tc>
      </w:tr>
    </w:tbl>
    <w:p w14:paraId="16483E83" w14:textId="77777777" w:rsidR="00E467B1" w:rsidRDefault="00E467B1" w:rsidP="00E467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67B1" w14:paraId="5BC7EBDE" w14:textId="77777777" w:rsidTr="000E6846">
        <w:tc>
          <w:tcPr>
            <w:tcW w:w="9350" w:type="dxa"/>
          </w:tcPr>
          <w:p w14:paraId="6C92EE2B" w14:textId="2DBF6FE6" w:rsidR="00E467B1" w:rsidRDefault="00FB465A" w:rsidP="000E6846">
            <w:r>
              <w:t xml:space="preserve">2. </w:t>
            </w:r>
            <w:r w:rsidR="00E467B1" w:rsidRPr="00E627EF">
              <w:t>Program Name</w:t>
            </w:r>
          </w:p>
        </w:tc>
      </w:tr>
      <w:tr w:rsidR="00E467B1" w14:paraId="543A8E82" w14:textId="77777777" w:rsidTr="000E6846">
        <w:tc>
          <w:tcPr>
            <w:tcW w:w="9350" w:type="dxa"/>
          </w:tcPr>
          <w:p w14:paraId="1FB0946B" w14:textId="77777777" w:rsidR="00E467B1" w:rsidRDefault="00E467B1" w:rsidP="000E6846"/>
        </w:tc>
      </w:tr>
    </w:tbl>
    <w:p w14:paraId="6579EF8F" w14:textId="77777777" w:rsidR="00E467B1" w:rsidRDefault="00E467B1" w:rsidP="00E467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67B1" w14:paraId="14497BAA" w14:textId="77777777" w:rsidTr="000E6846">
        <w:tc>
          <w:tcPr>
            <w:tcW w:w="9350" w:type="dxa"/>
          </w:tcPr>
          <w:p w14:paraId="11E83517" w14:textId="56AAD11D" w:rsidR="00E467B1" w:rsidRDefault="00FB465A" w:rsidP="000E6846">
            <w:r>
              <w:t xml:space="preserve">3. </w:t>
            </w:r>
            <w:r w:rsidR="00E467B1" w:rsidRPr="00E627EF">
              <w:t xml:space="preserve">Program </w:t>
            </w:r>
            <w:r w:rsidR="00E467B1">
              <w:t>CIP Code</w:t>
            </w:r>
          </w:p>
        </w:tc>
      </w:tr>
      <w:tr w:rsidR="00E467B1" w14:paraId="16C388B8" w14:textId="77777777" w:rsidTr="000E6846">
        <w:tc>
          <w:tcPr>
            <w:tcW w:w="9350" w:type="dxa"/>
          </w:tcPr>
          <w:p w14:paraId="6219E719" w14:textId="77777777" w:rsidR="00E467B1" w:rsidRDefault="00E467B1" w:rsidP="000E6846"/>
        </w:tc>
      </w:tr>
    </w:tbl>
    <w:p w14:paraId="6660BE21" w14:textId="77777777" w:rsidR="00E467B1" w:rsidRDefault="00E467B1" w:rsidP="00E467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67B1" w14:paraId="25A73C30" w14:textId="77777777" w:rsidTr="000E6846">
        <w:tc>
          <w:tcPr>
            <w:tcW w:w="9350" w:type="dxa"/>
          </w:tcPr>
          <w:p w14:paraId="75A7CDCA" w14:textId="2D21654B" w:rsidR="00E467B1" w:rsidRDefault="00FB465A" w:rsidP="000E6846">
            <w:r>
              <w:t xml:space="preserve">4. </w:t>
            </w:r>
            <w:r w:rsidR="00E467B1">
              <w:t xml:space="preserve">Minimum Required Credit Hours </w:t>
            </w:r>
          </w:p>
          <w:p w14:paraId="262F3830" w14:textId="77777777" w:rsidR="00630FE1" w:rsidRDefault="00630FE1" w:rsidP="00630FE1">
            <w:pPr>
              <w:pStyle w:val="ListParagraph"/>
              <w:numPr>
                <w:ilvl w:val="0"/>
                <w:numId w:val="6"/>
              </w:numPr>
            </w:pPr>
            <w:r>
              <w:t xml:space="preserve">24 credit hours for undergraduate certificates </w:t>
            </w:r>
          </w:p>
          <w:p w14:paraId="286AD62D" w14:textId="4D14B0A4" w:rsidR="00630FE1" w:rsidRDefault="00630FE1" w:rsidP="00630FE1">
            <w:pPr>
              <w:pStyle w:val="ListParagraph"/>
              <w:numPr>
                <w:ilvl w:val="0"/>
                <w:numId w:val="6"/>
              </w:numPr>
            </w:pPr>
            <w:r>
              <w:t>9 credit hours for graduate certificates</w:t>
            </w:r>
          </w:p>
        </w:tc>
      </w:tr>
      <w:tr w:rsidR="00E467B1" w14:paraId="35372081" w14:textId="77777777" w:rsidTr="000E6846">
        <w:tc>
          <w:tcPr>
            <w:tcW w:w="9350" w:type="dxa"/>
          </w:tcPr>
          <w:p w14:paraId="1BBCCDFD" w14:textId="77777777" w:rsidR="00E467B1" w:rsidRDefault="00E467B1" w:rsidP="000E6846"/>
        </w:tc>
      </w:tr>
    </w:tbl>
    <w:p w14:paraId="1EE6B42E" w14:textId="77777777" w:rsidR="00E467B1" w:rsidRDefault="00E467B1" w:rsidP="00E467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67B1" w14:paraId="3E954EE8" w14:textId="77777777" w:rsidTr="000E6846">
        <w:tc>
          <w:tcPr>
            <w:tcW w:w="9350" w:type="dxa"/>
          </w:tcPr>
          <w:p w14:paraId="23170C44" w14:textId="7D781D51" w:rsidR="00E467B1" w:rsidRDefault="00FB465A" w:rsidP="000E6846">
            <w:r>
              <w:t xml:space="preserve">5. </w:t>
            </w:r>
            <w:r w:rsidR="00E467B1" w:rsidRPr="00156920">
              <w:t>Enter the normal time to complete the program (in whole numbers) as published in your institutional catalog or other publications and indicate if it is in weeks, months, or years.</w:t>
            </w:r>
          </w:p>
          <w:p w14:paraId="139B0ED9" w14:textId="322140A2" w:rsidR="00630FE1" w:rsidRPr="00630FE1" w:rsidRDefault="00630FE1" w:rsidP="000E6846">
            <w:pPr>
              <w:rPr>
                <w:i/>
              </w:rPr>
            </w:pPr>
            <w:r w:rsidRPr="00630FE1">
              <w:rPr>
                <w:i/>
              </w:rPr>
              <w:t xml:space="preserve">(Note: Program must be a minimum of one year </w:t>
            </w:r>
            <w:r w:rsidR="004F1F11">
              <w:rPr>
                <w:i/>
              </w:rPr>
              <w:t>(or the equivalent of 30 weeks) i</w:t>
            </w:r>
            <w:r w:rsidRPr="00630FE1">
              <w:rPr>
                <w:i/>
              </w:rPr>
              <w:t>n length)</w:t>
            </w:r>
          </w:p>
        </w:tc>
      </w:tr>
      <w:tr w:rsidR="00E467B1" w14:paraId="1E03AB07" w14:textId="77777777" w:rsidTr="000E6846">
        <w:tc>
          <w:tcPr>
            <w:tcW w:w="9350" w:type="dxa"/>
          </w:tcPr>
          <w:p w14:paraId="0100FD57" w14:textId="77777777" w:rsidR="00E467B1" w:rsidRDefault="00E467B1" w:rsidP="000E6846"/>
        </w:tc>
      </w:tr>
    </w:tbl>
    <w:p w14:paraId="5B6C0F46" w14:textId="77777777" w:rsidR="00E467B1" w:rsidRDefault="00E467B1" w:rsidP="00E467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67B1" w14:paraId="2DECF69F" w14:textId="77777777" w:rsidTr="000E6846">
        <w:tc>
          <w:tcPr>
            <w:tcW w:w="9350" w:type="dxa"/>
          </w:tcPr>
          <w:p w14:paraId="555EDC13" w14:textId="77777777" w:rsidR="00E467B1" w:rsidRDefault="00FB465A" w:rsidP="000E6846">
            <w:r>
              <w:t xml:space="preserve">6. </w:t>
            </w:r>
            <w:r w:rsidR="00554E3A">
              <w:t xml:space="preserve">Cost of attendance to be provided by Financial Aid Office. </w:t>
            </w:r>
          </w:p>
          <w:p w14:paraId="5B92E877" w14:textId="062F9DF3" w:rsidR="006E3B5F" w:rsidRPr="006E3B5F" w:rsidRDefault="006E3B5F" w:rsidP="000E6846">
            <w:pPr>
              <w:rPr>
                <w:i/>
              </w:rPr>
            </w:pPr>
            <w:r w:rsidRPr="006E3B5F">
              <w:rPr>
                <w:i/>
              </w:rPr>
              <w:t xml:space="preserve">Programs may leave blank. </w:t>
            </w:r>
          </w:p>
        </w:tc>
      </w:tr>
      <w:tr w:rsidR="00E467B1" w14:paraId="721258A9" w14:textId="77777777" w:rsidTr="000E6846">
        <w:tc>
          <w:tcPr>
            <w:tcW w:w="9350" w:type="dxa"/>
          </w:tcPr>
          <w:p w14:paraId="76BDFFFC" w14:textId="77777777" w:rsidR="00E467B1" w:rsidRDefault="00E467B1" w:rsidP="000E6846"/>
        </w:tc>
      </w:tr>
    </w:tbl>
    <w:p w14:paraId="0CFDEE22" w14:textId="77777777" w:rsidR="00E467B1" w:rsidRDefault="00E467B1" w:rsidP="00E467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67B1" w14:paraId="558754E8" w14:textId="77777777" w:rsidTr="000E6846">
        <w:tc>
          <w:tcPr>
            <w:tcW w:w="9350" w:type="dxa"/>
          </w:tcPr>
          <w:p w14:paraId="04A553AA" w14:textId="719E0897" w:rsidR="00E467B1" w:rsidRDefault="00FB465A" w:rsidP="000E6846">
            <w:r>
              <w:t xml:space="preserve">7. </w:t>
            </w:r>
            <w:r w:rsidR="00E467B1">
              <w:t>List the careers or careers paths/fields for which this program prepares graduates.</w:t>
            </w:r>
            <w:r w:rsidR="0050394C">
              <w:t xml:space="preserve"> Please link these careers to a </w:t>
            </w:r>
            <w:r w:rsidR="005C73BD">
              <w:t>Standard Occupational Classification (SOC) code</w:t>
            </w:r>
            <w:r w:rsidR="0050394C">
              <w:t xml:space="preserve"> (see the following link:</w:t>
            </w:r>
            <w:r w:rsidR="005C73BD">
              <w:t xml:space="preserve"> </w:t>
            </w:r>
            <w:hyperlink r:id="rId9" w:history="1">
              <w:r w:rsidR="005C73BD">
                <w:rPr>
                  <w:rStyle w:val="Hyperlink"/>
                </w:rPr>
                <w:t>https://www.onetonline.org/</w:t>
              </w:r>
            </w:hyperlink>
            <w:r w:rsidR="0050394C">
              <w:t>)</w:t>
            </w:r>
          </w:p>
        </w:tc>
      </w:tr>
      <w:tr w:rsidR="00E467B1" w14:paraId="4B83B500" w14:textId="77777777" w:rsidTr="000E6846">
        <w:tc>
          <w:tcPr>
            <w:tcW w:w="9350" w:type="dxa"/>
          </w:tcPr>
          <w:p w14:paraId="43D1324E" w14:textId="77777777" w:rsidR="00E467B1" w:rsidRDefault="00E467B1" w:rsidP="000E6846"/>
        </w:tc>
      </w:tr>
    </w:tbl>
    <w:p w14:paraId="16C3929A" w14:textId="77777777" w:rsidR="00E467B1" w:rsidRDefault="00E467B1" w:rsidP="00E467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67B1" w14:paraId="75E15AB5" w14:textId="77777777" w:rsidTr="000E6846">
        <w:tc>
          <w:tcPr>
            <w:tcW w:w="9350" w:type="dxa"/>
          </w:tcPr>
          <w:p w14:paraId="1908F380" w14:textId="1FC7762A" w:rsidR="00E467B1" w:rsidRDefault="00FB465A" w:rsidP="000E6846">
            <w:r>
              <w:t xml:space="preserve">8. </w:t>
            </w:r>
            <w:r w:rsidR="00E467B1">
              <w:t xml:space="preserve">Please indicate whether this program </w:t>
            </w:r>
            <w:r w:rsidR="003D63EA">
              <w:t>prepares</w:t>
            </w:r>
            <w:r w:rsidR="00E467B1">
              <w:t xml:space="preserve"> graduates for licensure</w:t>
            </w:r>
            <w:r w:rsidR="003D63EA">
              <w:t xml:space="preserve"> or licensure examinations</w:t>
            </w:r>
            <w:r w:rsidR="00E467B1">
              <w:t xml:space="preserve"> in any states.</w:t>
            </w:r>
            <w:r w:rsidR="000D0C34">
              <w:t xml:space="preserve"> Please check the University’s licensing disclosure page to ensure your program information is presented there</w:t>
            </w:r>
            <w:r w:rsidR="001143E6">
              <w:t xml:space="preserve"> </w:t>
            </w:r>
            <w:hyperlink r:id="rId10" w:history="1">
              <w:r w:rsidR="001143E6" w:rsidRPr="00A94428">
                <w:rPr>
                  <w:rStyle w:val="Hyperlink"/>
                </w:rPr>
                <w:t>https://louisville.edu/oapa/UofL%20public-disclosure</w:t>
              </w:r>
            </w:hyperlink>
            <w:r w:rsidR="000D0C34">
              <w:t xml:space="preserve">. </w:t>
            </w:r>
            <w:r w:rsidR="00E467B1">
              <w:t xml:space="preserve"> </w:t>
            </w:r>
          </w:p>
          <w:p w14:paraId="67DBCA00" w14:textId="19AB1318" w:rsidR="00F1526B" w:rsidRDefault="00B14DD4" w:rsidP="001143E6">
            <w:pPr>
              <w:pStyle w:val="ListParagraph"/>
              <w:numPr>
                <w:ilvl w:val="0"/>
                <w:numId w:val="7"/>
              </w:numPr>
            </w:pPr>
            <w:r>
              <w:t>Include data on pass rates</w:t>
            </w:r>
          </w:p>
        </w:tc>
      </w:tr>
      <w:tr w:rsidR="00E467B1" w14:paraId="7E95AEC8" w14:textId="77777777" w:rsidTr="000E6846">
        <w:tc>
          <w:tcPr>
            <w:tcW w:w="9350" w:type="dxa"/>
          </w:tcPr>
          <w:p w14:paraId="6161C37E" w14:textId="77777777" w:rsidR="00E467B1" w:rsidRDefault="00E467B1" w:rsidP="000E6846"/>
        </w:tc>
      </w:tr>
    </w:tbl>
    <w:p w14:paraId="4F5F3214" w14:textId="77777777" w:rsidR="00E467B1" w:rsidRDefault="00E467B1" w:rsidP="00E467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67B1" w14:paraId="4600E194" w14:textId="77777777" w:rsidTr="000E6846">
        <w:tc>
          <w:tcPr>
            <w:tcW w:w="9350" w:type="dxa"/>
          </w:tcPr>
          <w:p w14:paraId="0B80E1C8" w14:textId="0D07CB71" w:rsidR="00443F9D" w:rsidRDefault="00FB465A" w:rsidP="000E6846">
            <w:r>
              <w:t xml:space="preserve">9. </w:t>
            </w:r>
            <w:r w:rsidR="00443F9D" w:rsidRPr="00443F9D">
              <w:t>Describe your plan for how you will collect the following data:</w:t>
            </w:r>
          </w:p>
          <w:p w14:paraId="12111A30" w14:textId="1262D42E" w:rsidR="00E467B1" w:rsidRDefault="000D0C34" w:rsidP="001D7B4E">
            <w:pPr>
              <w:pStyle w:val="ListParagraph"/>
              <w:numPr>
                <w:ilvl w:val="0"/>
                <w:numId w:val="2"/>
              </w:numPr>
            </w:pPr>
            <w:r>
              <w:t>T</w:t>
            </w:r>
            <w:r w:rsidR="00E467B1">
              <w:t xml:space="preserve">he percentage of program completers who are employed in a job or career related to this field within </w:t>
            </w:r>
            <w:r w:rsidR="003D63EA">
              <w:t>a year</w:t>
            </w:r>
            <w:r w:rsidR="00E467B1">
              <w:t xml:space="preserve"> after graduation.</w:t>
            </w:r>
          </w:p>
          <w:p w14:paraId="19575266" w14:textId="71924843" w:rsidR="00E467B1" w:rsidRDefault="00E467B1" w:rsidP="001D7B4E">
            <w:pPr>
              <w:pStyle w:val="ListParagraph"/>
              <w:numPr>
                <w:ilvl w:val="0"/>
                <w:numId w:val="2"/>
              </w:numPr>
            </w:pPr>
            <w:r>
              <w:t>Indicate in which fields p</w:t>
            </w:r>
            <w:r w:rsidRPr="00CB4655">
              <w:t>rogram graduates are employed</w:t>
            </w:r>
          </w:p>
        </w:tc>
      </w:tr>
      <w:tr w:rsidR="00E467B1" w14:paraId="27C62830" w14:textId="77777777" w:rsidTr="000E6846">
        <w:tc>
          <w:tcPr>
            <w:tcW w:w="9350" w:type="dxa"/>
          </w:tcPr>
          <w:p w14:paraId="2ADAD265" w14:textId="77777777" w:rsidR="00E467B1" w:rsidRDefault="00E467B1" w:rsidP="000E6846"/>
        </w:tc>
      </w:tr>
    </w:tbl>
    <w:p w14:paraId="78007574" w14:textId="77777777" w:rsidR="00E467B1" w:rsidRDefault="00E467B1" w:rsidP="00E467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67B1" w14:paraId="381FE349" w14:textId="77777777" w:rsidTr="000E6846">
        <w:tc>
          <w:tcPr>
            <w:tcW w:w="9350" w:type="dxa"/>
          </w:tcPr>
          <w:p w14:paraId="2DBE19E6" w14:textId="6D70FAD4" w:rsidR="00443F9D" w:rsidRDefault="00FB465A" w:rsidP="000E6846">
            <w:r>
              <w:t xml:space="preserve">10. </w:t>
            </w:r>
            <w:r w:rsidR="00443F9D">
              <w:t>Describe your plan for how you will collect the following data:</w:t>
            </w:r>
          </w:p>
          <w:p w14:paraId="47B48D53" w14:textId="77777777" w:rsidR="00E467B1" w:rsidRDefault="00E467B1" w:rsidP="001D7B4E">
            <w:pPr>
              <w:pStyle w:val="ListParagraph"/>
              <w:numPr>
                <w:ilvl w:val="0"/>
                <w:numId w:val="5"/>
              </w:numPr>
            </w:pPr>
            <w:r>
              <w:t>Provide t</w:t>
            </w:r>
            <w:r w:rsidRPr="000D38DF">
              <w:t>he median annual earnings of former students one year after graduation</w:t>
            </w:r>
            <w:r>
              <w:t xml:space="preserve">. </w:t>
            </w:r>
          </w:p>
          <w:p w14:paraId="4E83FA23" w14:textId="2693D9E2" w:rsidR="00784B5A" w:rsidRDefault="00B14DD4" w:rsidP="001D7B4E">
            <w:pPr>
              <w:pStyle w:val="ListParagraph"/>
              <w:numPr>
                <w:ilvl w:val="0"/>
                <w:numId w:val="5"/>
              </w:numPr>
            </w:pPr>
            <w:r>
              <w:t xml:space="preserve">Compare average salary of graduates to Bureau of Labor Statistics averages (state or national) </w:t>
            </w:r>
          </w:p>
        </w:tc>
      </w:tr>
      <w:tr w:rsidR="00E467B1" w14:paraId="74526CF8" w14:textId="77777777" w:rsidTr="000E6846">
        <w:tc>
          <w:tcPr>
            <w:tcW w:w="9350" w:type="dxa"/>
          </w:tcPr>
          <w:p w14:paraId="3A5F47CE" w14:textId="77777777" w:rsidR="00E467B1" w:rsidRDefault="00E467B1" w:rsidP="000E6846"/>
        </w:tc>
      </w:tr>
    </w:tbl>
    <w:p w14:paraId="192B5CB5" w14:textId="77777777" w:rsidR="00E467B1" w:rsidRDefault="00E467B1" w:rsidP="00E467B1"/>
    <w:p w14:paraId="4EEFE869" w14:textId="0DAF6049" w:rsidR="00E467B1" w:rsidRPr="00B24405" w:rsidRDefault="00406DF8" w:rsidP="00E467B1">
      <w:pPr>
        <w:rPr>
          <w:b/>
        </w:rPr>
      </w:pPr>
      <w:r>
        <w:rPr>
          <w:b/>
        </w:rPr>
        <w:t>5.18.20</w:t>
      </w:r>
    </w:p>
    <w:sectPr w:rsidR="00E467B1" w:rsidRPr="00B244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F8BB7" w14:textId="77777777" w:rsidR="009C3336" w:rsidRDefault="009C3336" w:rsidP="001D7B4E">
      <w:pPr>
        <w:spacing w:after="0" w:line="240" w:lineRule="auto"/>
      </w:pPr>
      <w:r>
        <w:separator/>
      </w:r>
    </w:p>
  </w:endnote>
  <w:endnote w:type="continuationSeparator" w:id="0">
    <w:p w14:paraId="49A9EAA6" w14:textId="77777777" w:rsidR="009C3336" w:rsidRDefault="009C3336" w:rsidP="001D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BA52C" w14:textId="77777777" w:rsidR="00406DF8" w:rsidRDefault="00406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60087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9BFCFCB" w14:textId="213A08D9" w:rsidR="001D7B4E" w:rsidRDefault="001D7B4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A3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D64C548" w14:textId="77777777" w:rsidR="001D7B4E" w:rsidRDefault="001D7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C5056" w14:textId="77777777" w:rsidR="00406DF8" w:rsidRDefault="00406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5BBD2" w14:textId="77777777" w:rsidR="009C3336" w:rsidRDefault="009C3336" w:rsidP="001D7B4E">
      <w:pPr>
        <w:spacing w:after="0" w:line="240" w:lineRule="auto"/>
      </w:pPr>
      <w:r>
        <w:separator/>
      </w:r>
    </w:p>
  </w:footnote>
  <w:footnote w:type="continuationSeparator" w:id="0">
    <w:p w14:paraId="4BEF0AAD" w14:textId="77777777" w:rsidR="009C3336" w:rsidRDefault="009C3336" w:rsidP="001D7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CC1AB" w14:textId="77777777" w:rsidR="00406DF8" w:rsidRDefault="00406D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3977678"/>
      <w:docPartObj>
        <w:docPartGallery w:val="Watermarks"/>
        <w:docPartUnique/>
      </w:docPartObj>
    </w:sdtPr>
    <w:sdtEndPr/>
    <w:sdtContent>
      <w:p w14:paraId="70A3C161" w14:textId="515E797D" w:rsidR="00406DF8" w:rsidRDefault="009C3336">
        <w:pPr>
          <w:pStyle w:val="Header"/>
        </w:pPr>
        <w:r>
          <w:rPr>
            <w:noProof/>
          </w:rPr>
          <w:pict w14:anchorId="2C80762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A16CC" w14:textId="77777777" w:rsidR="00406DF8" w:rsidRDefault="00406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BBE"/>
    <w:multiLevelType w:val="hybridMultilevel"/>
    <w:tmpl w:val="1D162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4186"/>
    <w:multiLevelType w:val="hybridMultilevel"/>
    <w:tmpl w:val="CE9E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3D80"/>
    <w:multiLevelType w:val="hybridMultilevel"/>
    <w:tmpl w:val="F1AA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0600E"/>
    <w:multiLevelType w:val="hybridMultilevel"/>
    <w:tmpl w:val="FC725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C3E56"/>
    <w:multiLevelType w:val="hybridMultilevel"/>
    <w:tmpl w:val="35C411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18E19E4"/>
    <w:multiLevelType w:val="hybridMultilevel"/>
    <w:tmpl w:val="0652F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76F9E"/>
    <w:multiLevelType w:val="hybridMultilevel"/>
    <w:tmpl w:val="98BA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219A5"/>
    <w:multiLevelType w:val="hybridMultilevel"/>
    <w:tmpl w:val="D988B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710BE"/>
    <w:multiLevelType w:val="hybridMultilevel"/>
    <w:tmpl w:val="03F0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B1"/>
    <w:rsid w:val="00015FF4"/>
    <w:rsid w:val="00024ADF"/>
    <w:rsid w:val="000A3B34"/>
    <w:rsid w:val="000D0C34"/>
    <w:rsid w:val="000F6A3B"/>
    <w:rsid w:val="0010626D"/>
    <w:rsid w:val="001143E6"/>
    <w:rsid w:val="001D7B4E"/>
    <w:rsid w:val="002669C5"/>
    <w:rsid w:val="00271C47"/>
    <w:rsid w:val="003B3BEB"/>
    <w:rsid w:val="003D63EA"/>
    <w:rsid w:val="003E2338"/>
    <w:rsid w:val="00406DF8"/>
    <w:rsid w:val="00443F9D"/>
    <w:rsid w:val="004F1F11"/>
    <w:rsid w:val="0050394C"/>
    <w:rsid w:val="00554E3A"/>
    <w:rsid w:val="005B50F8"/>
    <w:rsid w:val="005C73BD"/>
    <w:rsid w:val="00610F39"/>
    <w:rsid w:val="00630FE1"/>
    <w:rsid w:val="006601A4"/>
    <w:rsid w:val="006B7804"/>
    <w:rsid w:val="006D530C"/>
    <w:rsid w:val="006E3B5F"/>
    <w:rsid w:val="007026C1"/>
    <w:rsid w:val="00705FAB"/>
    <w:rsid w:val="00713E8C"/>
    <w:rsid w:val="0072533B"/>
    <w:rsid w:val="00784B5A"/>
    <w:rsid w:val="00787E34"/>
    <w:rsid w:val="00790C5B"/>
    <w:rsid w:val="007D29F7"/>
    <w:rsid w:val="0088052B"/>
    <w:rsid w:val="00904C67"/>
    <w:rsid w:val="00924E58"/>
    <w:rsid w:val="00935F06"/>
    <w:rsid w:val="009C3336"/>
    <w:rsid w:val="00A179A6"/>
    <w:rsid w:val="00A83448"/>
    <w:rsid w:val="00AD5219"/>
    <w:rsid w:val="00AD7EDA"/>
    <w:rsid w:val="00B14DD4"/>
    <w:rsid w:val="00B62199"/>
    <w:rsid w:val="00C17B56"/>
    <w:rsid w:val="00D2395A"/>
    <w:rsid w:val="00D819AC"/>
    <w:rsid w:val="00E00EB5"/>
    <w:rsid w:val="00E467B1"/>
    <w:rsid w:val="00E70454"/>
    <w:rsid w:val="00EA29C6"/>
    <w:rsid w:val="00F1526B"/>
    <w:rsid w:val="00F64649"/>
    <w:rsid w:val="00F90903"/>
    <w:rsid w:val="00FB464B"/>
    <w:rsid w:val="00FB465A"/>
    <w:rsid w:val="00FD1D8E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F2F67A"/>
  <w15:chartTrackingRefBased/>
  <w15:docId w15:val="{1344F901-E4EC-4E70-BC94-1E3B9BBC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67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4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7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6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7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7B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3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7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B4E"/>
  </w:style>
  <w:style w:type="paragraph" w:styleId="Footer">
    <w:name w:val="footer"/>
    <w:basedOn w:val="Normal"/>
    <w:link w:val="FooterChar"/>
    <w:uiPriority w:val="99"/>
    <w:unhideWhenUsed/>
    <w:rsid w:val="001D7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B4E"/>
  </w:style>
  <w:style w:type="character" w:styleId="Hyperlink">
    <w:name w:val="Hyperlink"/>
    <w:basedOn w:val="DefaultParagraphFont"/>
    <w:uiPriority w:val="99"/>
    <w:unhideWhenUsed/>
    <w:rsid w:val="00935F0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etonline.or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ouisville.edu/oapa/UofL%20public-disclos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etonline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Kerensky,Kathryn Ann</dc:creator>
  <cp:keywords/>
  <dc:description/>
  <cp:lastModifiedBy>Kah,Amasetta Cathryn</cp:lastModifiedBy>
  <cp:revision>2</cp:revision>
  <dcterms:created xsi:type="dcterms:W3CDTF">2020-07-01T13:24:00Z</dcterms:created>
  <dcterms:modified xsi:type="dcterms:W3CDTF">2020-07-01T13:24:00Z</dcterms:modified>
</cp:coreProperties>
</file>