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F6" w:rsidRDefault="008015F6" w:rsidP="008015F6">
      <w:pPr>
        <w:pStyle w:val="Heading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MAE ELIZABETH KAUFMAN </w:t>
      </w:r>
      <w:smartTag w:uri="urn:schemas-microsoft-com:office:smarttags" w:element="stockticker">
        <w:r>
          <w:rPr>
            <w:rFonts w:ascii="Garamond" w:hAnsi="Garamond"/>
            <w:sz w:val="22"/>
          </w:rPr>
          <w:t>AND</w:t>
        </w:r>
      </w:smartTag>
      <w:r>
        <w:rPr>
          <w:rFonts w:ascii="Garamond" w:hAnsi="Garamond"/>
          <w:sz w:val="22"/>
        </w:rPr>
        <w:t xml:space="preserve"> THERESA COFFMAN</w:t>
      </w:r>
    </w:p>
    <w:p w:rsidR="008015F6" w:rsidRDefault="008015F6" w:rsidP="008015F6">
      <w:pPr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SCHOLARSHIP TRUST FUND</w:t>
      </w:r>
    </w:p>
    <w:p w:rsidR="008015F6" w:rsidRDefault="008015F6" w:rsidP="008015F6">
      <w:pPr>
        <w:rPr>
          <w:rFonts w:ascii="Garamond" w:hAnsi="Garamond"/>
          <w:sz w:val="22"/>
        </w:rPr>
      </w:pPr>
    </w:p>
    <w:p w:rsidR="008015F6" w:rsidRDefault="008015F6" w:rsidP="008015F6">
      <w:pPr>
        <w:pStyle w:val="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These scholarships are available to pay </w:t>
      </w:r>
      <w:r>
        <w:rPr>
          <w:rFonts w:ascii="Garamond" w:hAnsi="Garamond"/>
          <w:b/>
          <w:sz w:val="22"/>
        </w:rPr>
        <w:t>tuition</w:t>
      </w:r>
      <w:r>
        <w:rPr>
          <w:rFonts w:ascii="Garamond" w:hAnsi="Garamond"/>
          <w:sz w:val="22"/>
        </w:rPr>
        <w:t xml:space="preserve"> only, for students who are enrolled in a full-time curriculum at a duly accredited institution in a course of study leading directly to one of the following degrees:</w:t>
      </w:r>
    </w:p>
    <w:p w:rsidR="008015F6" w:rsidRDefault="008015F6" w:rsidP="008015F6">
      <w:pPr>
        <w:rPr>
          <w:rFonts w:ascii="Garamond" w:hAnsi="Garamond"/>
          <w:sz w:val="22"/>
        </w:rPr>
      </w:pPr>
    </w:p>
    <w:p w:rsidR="008015F6" w:rsidRDefault="008015F6" w:rsidP="008015F6">
      <w:pPr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 degree of M.D. or its equivalent;</w:t>
      </w:r>
    </w:p>
    <w:p w:rsidR="008015F6" w:rsidRDefault="008015F6" w:rsidP="008015F6">
      <w:pPr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 degree of J.D. or its equivalent, or </w:t>
      </w:r>
    </w:p>
    <w:p w:rsidR="008015F6" w:rsidRDefault="008015F6" w:rsidP="008015F6">
      <w:pPr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 degree of Doctor of Divinity, or its equivalent</w:t>
      </w:r>
    </w:p>
    <w:p w:rsidR="008015F6" w:rsidRDefault="008015F6" w:rsidP="008015F6">
      <w:pPr>
        <w:rPr>
          <w:rFonts w:ascii="Garamond" w:hAnsi="Garamond"/>
          <w:sz w:val="22"/>
        </w:rPr>
      </w:pPr>
    </w:p>
    <w:p w:rsidR="008015F6" w:rsidRDefault="008015F6" w:rsidP="008015F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Additional criteria include:</w:t>
      </w:r>
    </w:p>
    <w:p w:rsidR="008015F6" w:rsidRDefault="008015F6" w:rsidP="008015F6">
      <w:pPr>
        <w:rPr>
          <w:rFonts w:ascii="Garamond" w:hAnsi="Garamond"/>
          <w:sz w:val="22"/>
        </w:rPr>
      </w:pPr>
    </w:p>
    <w:p w:rsidR="008015F6" w:rsidRDefault="008015F6" w:rsidP="008015F6">
      <w:pPr>
        <w:numPr>
          <w:ilvl w:val="0"/>
          <w:numId w:val="2"/>
        </w:numPr>
        <w:tabs>
          <w:tab w:val="clear" w:pos="1440"/>
          <w:tab w:val="num" w:pos="108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Applicant must be a legal resident of the Louisville area</w:t>
      </w:r>
    </w:p>
    <w:p w:rsidR="008015F6" w:rsidRDefault="008015F6" w:rsidP="008015F6">
      <w:pPr>
        <w:numPr>
          <w:ilvl w:val="0"/>
          <w:numId w:val="2"/>
        </w:numPr>
        <w:tabs>
          <w:tab w:val="clear" w:pos="1440"/>
          <w:tab w:val="num" w:pos="1080"/>
        </w:tabs>
        <w:ind w:left="108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 scholarship will be awarded to any person who has or will have attained the age of 30 years prior to the beginning of his/her first year of study towards the degree  </w:t>
      </w:r>
    </w:p>
    <w:p w:rsidR="008015F6" w:rsidRDefault="008015F6" w:rsidP="008015F6">
      <w:pPr>
        <w:numPr>
          <w:ilvl w:val="0"/>
          <w:numId w:val="2"/>
        </w:numPr>
        <w:tabs>
          <w:tab w:val="clear" w:pos="1440"/>
          <w:tab w:val="num" w:pos="1080"/>
        </w:tabs>
        <w:ind w:left="108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Recipient will be under a moral obligation to assist disadvantaged and deprived persons in his/her community by means of the exercise of the skills and talents acquired by the recipient through his/her scholarship</w:t>
      </w:r>
    </w:p>
    <w:p w:rsidR="008015F6" w:rsidRDefault="008015F6" w:rsidP="008015F6">
      <w:pPr>
        <w:numPr>
          <w:ilvl w:val="0"/>
          <w:numId w:val="2"/>
        </w:numPr>
        <w:tabs>
          <w:tab w:val="clear" w:pos="1440"/>
          <w:tab w:val="num" w:pos="1080"/>
        </w:tabs>
        <w:ind w:left="108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 scholarship shall be awarded to any applicant who has obtained any other scholarship for the same degree program </w:t>
      </w:r>
    </w:p>
    <w:p w:rsidR="008015F6" w:rsidRDefault="008015F6" w:rsidP="008015F6">
      <w:pPr>
        <w:rPr>
          <w:rFonts w:ascii="Garamond" w:hAnsi="Garamond"/>
          <w:sz w:val="22"/>
        </w:rPr>
      </w:pPr>
    </w:p>
    <w:p w:rsidR="008015F6" w:rsidRDefault="008015F6" w:rsidP="008015F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If you know anyone who is interested in applying for this scholarship, please give them the attached application.  The application deadline is April 30, 201</w:t>
      </w:r>
      <w:r>
        <w:rPr>
          <w:rFonts w:ascii="Garamond" w:hAnsi="Garamond"/>
          <w:sz w:val="22"/>
        </w:rPr>
        <w:t>7</w:t>
      </w:r>
      <w:bookmarkStart w:id="0" w:name="_GoBack"/>
      <w:bookmarkEnd w:id="0"/>
      <w:r>
        <w:rPr>
          <w:rFonts w:ascii="Garamond" w:hAnsi="Garamond"/>
          <w:sz w:val="22"/>
        </w:rPr>
        <w:t>.  The final selection will be based upon a committee’s decision.  The committee is made up of individuals who have a strong desire to see that Ms. Kaufman’s intentions are strictly adhered to.</w:t>
      </w:r>
    </w:p>
    <w:p w:rsidR="00844DCF" w:rsidRDefault="00844DCF"/>
    <w:sectPr w:rsidR="00844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3D83"/>
    <w:multiLevelType w:val="singleLevel"/>
    <w:tmpl w:val="F1A4B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C923F34"/>
    <w:multiLevelType w:val="hybridMultilevel"/>
    <w:tmpl w:val="D0BEC1E6"/>
    <w:lvl w:ilvl="0" w:tplc="1F3C94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F6"/>
    <w:rsid w:val="008015F6"/>
    <w:rsid w:val="0084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15F6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5F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015F6"/>
    <w:rPr>
      <w:szCs w:val="20"/>
    </w:rPr>
  </w:style>
  <w:style w:type="character" w:customStyle="1" w:styleId="BodyTextChar">
    <w:name w:val="Body Text Char"/>
    <w:basedOn w:val="DefaultParagraphFont"/>
    <w:link w:val="BodyText"/>
    <w:rsid w:val="008015F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15F6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5F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015F6"/>
    <w:rPr>
      <w:szCs w:val="20"/>
    </w:rPr>
  </w:style>
  <w:style w:type="character" w:customStyle="1" w:styleId="BodyTextChar">
    <w:name w:val="Body Text Char"/>
    <w:basedOn w:val="DefaultParagraphFont"/>
    <w:link w:val="BodyText"/>
    <w:rsid w:val="008015F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Stephanie J</dc:creator>
  <cp:lastModifiedBy>Hughes, Stephanie J</cp:lastModifiedBy>
  <cp:revision>1</cp:revision>
  <dcterms:created xsi:type="dcterms:W3CDTF">2017-01-24T15:53:00Z</dcterms:created>
  <dcterms:modified xsi:type="dcterms:W3CDTF">2017-01-24T15:54:00Z</dcterms:modified>
</cp:coreProperties>
</file>