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45FF" w14:textId="77777777" w:rsidR="00E9372E" w:rsidRPr="00553A3A" w:rsidRDefault="00E9372E" w:rsidP="00E9372E">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1BB51C15" w14:textId="77777777" w:rsidR="00E9372E" w:rsidRDefault="00E9372E" w:rsidP="009D5175">
      <w:pPr>
        <w:pStyle w:val="Title"/>
        <w:rPr>
          <w:rFonts w:ascii="Calibri" w:hAnsi="Calibri"/>
          <w:sz w:val="36"/>
          <w:szCs w:val="36"/>
        </w:rPr>
      </w:pPr>
    </w:p>
    <w:p w14:paraId="0E03204F" w14:textId="77777777"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895F27">
        <w:rPr>
          <w:rFonts w:ascii="Calibri" w:hAnsi="Calibri"/>
          <w:sz w:val="36"/>
          <w:szCs w:val="36"/>
        </w:rPr>
        <w:t>(</w:t>
      </w:r>
      <w:r w:rsidR="00FF796C" w:rsidRPr="00764301">
        <w:rPr>
          <w:rFonts w:ascii="Calibri" w:hAnsi="Calibri"/>
          <w:sz w:val="36"/>
          <w:szCs w:val="36"/>
        </w:rPr>
        <w:t>Name Goes Here</w:t>
      </w:r>
      <w:r w:rsidR="00895F27">
        <w:rPr>
          <w:rFonts w:ascii="Calibri" w:hAnsi="Calibri"/>
          <w:sz w:val="36"/>
          <w:szCs w:val="36"/>
        </w:rPr>
        <w:t>)</w:t>
      </w:r>
    </w:p>
    <w:p w14:paraId="28FB1F89" w14:textId="34C9C2BF"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DA2DBC">
        <w:rPr>
          <w:sz w:val="24"/>
          <w:szCs w:val="24"/>
        </w:rPr>
        <w:t xml:space="preserve">Associate Professor </w:t>
      </w:r>
      <w:r w:rsidR="00501ECB">
        <w:rPr>
          <w:sz w:val="24"/>
          <w:szCs w:val="24"/>
        </w:rPr>
        <w:t xml:space="preserve">to Professor (Tenured) </w:t>
      </w:r>
      <w:r w:rsidRPr="00764301">
        <w:rPr>
          <w:sz w:val="24"/>
          <w:szCs w:val="24"/>
        </w:rPr>
        <w:t xml:space="preserve">of </w:t>
      </w:r>
      <w:r w:rsidR="0006066C" w:rsidRPr="00764301">
        <w:rPr>
          <w:sz w:val="24"/>
          <w:szCs w:val="24"/>
        </w:rPr>
        <w:t>(department name)</w:t>
      </w:r>
      <w:r w:rsidR="00EC23E2">
        <w:rPr>
          <w:sz w:val="24"/>
          <w:szCs w:val="24"/>
        </w:rPr>
        <w:t xml:space="preserve">, </w:t>
      </w:r>
      <w:r w:rsidR="0066229F">
        <w:rPr>
          <w:sz w:val="24"/>
          <w:szCs w:val="24"/>
        </w:rPr>
        <w:t xml:space="preserve">and </w:t>
      </w:r>
      <w:r w:rsidR="00F83FAC">
        <w:rPr>
          <w:sz w:val="24"/>
          <w:szCs w:val="24"/>
        </w:rPr>
        <w:t xml:space="preserve">demonstration of </w:t>
      </w:r>
      <w:r w:rsidR="00DB7337" w:rsidRPr="00764301">
        <w:rPr>
          <w:sz w:val="24"/>
          <w:szCs w:val="24"/>
        </w:rPr>
        <w:t xml:space="preserve">excellence in </w:t>
      </w:r>
      <w:r w:rsidR="007047EE">
        <w:rPr>
          <w:sz w:val="24"/>
          <w:szCs w:val="24"/>
        </w:rPr>
        <w:t>Service</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D70AB6">
        <w:rPr>
          <w:sz w:val="24"/>
          <w:szCs w:val="24"/>
        </w:rPr>
        <w:t>date range</w:t>
      </w:r>
      <w:r w:rsidR="0065003B" w:rsidRPr="00764301">
        <w:rPr>
          <w:sz w:val="24"/>
          <w:szCs w:val="24"/>
        </w:rPr>
        <w:t xml:space="preserve">) </w:t>
      </w:r>
      <w:proofErr w:type="gramStart"/>
      <w:r w:rsidR="0065003B" w:rsidRPr="00764301">
        <w:rPr>
          <w:sz w:val="24"/>
          <w:szCs w:val="24"/>
        </w:rPr>
        <w:t xml:space="preserve">is  </w:t>
      </w:r>
      <w:r w:rsidR="0006066C" w:rsidRPr="00764301">
        <w:rPr>
          <w:sz w:val="24"/>
          <w:szCs w:val="24"/>
        </w:rPr>
        <w:t>_</w:t>
      </w:r>
      <w:proofErr w:type="gramEnd"/>
      <w:r w:rsidR="0006066C" w:rsidRPr="00764301">
        <w:rPr>
          <w:sz w:val="24"/>
          <w:szCs w:val="24"/>
        </w:rPr>
        <w:t>_</w:t>
      </w:r>
      <w:r w:rsidR="0065003B" w:rsidRPr="00764301">
        <w:rPr>
          <w:sz w:val="24"/>
          <w:szCs w:val="24"/>
        </w:rPr>
        <w:t xml:space="preserve">% service, </w:t>
      </w:r>
      <w:r w:rsidR="00D70AB6">
        <w:rPr>
          <w:sz w:val="24"/>
          <w:szCs w:val="24"/>
        </w:rPr>
        <w:t xml:space="preserve"> </w:t>
      </w:r>
      <w:r w:rsidR="00D70AB6" w:rsidRPr="00764301">
        <w:rPr>
          <w:sz w:val="24"/>
          <w:szCs w:val="24"/>
        </w:rPr>
        <w:t>_</w:t>
      </w:r>
      <w:r w:rsidR="00D70AB6">
        <w:rPr>
          <w:sz w:val="24"/>
          <w:szCs w:val="24"/>
        </w:rPr>
        <w:t>_</w:t>
      </w:r>
      <w:r w:rsidR="00D70AB6" w:rsidRPr="00764301">
        <w:rPr>
          <w:sz w:val="24"/>
          <w:szCs w:val="24"/>
        </w:rPr>
        <w:t>% teaching,</w:t>
      </w:r>
      <w:r w:rsidR="00D70AB6">
        <w:rPr>
          <w:sz w:val="24"/>
          <w:szCs w:val="24"/>
        </w:rPr>
        <w:t xml:space="preserve"> </w:t>
      </w:r>
      <w:r w:rsidR="0065003B" w:rsidRPr="00764301">
        <w:rPr>
          <w:sz w:val="24"/>
          <w:szCs w:val="24"/>
        </w:rPr>
        <w:t xml:space="preserve">and </w:t>
      </w:r>
      <w:r w:rsidR="0006066C" w:rsidRPr="00764301">
        <w:rPr>
          <w:sz w:val="24"/>
          <w:szCs w:val="24"/>
        </w:rPr>
        <w:t>__</w:t>
      </w:r>
      <w:r w:rsidR="0065003B" w:rsidRPr="00764301">
        <w:rPr>
          <w:sz w:val="24"/>
          <w:szCs w:val="24"/>
        </w:rPr>
        <w:t>% research.</w:t>
      </w:r>
    </w:p>
    <w:p w14:paraId="44F5A462" w14:textId="77777777" w:rsidR="0065003B" w:rsidRPr="00764301" w:rsidRDefault="0065003B" w:rsidP="0065003B">
      <w:pPr>
        <w:spacing w:after="0" w:line="240" w:lineRule="auto"/>
        <w:rPr>
          <w:sz w:val="24"/>
          <w:szCs w:val="24"/>
        </w:rPr>
      </w:pPr>
    </w:p>
    <w:p w14:paraId="1EB026BC"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66CAB9AF" w14:textId="77777777" w:rsidR="00DB7337" w:rsidRDefault="00DB7337" w:rsidP="00DB7337">
      <w:pPr>
        <w:pStyle w:val="Heading1"/>
        <w:spacing w:before="0" w:line="240" w:lineRule="auto"/>
        <w:rPr>
          <w:rFonts w:ascii="Calibri" w:hAnsi="Calibri"/>
          <w:sz w:val="24"/>
          <w:szCs w:val="24"/>
        </w:rPr>
      </w:pPr>
    </w:p>
    <w:p w14:paraId="0A42620B" w14:textId="77777777" w:rsidR="00B807E0" w:rsidRDefault="00B807E0" w:rsidP="00B807E0"/>
    <w:p w14:paraId="38B3CB6F" w14:textId="77777777" w:rsidR="0049448D" w:rsidRDefault="0049448D" w:rsidP="0049448D">
      <w:pPr>
        <w:rPr>
          <w:sz w:val="24"/>
          <w:szCs w:val="24"/>
        </w:rPr>
      </w:pPr>
    </w:p>
    <w:p w14:paraId="64903923" w14:textId="0DBB7840" w:rsidR="0049448D" w:rsidRDefault="0049448D" w:rsidP="0049448D">
      <w:pPr>
        <w:pStyle w:val="Heading1"/>
        <w:spacing w:before="0" w:line="240" w:lineRule="auto"/>
        <w:rPr>
          <w:rFonts w:ascii="Calibri" w:hAnsi="Calibri"/>
          <w:color w:val="2E74B5"/>
          <w:sz w:val="24"/>
          <w:szCs w:val="24"/>
          <w:u w:val="single"/>
        </w:rPr>
      </w:pPr>
      <w:r w:rsidRPr="00F61C7C">
        <w:rPr>
          <w:rFonts w:ascii="Calibri" w:hAnsi="Calibri"/>
          <w:color w:val="2E74B5"/>
          <w:sz w:val="24"/>
          <w:szCs w:val="24"/>
          <w:u w:val="single"/>
        </w:rPr>
        <w:t>Excellence in Service (__%) (include the total percentage for all service areas</w:t>
      </w:r>
      <w:r w:rsidR="005F5F0B" w:rsidRPr="00F61C7C">
        <w:rPr>
          <w:rFonts w:ascii="Calibri" w:hAnsi="Calibri"/>
          <w:color w:val="2E74B5"/>
          <w:sz w:val="24"/>
          <w:szCs w:val="24"/>
          <w:u w:val="single"/>
        </w:rPr>
        <w:t>)</w:t>
      </w:r>
    </w:p>
    <w:p w14:paraId="40ACE190" w14:textId="77777777" w:rsidR="00D31209" w:rsidRPr="00F61C7C" w:rsidRDefault="00D31209" w:rsidP="00D31209">
      <w:pPr>
        <w:pStyle w:val="NoSpacing"/>
        <w:rPr>
          <w:rFonts w:cs="Calibri"/>
          <w:color w:val="0070C0"/>
          <w:sz w:val="19"/>
          <w:szCs w:val="19"/>
        </w:rPr>
      </w:pPr>
      <w:r w:rsidRPr="00F61C7C">
        <w:rPr>
          <w:rFonts w:cs="Calibri"/>
          <w:b/>
          <w:bCs/>
          <w:i/>
          <w:iCs/>
          <w:color w:val="0070C0"/>
          <w:sz w:val="19"/>
          <w:szCs w:val="19"/>
        </w:rPr>
        <w:t>All service activities including clinical service, non-clinical/community service, and service to research can be combined to demonstrate extra-university service</w:t>
      </w:r>
      <w:r w:rsidRPr="00F61C7C">
        <w:rPr>
          <w:rFonts w:cs="Calibri"/>
          <w:b/>
          <w:bCs/>
          <w:i/>
          <w:iCs/>
          <w:color w:val="0070C0"/>
          <w:sz w:val="19"/>
          <w:szCs w:val="19"/>
          <w:shd w:val="clear" w:color="auto" w:fill="E6E6E6"/>
        </w:rPr>
        <w:t>.</w:t>
      </w:r>
    </w:p>
    <w:p w14:paraId="2E7F3FA8" w14:textId="77777777" w:rsidR="005F5F0B" w:rsidRPr="00E77C5E" w:rsidRDefault="005F5F0B" w:rsidP="005F5F0B">
      <w:pPr>
        <w:pStyle w:val="NoSpacing"/>
        <w:rPr>
          <w:rFonts w:cs="Calibri"/>
          <w:sz w:val="19"/>
          <w:szCs w:val="19"/>
        </w:rPr>
      </w:pPr>
      <w:r w:rsidRPr="00F61C7C">
        <w:rPr>
          <w:rFonts w:cs="Calibri"/>
          <w:sz w:val="19"/>
          <w:szCs w:val="19"/>
          <w:highlight w:val="lightGray"/>
        </w:rPr>
        <w:t>Documented clinical service, service to research, and/or non-clinical/community service assignment and a major responsibility (i.e., leadership role) in a clinical program, service to research and/or non-clinical/community service. Candidate must also demonstrate scholarship in one area.</w:t>
      </w:r>
      <w:r w:rsidRPr="00E77C5E">
        <w:rPr>
          <w:rFonts w:cs="Calibri"/>
          <w:sz w:val="19"/>
          <w:szCs w:val="19"/>
        </w:rPr>
        <w:t xml:space="preserve"> </w:t>
      </w:r>
    </w:p>
    <w:p w14:paraId="62B9CF6B" w14:textId="77777777" w:rsidR="005F5F0B" w:rsidRDefault="005F5F0B" w:rsidP="005F5F0B">
      <w:pPr>
        <w:pStyle w:val="NoSpacing"/>
        <w:rPr>
          <w:rFonts w:cs="Calibri"/>
          <w:sz w:val="19"/>
          <w:szCs w:val="19"/>
        </w:rPr>
      </w:pPr>
    </w:p>
    <w:p w14:paraId="792BCB05" w14:textId="51419FD5" w:rsidR="00A647BC" w:rsidRPr="00F61C7C" w:rsidRDefault="00DA2DBC" w:rsidP="00F61C7C">
      <w:pPr>
        <w:pStyle w:val="Heading1"/>
        <w:spacing w:before="0" w:line="240" w:lineRule="auto"/>
        <w:ind w:left="540"/>
        <w:rPr>
          <w:rFonts w:ascii="Calibri" w:hAnsi="Calibri"/>
          <w:color w:val="2E74B5"/>
          <w:sz w:val="22"/>
          <w:szCs w:val="22"/>
        </w:rPr>
      </w:pPr>
      <w:r w:rsidRPr="00F61C7C">
        <w:rPr>
          <w:rFonts w:ascii="Calibri" w:hAnsi="Calibri"/>
          <w:color w:val="2E74B5"/>
          <w:sz w:val="22"/>
          <w:szCs w:val="22"/>
        </w:rPr>
        <w:t xml:space="preserve">Clinical </w:t>
      </w:r>
      <w:r w:rsidR="004E0D6B" w:rsidRPr="00F61C7C">
        <w:rPr>
          <w:rFonts w:ascii="Calibri" w:hAnsi="Calibri"/>
          <w:color w:val="2E74B5"/>
          <w:sz w:val="22"/>
          <w:szCs w:val="22"/>
        </w:rPr>
        <w:t>Service</w:t>
      </w:r>
      <w:r w:rsidR="00B77FBA" w:rsidRPr="00F61C7C">
        <w:rPr>
          <w:rFonts w:ascii="Calibri" w:hAnsi="Calibri"/>
          <w:color w:val="2E74B5"/>
          <w:sz w:val="22"/>
          <w:szCs w:val="22"/>
        </w:rPr>
        <w:t xml:space="preserve"> (</w:t>
      </w:r>
      <w:r w:rsidR="0006066C" w:rsidRPr="00F61C7C">
        <w:rPr>
          <w:rFonts w:ascii="Calibri" w:hAnsi="Calibri"/>
          <w:color w:val="2E74B5"/>
          <w:sz w:val="22"/>
          <w:szCs w:val="22"/>
        </w:rPr>
        <w:t>__</w:t>
      </w:r>
      <w:r w:rsidR="00B77FBA" w:rsidRPr="00F61C7C">
        <w:rPr>
          <w:rFonts w:ascii="Calibri" w:hAnsi="Calibri"/>
          <w:color w:val="2E74B5"/>
          <w:sz w:val="22"/>
          <w:szCs w:val="22"/>
        </w:rPr>
        <w:t>%)</w:t>
      </w:r>
    </w:p>
    <w:p w14:paraId="679CAB40" w14:textId="5AB25174" w:rsidR="0049448D" w:rsidRPr="00AF51AD" w:rsidRDefault="0049448D" w:rsidP="00F61C7C">
      <w:pPr>
        <w:pStyle w:val="NoSpacing"/>
        <w:ind w:left="540"/>
        <w:rPr>
          <w:rFonts w:cs="Calibri"/>
          <w:i/>
          <w:iCs/>
          <w:sz w:val="19"/>
          <w:szCs w:val="19"/>
        </w:rPr>
      </w:pPr>
      <w:r w:rsidRPr="00F61C7C">
        <w:rPr>
          <w:rFonts w:cs="Calibri"/>
          <w:i/>
          <w:iCs/>
          <w:sz w:val="19"/>
          <w:szCs w:val="19"/>
          <w:highlight w:val="lightGray"/>
        </w:rPr>
        <w:t>Measurably and significantly improved the clinical service program</w:t>
      </w:r>
      <w:r w:rsidR="006C4720">
        <w:rPr>
          <w:rFonts w:cs="Calibri"/>
          <w:i/>
          <w:iCs/>
          <w:sz w:val="19"/>
          <w:szCs w:val="19"/>
          <w:highlight w:val="lightGray"/>
        </w:rPr>
        <w:t xml:space="preserve">. </w:t>
      </w:r>
      <w:r w:rsidRPr="00F61C7C">
        <w:rPr>
          <w:rFonts w:cs="Calibri"/>
          <w:i/>
          <w:iCs/>
          <w:sz w:val="19"/>
          <w:szCs w:val="19"/>
          <w:highlight w:val="lightGray"/>
        </w:rPr>
        <w:t>Measures of improvement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62BF9730" w14:textId="77777777" w:rsidR="005C4FFD" w:rsidRPr="00F83FAC" w:rsidRDefault="005C4FFD" w:rsidP="00F61C7C">
      <w:pPr>
        <w:numPr>
          <w:ilvl w:val="0"/>
          <w:numId w:val="37"/>
        </w:numPr>
        <w:spacing w:after="0" w:line="240" w:lineRule="auto"/>
        <w:ind w:left="540" w:firstLine="0"/>
        <w:rPr>
          <w:rFonts w:eastAsia="Times New Roman" w:cs="Arial"/>
          <w:sz w:val="24"/>
          <w:szCs w:val="24"/>
        </w:rPr>
      </w:pPr>
      <w:r w:rsidRPr="00F83FAC">
        <w:rPr>
          <w:rFonts w:eastAsia="Times New Roman" w:cs="Arial"/>
          <w:sz w:val="24"/>
          <w:szCs w:val="24"/>
        </w:rPr>
        <w:t xml:space="preserve"> </w:t>
      </w:r>
    </w:p>
    <w:p w14:paraId="6B17E78D" w14:textId="77777777" w:rsidR="005C4FFD" w:rsidRPr="00F83FAC" w:rsidRDefault="005C4FFD" w:rsidP="00F61C7C">
      <w:pPr>
        <w:numPr>
          <w:ilvl w:val="0"/>
          <w:numId w:val="37"/>
        </w:numPr>
        <w:spacing w:after="0" w:line="240" w:lineRule="auto"/>
        <w:ind w:left="540" w:firstLine="0"/>
        <w:rPr>
          <w:rFonts w:eastAsia="Times New Roman" w:cs="Arial"/>
          <w:sz w:val="24"/>
          <w:szCs w:val="24"/>
        </w:rPr>
      </w:pPr>
      <w:r w:rsidRPr="00F83FAC">
        <w:rPr>
          <w:rFonts w:eastAsia="Times New Roman" w:cs="Arial"/>
          <w:sz w:val="24"/>
          <w:szCs w:val="24"/>
        </w:rPr>
        <w:t xml:space="preserve"> </w:t>
      </w:r>
    </w:p>
    <w:p w14:paraId="0F1AEFA8" w14:textId="77777777" w:rsidR="005C4FFD" w:rsidRPr="00FD18A7" w:rsidRDefault="005C4FFD" w:rsidP="00F61C7C">
      <w:pPr>
        <w:numPr>
          <w:ilvl w:val="0"/>
          <w:numId w:val="37"/>
        </w:numPr>
        <w:spacing w:after="0" w:line="240" w:lineRule="auto"/>
        <w:ind w:left="540" w:firstLine="0"/>
        <w:rPr>
          <w:rFonts w:eastAsia="Times New Roman" w:cs="Arial"/>
          <w:sz w:val="24"/>
          <w:szCs w:val="24"/>
        </w:rPr>
      </w:pPr>
      <w:r w:rsidRPr="00FD18A7">
        <w:rPr>
          <w:rFonts w:eastAsia="Times New Roman" w:cs="Arial"/>
          <w:sz w:val="24"/>
          <w:szCs w:val="24"/>
        </w:rPr>
        <w:t xml:space="preserve"> </w:t>
      </w:r>
    </w:p>
    <w:p w14:paraId="1768B502" w14:textId="77777777" w:rsidR="005C4FFD" w:rsidRPr="00FD18A7" w:rsidRDefault="005C4FFD" w:rsidP="00F61C7C">
      <w:pPr>
        <w:numPr>
          <w:ilvl w:val="0"/>
          <w:numId w:val="37"/>
        </w:numPr>
        <w:spacing w:after="0" w:line="240" w:lineRule="auto"/>
        <w:ind w:left="540" w:firstLine="0"/>
        <w:rPr>
          <w:rFonts w:eastAsia="Times New Roman" w:cs="Arial"/>
          <w:sz w:val="24"/>
          <w:szCs w:val="24"/>
        </w:rPr>
      </w:pPr>
    </w:p>
    <w:p w14:paraId="26F4D150" w14:textId="77777777" w:rsidR="005C4FFD" w:rsidRDefault="005C4FFD" w:rsidP="00F61C7C">
      <w:pPr>
        <w:spacing w:after="0" w:line="240" w:lineRule="auto"/>
        <w:ind w:left="540"/>
        <w:rPr>
          <w:rFonts w:eastAsia="Times New Roman" w:cs="Arial"/>
          <w:sz w:val="20"/>
          <w:szCs w:val="20"/>
        </w:rPr>
      </w:pPr>
    </w:p>
    <w:p w14:paraId="0B5B6715" w14:textId="44411316" w:rsidR="0090232A" w:rsidRPr="00DD177F" w:rsidRDefault="0090232A" w:rsidP="00F61C7C">
      <w:pPr>
        <w:pStyle w:val="NoSpacing"/>
        <w:ind w:left="540"/>
        <w:rPr>
          <w:color w:val="2E74B5"/>
        </w:rPr>
      </w:pPr>
    </w:p>
    <w:p w14:paraId="4C8E4CCC" w14:textId="0601A727" w:rsidR="007047EE" w:rsidRPr="00F61C7C" w:rsidRDefault="007047EE" w:rsidP="00F61C7C">
      <w:pPr>
        <w:pStyle w:val="Heading1"/>
        <w:spacing w:before="0" w:line="240" w:lineRule="auto"/>
        <w:ind w:left="540"/>
        <w:rPr>
          <w:rFonts w:ascii="Calibri" w:hAnsi="Calibri"/>
          <w:color w:val="2E74B5"/>
          <w:sz w:val="22"/>
          <w:szCs w:val="22"/>
        </w:rPr>
      </w:pPr>
      <w:bookmarkStart w:id="0" w:name="_Hlk23332058"/>
      <w:r w:rsidRPr="00F61C7C">
        <w:rPr>
          <w:rFonts w:ascii="Calibri" w:hAnsi="Calibri"/>
          <w:color w:val="2E74B5"/>
          <w:sz w:val="22"/>
          <w:szCs w:val="22"/>
        </w:rPr>
        <w:t>Non-</w:t>
      </w:r>
      <w:r w:rsidR="000042BF">
        <w:rPr>
          <w:rFonts w:ascii="Calibri" w:hAnsi="Calibri"/>
          <w:color w:val="2E74B5"/>
          <w:sz w:val="22"/>
          <w:szCs w:val="22"/>
        </w:rPr>
        <w:t>C</w:t>
      </w:r>
      <w:r w:rsidRPr="00F61C7C">
        <w:rPr>
          <w:rFonts w:ascii="Calibri" w:hAnsi="Calibri"/>
          <w:color w:val="2E74B5"/>
          <w:sz w:val="22"/>
          <w:szCs w:val="22"/>
        </w:rPr>
        <w:t>linical</w:t>
      </w:r>
      <w:r w:rsidR="000042BF">
        <w:rPr>
          <w:rFonts w:ascii="Calibri" w:hAnsi="Calibri"/>
          <w:color w:val="2E74B5"/>
          <w:sz w:val="22"/>
          <w:szCs w:val="22"/>
        </w:rPr>
        <w:t>/Community</w:t>
      </w:r>
      <w:r w:rsidRPr="00F61C7C">
        <w:rPr>
          <w:rFonts w:ascii="Calibri" w:hAnsi="Calibri"/>
          <w:color w:val="2E74B5"/>
          <w:sz w:val="22"/>
          <w:szCs w:val="22"/>
        </w:rPr>
        <w:t xml:space="preserve"> Service (__%)</w:t>
      </w:r>
    </w:p>
    <w:bookmarkEnd w:id="0"/>
    <w:p w14:paraId="5EFEFFA6" w14:textId="7E07C28B" w:rsidR="007047EE" w:rsidRPr="00FD18A7" w:rsidRDefault="000E4ADF" w:rsidP="00F61C7C">
      <w:pPr>
        <w:pStyle w:val="NoSpacing"/>
        <w:ind w:left="540"/>
        <w:rPr>
          <w:rFonts w:eastAsia="Times New Roman" w:cs="Arial"/>
          <w:sz w:val="24"/>
          <w:szCs w:val="24"/>
        </w:rPr>
      </w:pPr>
      <w:r w:rsidRPr="000E4ADF">
        <w:rPr>
          <w:rFonts w:cs="Calibri"/>
          <w:i/>
          <w:iCs/>
          <w:sz w:val="19"/>
          <w:szCs w:val="19"/>
          <w:highlight w:val="lightGray"/>
        </w:rPr>
        <w:t>Measurably and significantly improved the non-clinical/community service program</w:t>
      </w:r>
      <w:r w:rsidR="004B6B70">
        <w:rPr>
          <w:rFonts w:cs="Calibri"/>
          <w:i/>
          <w:iCs/>
          <w:sz w:val="19"/>
          <w:szCs w:val="19"/>
          <w:highlight w:val="lightGray"/>
        </w:rPr>
        <w:t xml:space="preserve">. </w:t>
      </w:r>
      <w:r w:rsidR="0049448D" w:rsidRPr="00F61C7C">
        <w:rPr>
          <w:rFonts w:cs="Calibri"/>
          <w:i/>
          <w:iCs/>
          <w:sz w:val="19"/>
          <w:szCs w:val="19"/>
          <w:highlight w:val="lightGray"/>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7047EE" w:rsidRPr="00FD18A7">
        <w:rPr>
          <w:rFonts w:eastAsia="Times New Roman" w:cs="Arial"/>
          <w:sz w:val="24"/>
          <w:szCs w:val="24"/>
        </w:rPr>
        <w:t xml:space="preserve"> </w:t>
      </w:r>
    </w:p>
    <w:p w14:paraId="77A25C8B" w14:textId="77777777" w:rsidR="007047EE" w:rsidRPr="00FD18A7" w:rsidRDefault="007047EE" w:rsidP="00F61C7C">
      <w:pPr>
        <w:numPr>
          <w:ilvl w:val="0"/>
          <w:numId w:val="35"/>
        </w:numPr>
        <w:spacing w:after="0" w:line="240" w:lineRule="auto"/>
        <w:ind w:left="540" w:firstLine="0"/>
        <w:rPr>
          <w:rFonts w:eastAsia="Times New Roman" w:cs="Arial"/>
          <w:sz w:val="24"/>
          <w:szCs w:val="24"/>
        </w:rPr>
      </w:pPr>
      <w:r w:rsidRPr="00FD18A7">
        <w:rPr>
          <w:rFonts w:eastAsia="Times New Roman" w:cs="Arial"/>
          <w:sz w:val="24"/>
          <w:szCs w:val="24"/>
        </w:rPr>
        <w:t xml:space="preserve"> </w:t>
      </w:r>
    </w:p>
    <w:p w14:paraId="2AC52726" w14:textId="77777777" w:rsidR="007047EE" w:rsidRPr="00FD18A7" w:rsidRDefault="007047EE" w:rsidP="00F61C7C">
      <w:pPr>
        <w:numPr>
          <w:ilvl w:val="0"/>
          <w:numId w:val="35"/>
        </w:numPr>
        <w:spacing w:after="0" w:line="240" w:lineRule="auto"/>
        <w:ind w:left="540" w:firstLine="0"/>
        <w:rPr>
          <w:rFonts w:eastAsia="Times New Roman" w:cs="Arial"/>
          <w:sz w:val="24"/>
          <w:szCs w:val="24"/>
        </w:rPr>
      </w:pPr>
      <w:r w:rsidRPr="00FD18A7">
        <w:rPr>
          <w:rFonts w:eastAsia="Times New Roman" w:cs="Arial"/>
          <w:sz w:val="24"/>
          <w:szCs w:val="24"/>
        </w:rPr>
        <w:t xml:space="preserve"> </w:t>
      </w:r>
    </w:p>
    <w:p w14:paraId="687BB0F2" w14:textId="77777777" w:rsidR="007047EE" w:rsidRPr="00FD18A7" w:rsidRDefault="007047EE" w:rsidP="00F61C7C">
      <w:pPr>
        <w:numPr>
          <w:ilvl w:val="0"/>
          <w:numId w:val="35"/>
        </w:numPr>
        <w:spacing w:after="0" w:line="240" w:lineRule="auto"/>
        <w:ind w:left="540" w:firstLine="0"/>
        <w:rPr>
          <w:rFonts w:eastAsia="Times New Roman" w:cs="Arial"/>
          <w:sz w:val="24"/>
          <w:szCs w:val="24"/>
        </w:rPr>
      </w:pPr>
    </w:p>
    <w:p w14:paraId="6C403371" w14:textId="77777777" w:rsidR="007047EE" w:rsidRPr="00FD18A7" w:rsidRDefault="007047EE" w:rsidP="00F61C7C">
      <w:pPr>
        <w:spacing w:after="0" w:line="240" w:lineRule="auto"/>
        <w:ind w:left="540"/>
        <w:rPr>
          <w:rFonts w:eastAsia="Times New Roman" w:cs="Arial"/>
          <w:color w:val="2E74B5"/>
          <w:sz w:val="24"/>
          <w:szCs w:val="24"/>
          <w:u w:val="single"/>
        </w:rPr>
      </w:pPr>
    </w:p>
    <w:p w14:paraId="760255BB" w14:textId="375249B0" w:rsidR="00DA2DBC" w:rsidRPr="00F61C7C" w:rsidRDefault="00DA2DBC" w:rsidP="00F61C7C">
      <w:pPr>
        <w:pStyle w:val="Heading1"/>
        <w:spacing w:before="0" w:line="240" w:lineRule="auto"/>
        <w:ind w:left="540"/>
        <w:rPr>
          <w:rFonts w:ascii="Calibri" w:hAnsi="Calibri"/>
          <w:color w:val="2E74B5"/>
          <w:sz w:val="22"/>
          <w:szCs w:val="22"/>
        </w:rPr>
      </w:pPr>
      <w:r w:rsidRPr="00F61C7C">
        <w:rPr>
          <w:rFonts w:ascii="Calibri" w:hAnsi="Calibri"/>
          <w:color w:val="2E74B5"/>
          <w:sz w:val="22"/>
          <w:szCs w:val="22"/>
        </w:rPr>
        <w:t xml:space="preserve">Service to </w:t>
      </w:r>
      <w:r w:rsidR="000042BF">
        <w:rPr>
          <w:rFonts w:ascii="Calibri" w:hAnsi="Calibri"/>
          <w:color w:val="2E74B5"/>
          <w:sz w:val="22"/>
          <w:szCs w:val="22"/>
        </w:rPr>
        <w:t>R</w:t>
      </w:r>
      <w:r w:rsidRPr="00F61C7C">
        <w:rPr>
          <w:rFonts w:ascii="Calibri" w:hAnsi="Calibri"/>
          <w:color w:val="2E74B5"/>
          <w:sz w:val="22"/>
          <w:szCs w:val="22"/>
        </w:rPr>
        <w:t>esearch (__%)</w:t>
      </w:r>
      <w:r w:rsidR="00895F27" w:rsidRPr="00F61C7C">
        <w:rPr>
          <w:rFonts w:ascii="Calibri" w:hAnsi="Calibri"/>
          <w:color w:val="2E74B5"/>
          <w:sz w:val="22"/>
          <w:szCs w:val="22"/>
        </w:rPr>
        <w:t xml:space="preserve"> </w:t>
      </w:r>
    </w:p>
    <w:p w14:paraId="529FE57D" w14:textId="6D69277F" w:rsidR="0049448D" w:rsidRPr="00F61C7C" w:rsidRDefault="000E4ADF" w:rsidP="00F61C7C">
      <w:pPr>
        <w:pStyle w:val="NoSpacing"/>
        <w:ind w:left="540"/>
        <w:rPr>
          <w:rFonts w:cs="Calibri"/>
          <w:i/>
          <w:iCs/>
          <w:sz w:val="19"/>
          <w:szCs w:val="19"/>
          <w:highlight w:val="lightGray"/>
        </w:rPr>
      </w:pPr>
      <w:r w:rsidRPr="000E4ADF">
        <w:rPr>
          <w:rFonts w:cs="Calibri"/>
          <w:i/>
          <w:iCs/>
          <w:sz w:val="19"/>
          <w:szCs w:val="19"/>
          <w:highlight w:val="lightGray"/>
        </w:rPr>
        <w:t xml:space="preserve">Measurably and significantly improved the service to research program. </w:t>
      </w:r>
      <w:r w:rsidR="0049448D" w:rsidRPr="00F61C7C">
        <w:rPr>
          <w:rFonts w:cs="Calibri"/>
          <w:i/>
          <w:iCs/>
          <w:sz w:val="19"/>
          <w:szCs w:val="19"/>
          <w:highlight w:val="lightGray"/>
        </w:rPr>
        <w:t>Measures of improvement in service to research include but are not limited to a significant participation in obtaining funding for the program through contracts or grants,</w:t>
      </w:r>
      <w:r w:rsidR="0049448D" w:rsidRPr="00F61C7C">
        <w:rPr>
          <w:rFonts w:cs="Calibri"/>
          <w:i/>
          <w:iCs/>
          <w:sz w:val="19"/>
          <w:szCs w:val="19"/>
          <w:highlight w:val="lightGray"/>
          <w:shd w:val="clear" w:color="auto" w:fill="E6E6E6"/>
        </w:rPr>
        <w:t xml:space="preserve"> </w:t>
      </w:r>
      <w:r w:rsidR="0049448D" w:rsidRPr="00F61C7C">
        <w:rPr>
          <w:rFonts w:cs="Calibri"/>
          <w:i/>
          <w:iCs/>
          <w:sz w:val="19"/>
          <w:szCs w:val="19"/>
          <w:highlight w:val="lightGray"/>
        </w:rPr>
        <w:lastRenderedPageBreak/>
        <w:t>development of new research programs, or increased research productivity of the program including scientific presentations and nationally recognized (e.g., included in PubMed) peer-reviewed publications</w:t>
      </w:r>
      <w:r w:rsidR="0049448D" w:rsidRPr="00F61C7C">
        <w:rPr>
          <w:rFonts w:cs="Calibri"/>
          <w:sz w:val="19"/>
          <w:szCs w:val="19"/>
          <w:highlight w:val="lightGray"/>
        </w:rPr>
        <w:t>.</w:t>
      </w:r>
    </w:p>
    <w:p w14:paraId="6B18A4A1" w14:textId="77777777" w:rsidR="007047EE" w:rsidRDefault="007047EE" w:rsidP="00F61C7C">
      <w:pPr>
        <w:pStyle w:val="ColorfulList-Accent11"/>
        <w:numPr>
          <w:ilvl w:val="0"/>
          <w:numId w:val="35"/>
        </w:numPr>
        <w:spacing w:after="0" w:line="240" w:lineRule="auto"/>
        <w:ind w:left="540" w:firstLine="0"/>
        <w:rPr>
          <w:sz w:val="24"/>
          <w:szCs w:val="24"/>
        </w:rPr>
      </w:pPr>
      <w:r>
        <w:rPr>
          <w:sz w:val="24"/>
          <w:szCs w:val="24"/>
        </w:rPr>
        <w:t xml:space="preserve"> </w:t>
      </w:r>
    </w:p>
    <w:p w14:paraId="2B709CB7" w14:textId="77777777" w:rsidR="007047EE" w:rsidRDefault="007047EE" w:rsidP="00F61C7C">
      <w:pPr>
        <w:pStyle w:val="ColorfulList-Accent11"/>
        <w:numPr>
          <w:ilvl w:val="0"/>
          <w:numId w:val="35"/>
        </w:numPr>
        <w:spacing w:after="0" w:line="240" w:lineRule="auto"/>
        <w:ind w:left="540" w:firstLine="0"/>
        <w:rPr>
          <w:sz w:val="24"/>
          <w:szCs w:val="24"/>
        </w:rPr>
      </w:pPr>
      <w:r>
        <w:rPr>
          <w:sz w:val="24"/>
          <w:szCs w:val="24"/>
        </w:rPr>
        <w:t xml:space="preserve"> </w:t>
      </w:r>
    </w:p>
    <w:p w14:paraId="1A38E56F" w14:textId="77777777" w:rsidR="007047EE" w:rsidRDefault="007047EE" w:rsidP="00F61C7C">
      <w:pPr>
        <w:numPr>
          <w:ilvl w:val="0"/>
          <w:numId w:val="35"/>
        </w:numPr>
        <w:spacing w:after="0" w:line="240" w:lineRule="auto"/>
        <w:ind w:left="540" w:firstLine="0"/>
        <w:rPr>
          <w:rFonts w:eastAsia="Times New Roman" w:cs="Arial"/>
          <w:i/>
          <w:sz w:val="20"/>
          <w:szCs w:val="20"/>
        </w:rPr>
      </w:pPr>
    </w:p>
    <w:p w14:paraId="13C69BB5" w14:textId="77777777" w:rsidR="007047EE" w:rsidRDefault="007047EE" w:rsidP="00F61C7C">
      <w:pPr>
        <w:numPr>
          <w:ilvl w:val="0"/>
          <w:numId w:val="35"/>
        </w:numPr>
        <w:spacing w:after="0" w:line="240" w:lineRule="auto"/>
        <w:ind w:left="540" w:firstLine="0"/>
        <w:rPr>
          <w:rFonts w:eastAsia="Times New Roman" w:cs="Arial"/>
          <w:i/>
          <w:sz w:val="20"/>
          <w:szCs w:val="20"/>
        </w:rPr>
      </w:pPr>
      <w:r>
        <w:rPr>
          <w:rFonts w:eastAsia="Times New Roman" w:cs="Arial"/>
          <w:i/>
          <w:sz w:val="20"/>
          <w:szCs w:val="20"/>
        </w:rPr>
        <w:t xml:space="preserve"> </w:t>
      </w:r>
    </w:p>
    <w:p w14:paraId="45503410" w14:textId="77777777" w:rsidR="007047EE" w:rsidRDefault="007047EE" w:rsidP="00FD18A7">
      <w:pPr>
        <w:spacing w:after="0" w:line="240" w:lineRule="auto"/>
        <w:ind w:left="720"/>
        <w:rPr>
          <w:rFonts w:eastAsia="Times New Roman" w:cs="Arial"/>
          <w:i/>
          <w:sz w:val="20"/>
          <w:szCs w:val="20"/>
        </w:rPr>
      </w:pPr>
      <w:r>
        <w:rPr>
          <w:rFonts w:eastAsia="Times New Roman" w:cs="Arial"/>
          <w:i/>
          <w:sz w:val="20"/>
          <w:szCs w:val="20"/>
        </w:rPr>
        <w:t xml:space="preserve"> </w:t>
      </w:r>
    </w:p>
    <w:p w14:paraId="67085C29" w14:textId="77777777" w:rsidR="005F5F0B" w:rsidRPr="0049448D" w:rsidRDefault="005F5F0B" w:rsidP="005F5F0B">
      <w:pPr>
        <w:pStyle w:val="NoSpacing"/>
        <w:rPr>
          <w:rFonts w:cs="Calibri"/>
          <w:sz w:val="19"/>
          <w:szCs w:val="19"/>
        </w:rPr>
      </w:pPr>
      <w:r w:rsidRPr="00FD18A7">
        <w:rPr>
          <w:rFonts w:cs="Calibri"/>
          <w:b/>
          <w:color w:val="0070C0"/>
        </w:rPr>
        <w:t>FOR PROMOTION TO TENURED PROFESSOR</w:t>
      </w:r>
      <w:r w:rsidRPr="00764301">
        <w:rPr>
          <w:rFonts w:cs="Arial"/>
          <w:b/>
          <w:sz w:val="20"/>
          <w:szCs w:val="20"/>
        </w:rPr>
        <w:t>:</w:t>
      </w:r>
    </w:p>
    <w:p w14:paraId="46C49033" w14:textId="77777777" w:rsidR="005F5F0B" w:rsidRPr="00F61C7C" w:rsidRDefault="005F5F0B" w:rsidP="005F5F0B">
      <w:pPr>
        <w:pStyle w:val="NoSpacing"/>
        <w:rPr>
          <w:rFonts w:cs="Calibri"/>
          <w:i/>
          <w:iCs/>
          <w:sz w:val="19"/>
          <w:szCs w:val="19"/>
          <w:highlight w:val="lightGray"/>
        </w:rPr>
      </w:pPr>
      <w:r w:rsidRPr="00F61C7C">
        <w:rPr>
          <w:rFonts w:cs="Calibri"/>
          <w:i/>
          <w:iCs/>
          <w:sz w:val="19"/>
          <w:szCs w:val="19"/>
          <w:highlight w:val="lightGray"/>
        </w:rPr>
        <w:t xml:space="preserve">In addition to meeting the criteria for promotion to associate professor, the candidate should have an established </w:t>
      </w:r>
      <w:r w:rsidRPr="00F61C7C">
        <w:rPr>
          <w:rFonts w:cs="Calibri"/>
          <w:i/>
          <w:iCs/>
          <w:sz w:val="19"/>
          <w:szCs w:val="19"/>
          <w:highlight w:val="lightGray"/>
          <w:u w:val="single"/>
        </w:rPr>
        <w:t>national/international recognition</w:t>
      </w:r>
      <w:r w:rsidRPr="00F61C7C">
        <w:rPr>
          <w:rFonts w:cs="Calibri"/>
          <w:i/>
          <w:iCs/>
          <w:sz w:val="19"/>
          <w:szCs w:val="19"/>
          <w:highlight w:val="lightGray"/>
        </w:rPr>
        <w:t xml:space="preserve"> in a focused area of service expertise that is evidenced in extramural letters and </w:t>
      </w:r>
      <w:r w:rsidRPr="00F61C7C">
        <w:rPr>
          <w:rFonts w:cs="Calibri"/>
          <w:i/>
          <w:iCs/>
          <w:sz w:val="19"/>
          <w:szCs w:val="19"/>
          <w:highlight w:val="lightGray"/>
          <w:u w:val="single"/>
        </w:rPr>
        <w:t>extra-university leadership</w:t>
      </w:r>
      <w:r w:rsidRPr="00F61C7C">
        <w:rPr>
          <w:rFonts w:cs="Calibri"/>
          <w:i/>
          <w:iCs/>
          <w:sz w:val="19"/>
          <w:szCs w:val="19"/>
          <w:highlight w:val="lightGray"/>
        </w:rPr>
        <w:t>.</w:t>
      </w:r>
    </w:p>
    <w:p w14:paraId="7DDCBF4D" w14:textId="61DC8551" w:rsidR="005F5F0B" w:rsidRPr="00F61C7C" w:rsidRDefault="005F5F0B" w:rsidP="005F5F0B">
      <w:pPr>
        <w:pStyle w:val="BodyText"/>
        <w:spacing w:before="0"/>
        <w:ind w:left="0" w:right="205" w:firstLine="0"/>
        <w:rPr>
          <w:rFonts w:ascii="Calibri" w:hAnsi="Calibri" w:cs="Calibri"/>
          <w:i/>
          <w:iCs/>
          <w:sz w:val="19"/>
          <w:szCs w:val="19"/>
          <w:highlight w:val="lightGray"/>
        </w:rPr>
      </w:pPr>
      <w:r w:rsidRPr="00F61C7C">
        <w:rPr>
          <w:rFonts w:ascii="Calibri" w:hAnsi="Calibri" w:cs="Calibri"/>
          <w:i/>
          <w:iCs/>
          <w:sz w:val="19"/>
          <w:szCs w:val="19"/>
          <w:highlight w:val="lightGray"/>
        </w:rPr>
        <w:t xml:space="preserve">Note: </w:t>
      </w:r>
      <w:r w:rsidR="008C3AC3" w:rsidRPr="008C3AC3">
        <w:rPr>
          <w:rFonts w:ascii="Calibri" w:hAnsi="Calibri" w:cs="Calibri"/>
          <w:i/>
          <w:sz w:val="19"/>
          <w:szCs w:val="19"/>
          <w:highlight w:val="lightGray"/>
        </w:rPr>
        <w:t>Extra-university leadership in service must be demonstrated</w:t>
      </w:r>
      <w:r w:rsidR="008C3AC3">
        <w:rPr>
          <w:rFonts w:ascii="Calibri" w:hAnsi="Calibri" w:cs="Calibri"/>
          <w:i/>
          <w:sz w:val="19"/>
          <w:szCs w:val="19"/>
          <w:highlight w:val="lightGray"/>
        </w:rPr>
        <w:t>.</w:t>
      </w:r>
      <w:r w:rsidR="008C3AC3" w:rsidRPr="008C3AC3">
        <w:rPr>
          <w:rFonts w:ascii="Calibri" w:hAnsi="Calibri" w:cs="Calibri"/>
          <w:i/>
          <w:iCs/>
          <w:sz w:val="19"/>
          <w:szCs w:val="19"/>
          <w:highlight w:val="lightGray"/>
        </w:rPr>
        <w:t xml:space="preserve"> </w:t>
      </w:r>
      <w:r w:rsidRPr="00F61C7C">
        <w:rPr>
          <w:rFonts w:ascii="Calibri" w:hAnsi="Calibri" w:cs="Calibri"/>
          <w:i/>
          <w:iCs/>
          <w:sz w:val="19"/>
          <w:szCs w:val="19"/>
          <w:highlight w:val="lightGray"/>
        </w:rPr>
        <w:t>Examples of extra-university</w:t>
      </w:r>
      <w:r w:rsidRPr="00F61C7C">
        <w:rPr>
          <w:rFonts w:ascii="Calibri" w:hAnsi="Calibri" w:cs="Calibri"/>
          <w:i/>
          <w:iCs/>
          <w:spacing w:val="1"/>
          <w:sz w:val="19"/>
          <w:szCs w:val="19"/>
          <w:highlight w:val="lightGray"/>
        </w:rPr>
        <w:t xml:space="preserve"> leadership in </w:t>
      </w:r>
      <w:r w:rsidRPr="00F61C7C">
        <w:rPr>
          <w:rFonts w:ascii="Calibri" w:hAnsi="Calibri" w:cs="Calibri"/>
          <w:i/>
          <w:iCs/>
          <w:sz w:val="19"/>
          <w:szCs w:val="19"/>
          <w:highlight w:val="lightGray"/>
        </w:rPr>
        <w:t>clinical and/or non-clinical/community service include but are not limited to: election to national committees, invitations as a visiting</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professor for clinical activity, participation in subspecialty board review or test development</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committee, invitation to be an accreditation [ACGME or LCME] site visitor or leadership</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in extra-university clinical or non-clinical/community initiatives, leadership roles</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in national forums, or invitations to speak nationally or internationally. With</w:t>
      </w:r>
      <w:r w:rsidRPr="00F61C7C">
        <w:rPr>
          <w:rFonts w:ascii="Calibri" w:hAnsi="Calibri" w:cs="Calibri"/>
          <w:i/>
          <w:iCs/>
          <w:spacing w:val="6"/>
          <w:sz w:val="19"/>
          <w:szCs w:val="19"/>
          <w:highlight w:val="lightGray"/>
        </w:rPr>
        <w:t xml:space="preserve"> </w:t>
      </w:r>
      <w:r w:rsidRPr="00F61C7C">
        <w:rPr>
          <w:rFonts w:ascii="Calibri" w:hAnsi="Calibri" w:cs="Calibri"/>
          <w:i/>
          <w:iCs/>
          <w:sz w:val="19"/>
          <w:szCs w:val="19"/>
          <w:highlight w:val="lightGray"/>
        </w:rPr>
        <w:t>respect</w:t>
      </w:r>
      <w:r w:rsidRPr="00F61C7C">
        <w:rPr>
          <w:rFonts w:ascii="Calibri" w:hAnsi="Calibri" w:cs="Calibri"/>
          <w:i/>
          <w:iCs/>
          <w:spacing w:val="4"/>
          <w:sz w:val="19"/>
          <w:szCs w:val="19"/>
          <w:highlight w:val="lightGray"/>
        </w:rPr>
        <w:t xml:space="preserve"> </w:t>
      </w:r>
      <w:r w:rsidRPr="00F61C7C">
        <w:rPr>
          <w:rFonts w:ascii="Calibri" w:hAnsi="Calibri" w:cs="Calibri"/>
          <w:i/>
          <w:iCs/>
          <w:sz w:val="19"/>
          <w:szCs w:val="19"/>
          <w:highlight w:val="lightGray"/>
        </w:rPr>
        <w:t>to</w:t>
      </w:r>
      <w:r w:rsidRPr="00F61C7C">
        <w:rPr>
          <w:rFonts w:ascii="Calibri" w:hAnsi="Calibri" w:cs="Calibri"/>
          <w:i/>
          <w:iCs/>
          <w:spacing w:val="6"/>
          <w:sz w:val="19"/>
          <w:szCs w:val="19"/>
          <w:highlight w:val="lightGray"/>
        </w:rPr>
        <w:t xml:space="preserve"> </w:t>
      </w:r>
      <w:r w:rsidRPr="00F61C7C">
        <w:rPr>
          <w:rFonts w:ascii="Calibri" w:hAnsi="Calibri" w:cs="Calibri"/>
          <w:i/>
          <w:iCs/>
          <w:sz w:val="19"/>
          <w:szCs w:val="19"/>
          <w:highlight w:val="lightGray"/>
        </w:rPr>
        <w:t>participation</w:t>
      </w:r>
      <w:r w:rsidRPr="00F61C7C">
        <w:rPr>
          <w:rFonts w:ascii="Calibri" w:hAnsi="Calibri" w:cs="Calibri"/>
          <w:i/>
          <w:iCs/>
          <w:spacing w:val="6"/>
          <w:sz w:val="19"/>
          <w:szCs w:val="19"/>
          <w:highlight w:val="lightGray"/>
        </w:rPr>
        <w:t xml:space="preserve"> </w:t>
      </w:r>
      <w:r w:rsidRPr="00F61C7C">
        <w:rPr>
          <w:rFonts w:ascii="Calibri" w:hAnsi="Calibri" w:cs="Calibri"/>
          <w:i/>
          <w:iCs/>
          <w:sz w:val="19"/>
          <w:szCs w:val="19"/>
          <w:highlight w:val="lightGray"/>
        </w:rPr>
        <w:t>in</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clinical</w:t>
      </w:r>
      <w:r w:rsidRPr="00F61C7C">
        <w:rPr>
          <w:rFonts w:ascii="Calibri" w:hAnsi="Calibri" w:cs="Calibri"/>
          <w:i/>
          <w:iCs/>
          <w:spacing w:val="-3"/>
          <w:sz w:val="19"/>
          <w:szCs w:val="19"/>
          <w:highlight w:val="lightGray"/>
        </w:rPr>
        <w:t xml:space="preserve"> </w:t>
      </w:r>
      <w:r w:rsidRPr="00F61C7C">
        <w:rPr>
          <w:rFonts w:ascii="Calibri" w:hAnsi="Calibri" w:cs="Calibri"/>
          <w:i/>
          <w:iCs/>
          <w:sz w:val="19"/>
          <w:szCs w:val="19"/>
          <w:highlight w:val="lightGray"/>
        </w:rPr>
        <w:t>trials,</w:t>
      </w:r>
      <w:r w:rsidRPr="00F61C7C">
        <w:rPr>
          <w:rFonts w:ascii="Calibri" w:hAnsi="Calibri" w:cs="Calibri"/>
          <w:i/>
          <w:iCs/>
          <w:spacing w:val="-3"/>
          <w:sz w:val="19"/>
          <w:szCs w:val="19"/>
          <w:highlight w:val="lightGray"/>
        </w:rPr>
        <w:t xml:space="preserve"> </w:t>
      </w:r>
      <w:r w:rsidRPr="00F61C7C">
        <w:rPr>
          <w:rFonts w:ascii="Calibri" w:hAnsi="Calibri" w:cs="Calibri"/>
          <w:i/>
          <w:iCs/>
          <w:sz w:val="19"/>
          <w:szCs w:val="19"/>
          <w:highlight w:val="lightGray"/>
        </w:rPr>
        <w:t>there should</w:t>
      </w:r>
      <w:r w:rsidRPr="00F61C7C">
        <w:rPr>
          <w:rFonts w:ascii="Calibri" w:hAnsi="Calibri" w:cs="Calibri"/>
          <w:i/>
          <w:iCs/>
          <w:spacing w:val="-3"/>
          <w:sz w:val="19"/>
          <w:szCs w:val="19"/>
          <w:highlight w:val="lightGray"/>
        </w:rPr>
        <w:t xml:space="preserve"> </w:t>
      </w:r>
      <w:r w:rsidRPr="00F61C7C">
        <w:rPr>
          <w:rFonts w:ascii="Calibri" w:hAnsi="Calibri" w:cs="Calibri"/>
          <w:i/>
          <w:iCs/>
          <w:sz w:val="19"/>
          <w:szCs w:val="19"/>
          <w:highlight w:val="lightGray"/>
        </w:rPr>
        <w:t>be evidence of</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an</w:t>
      </w:r>
      <w:r w:rsidRPr="00F61C7C">
        <w:rPr>
          <w:rFonts w:ascii="Calibri" w:hAnsi="Calibri" w:cs="Calibri"/>
          <w:i/>
          <w:iCs/>
          <w:spacing w:val="-2"/>
          <w:sz w:val="19"/>
          <w:szCs w:val="19"/>
          <w:highlight w:val="lightGray"/>
        </w:rPr>
        <w:t xml:space="preserve"> extra-university </w:t>
      </w:r>
      <w:r w:rsidRPr="00F61C7C">
        <w:rPr>
          <w:rFonts w:ascii="Calibri" w:hAnsi="Calibri" w:cs="Calibri"/>
          <w:i/>
          <w:iCs/>
          <w:sz w:val="19"/>
          <w:szCs w:val="19"/>
          <w:highlight w:val="lightGray"/>
        </w:rPr>
        <w:t>leadership</w:t>
      </w:r>
      <w:r w:rsidRPr="00F61C7C">
        <w:rPr>
          <w:rFonts w:ascii="Calibri" w:hAnsi="Calibri" w:cs="Calibri"/>
          <w:i/>
          <w:iCs/>
          <w:spacing w:val="-3"/>
          <w:sz w:val="19"/>
          <w:szCs w:val="19"/>
          <w:highlight w:val="lightGray"/>
          <w:shd w:val="clear" w:color="auto" w:fill="E6E6E6"/>
        </w:rPr>
        <w:t xml:space="preserve"> </w:t>
      </w:r>
      <w:r w:rsidRPr="00F61C7C">
        <w:rPr>
          <w:rFonts w:ascii="Calibri" w:hAnsi="Calibri" w:cs="Calibri"/>
          <w:i/>
          <w:iCs/>
          <w:sz w:val="19"/>
          <w:szCs w:val="19"/>
          <w:highlight w:val="lightGray"/>
        </w:rPr>
        <w:t xml:space="preserve">role. </w:t>
      </w:r>
    </w:p>
    <w:p w14:paraId="18A3F7D1" w14:textId="6C96614F" w:rsidR="005F5F0B" w:rsidRDefault="005F5F0B" w:rsidP="005F5F0B">
      <w:pPr>
        <w:pStyle w:val="BodyText"/>
        <w:spacing w:before="0"/>
        <w:ind w:left="0" w:right="205" w:firstLine="0"/>
        <w:rPr>
          <w:rFonts w:ascii="Calibri" w:hAnsi="Calibri" w:cs="Calibri"/>
          <w:i/>
          <w:iCs/>
          <w:sz w:val="19"/>
          <w:szCs w:val="19"/>
        </w:rPr>
      </w:pPr>
      <w:r w:rsidRPr="00F61C7C">
        <w:rPr>
          <w:rFonts w:ascii="Calibri" w:hAnsi="Calibri" w:cs="Calibri"/>
          <w:i/>
          <w:iCs/>
          <w:sz w:val="19"/>
          <w:szCs w:val="19"/>
          <w:highlight w:val="lightGray"/>
        </w:rPr>
        <w:t xml:space="preserve">Examples of extra-university leadership in service to research include but are not limited </w:t>
      </w:r>
      <w:proofErr w:type="gramStart"/>
      <w:r w:rsidRPr="00F61C7C">
        <w:rPr>
          <w:rFonts w:ascii="Calibri" w:hAnsi="Calibri" w:cs="Calibri"/>
          <w:i/>
          <w:iCs/>
          <w:sz w:val="19"/>
          <w:szCs w:val="19"/>
          <w:highlight w:val="lightGray"/>
        </w:rPr>
        <w:t>to:</w:t>
      </w:r>
      <w:proofErr w:type="gramEnd"/>
      <w:r w:rsidRPr="00F61C7C">
        <w:rPr>
          <w:rFonts w:ascii="Calibri" w:hAnsi="Calibri" w:cs="Calibri"/>
          <w:i/>
          <w:iCs/>
          <w:sz w:val="19"/>
          <w:szCs w:val="19"/>
          <w:highlight w:val="lightGray"/>
        </w:rPr>
        <w:t xml:space="preserve"> leadership or critical participation on funded multi-site projects (regional, national, international),</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and</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participation</w:t>
      </w:r>
      <w:r w:rsidRPr="00F61C7C">
        <w:rPr>
          <w:rFonts w:ascii="Calibri" w:hAnsi="Calibri" w:cs="Calibri"/>
          <w:i/>
          <w:iCs/>
          <w:spacing w:val="-3"/>
          <w:sz w:val="19"/>
          <w:szCs w:val="19"/>
          <w:highlight w:val="lightGray"/>
        </w:rPr>
        <w:t xml:space="preserve"> </w:t>
      </w:r>
      <w:r w:rsidRPr="00F61C7C">
        <w:rPr>
          <w:rFonts w:ascii="Calibri" w:hAnsi="Calibri" w:cs="Calibri"/>
          <w:i/>
          <w:iCs/>
          <w:sz w:val="19"/>
          <w:szCs w:val="19"/>
          <w:highlight w:val="lightGray"/>
        </w:rPr>
        <w:t>in national</w:t>
      </w:r>
      <w:r w:rsidRPr="00F61C7C">
        <w:rPr>
          <w:rFonts w:ascii="Calibri" w:hAnsi="Calibri" w:cs="Calibri"/>
          <w:i/>
          <w:iCs/>
          <w:spacing w:val="1"/>
          <w:sz w:val="19"/>
          <w:szCs w:val="19"/>
          <w:highlight w:val="lightGray"/>
        </w:rPr>
        <w:t xml:space="preserve"> </w:t>
      </w:r>
      <w:r w:rsidRPr="00F61C7C">
        <w:rPr>
          <w:rFonts w:ascii="Calibri" w:hAnsi="Calibri" w:cs="Calibri"/>
          <w:i/>
          <w:iCs/>
          <w:sz w:val="19"/>
          <w:szCs w:val="19"/>
          <w:highlight w:val="lightGray"/>
        </w:rPr>
        <w:t>grant reviews, study sections or editorial boards.</w:t>
      </w:r>
      <w:r w:rsidRPr="006E3BBF">
        <w:rPr>
          <w:rFonts w:ascii="Calibri" w:hAnsi="Calibri" w:cs="Calibri"/>
          <w:i/>
          <w:iCs/>
          <w:sz w:val="19"/>
          <w:szCs w:val="19"/>
        </w:rPr>
        <w:t xml:space="preserve"> </w:t>
      </w:r>
    </w:p>
    <w:p w14:paraId="601FF448" w14:textId="7EF9A7F3" w:rsidR="005F5F0B" w:rsidRDefault="005F5F0B" w:rsidP="005F5F0B">
      <w:pPr>
        <w:pStyle w:val="BodyText"/>
        <w:spacing w:before="0"/>
        <w:ind w:left="0" w:right="205" w:firstLine="0"/>
        <w:rPr>
          <w:rFonts w:ascii="Calibri" w:hAnsi="Calibri" w:cs="Calibri"/>
          <w:i/>
          <w:iCs/>
          <w:sz w:val="19"/>
          <w:szCs w:val="19"/>
        </w:rPr>
      </w:pPr>
    </w:p>
    <w:p w14:paraId="28C627E5" w14:textId="77777777" w:rsidR="005F5F0B" w:rsidRPr="00FD18A7" w:rsidRDefault="005F5F0B" w:rsidP="005F5F0B">
      <w:pPr>
        <w:numPr>
          <w:ilvl w:val="0"/>
          <w:numId w:val="37"/>
        </w:numPr>
        <w:spacing w:after="0" w:line="240" w:lineRule="auto"/>
        <w:rPr>
          <w:rFonts w:eastAsia="Times New Roman" w:cs="Arial"/>
          <w:sz w:val="24"/>
          <w:szCs w:val="24"/>
        </w:rPr>
      </w:pPr>
    </w:p>
    <w:p w14:paraId="54F54B9D" w14:textId="77777777" w:rsidR="005F5F0B" w:rsidRPr="00FD18A7" w:rsidRDefault="005F5F0B" w:rsidP="005F5F0B">
      <w:pPr>
        <w:numPr>
          <w:ilvl w:val="0"/>
          <w:numId w:val="37"/>
        </w:numPr>
        <w:spacing w:after="0" w:line="240" w:lineRule="auto"/>
        <w:rPr>
          <w:rFonts w:eastAsia="Times New Roman" w:cs="Arial"/>
          <w:sz w:val="24"/>
          <w:szCs w:val="24"/>
        </w:rPr>
      </w:pPr>
      <w:r w:rsidRPr="00FD18A7">
        <w:rPr>
          <w:rFonts w:eastAsia="Times New Roman" w:cs="Arial"/>
          <w:sz w:val="24"/>
          <w:szCs w:val="24"/>
        </w:rPr>
        <w:t xml:space="preserve"> </w:t>
      </w:r>
    </w:p>
    <w:p w14:paraId="6162B48D" w14:textId="77777777" w:rsidR="005F5F0B" w:rsidRPr="00FD18A7" w:rsidRDefault="005F5F0B" w:rsidP="005F5F0B">
      <w:pPr>
        <w:numPr>
          <w:ilvl w:val="0"/>
          <w:numId w:val="37"/>
        </w:numPr>
        <w:spacing w:after="0" w:line="240" w:lineRule="auto"/>
        <w:rPr>
          <w:rFonts w:eastAsia="Times New Roman" w:cs="Arial"/>
          <w:sz w:val="24"/>
          <w:szCs w:val="24"/>
        </w:rPr>
      </w:pPr>
      <w:r w:rsidRPr="00FD18A7">
        <w:rPr>
          <w:rFonts w:eastAsia="Times New Roman" w:cs="Arial"/>
          <w:sz w:val="24"/>
          <w:szCs w:val="24"/>
        </w:rPr>
        <w:t xml:space="preserve"> </w:t>
      </w:r>
    </w:p>
    <w:p w14:paraId="22B5825B" w14:textId="77777777" w:rsidR="005F5F0B" w:rsidRPr="00FD18A7" w:rsidRDefault="005F5F0B" w:rsidP="005F5F0B">
      <w:pPr>
        <w:numPr>
          <w:ilvl w:val="0"/>
          <w:numId w:val="37"/>
        </w:numPr>
        <w:spacing w:after="0" w:line="240" w:lineRule="auto"/>
        <w:rPr>
          <w:rFonts w:eastAsia="Times New Roman" w:cs="Arial"/>
          <w:sz w:val="24"/>
          <w:szCs w:val="24"/>
        </w:rPr>
      </w:pPr>
      <w:r w:rsidRPr="00FD18A7">
        <w:rPr>
          <w:rFonts w:eastAsia="Times New Roman" w:cs="Arial"/>
          <w:sz w:val="24"/>
          <w:szCs w:val="24"/>
        </w:rPr>
        <w:t xml:space="preserve"> </w:t>
      </w:r>
    </w:p>
    <w:p w14:paraId="4AAD042C" w14:textId="77777777" w:rsidR="005F5F0B" w:rsidRPr="006E3BBF" w:rsidRDefault="005F5F0B" w:rsidP="005F5F0B">
      <w:pPr>
        <w:pStyle w:val="BodyText"/>
        <w:spacing w:before="0"/>
        <w:ind w:left="0" w:right="205" w:firstLine="0"/>
        <w:rPr>
          <w:rFonts w:ascii="Calibri" w:hAnsi="Calibri" w:cs="Calibri"/>
          <w:i/>
          <w:iCs/>
          <w:sz w:val="19"/>
          <w:szCs w:val="19"/>
        </w:rPr>
      </w:pPr>
    </w:p>
    <w:p w14:paraId="30EA2454" w14:textId="77777777" w:rsidR="006C6974" w:rsidRPr="00FD18A7" w:rsidRDefault="00940DC9" w:rsidP="00FD18A7">
      <w:pPr>
        <w:pStyle w:val="Heading1"/>
        <w:spacing w:before="0" w:line="240" w:lineRule="auto"/>
        <w:rPr>
          <w:rFonts w:ascii="Calibri" w:hAnsi="Calibri"/>
          <w:color w:val="2E74B5"/>
          <w:sz w:val="24"/>
          <w:szCs w:val="24"/>
        </w:rPr>
      </w:pPr>
      <w:r w:rsidRPr="00FD18A7">
        <w:rPr>
          <w:rFonts w:ascii="Calibri" w:hAnsi="Calibri"/>
          <w:color w:val="2E74B5"/>
          <w:sz w:val="24"/>
          <w:szCs w:val="24"/>
        </w:rPr>
        <w:t>Proficiency</w:t>
      </w:r>
      <w:r w:rsidR="00A647BC" w:rsidRPr="00FD18A7">
        <w:rPr>
          <w:rFonts w:ascii="Calibri" w:hAnsi="Calibri"/>
          <w:color w:val="2E74B5"/>
          <w:sz w:val="24"/>
          <w:szCs w:val="24"/>
        </w:rPr>
        <w:t xml:space="preserve"> in </w:t>
      </w:r>
      <w:r w:rsidR="004E0D6B" w:rsidRPr="00FD18A7">
        <w:rPr>
          <w:rFonts w:ascii="Calibri" w:hAnsi="Calibri"/>
          <w:color w:val="2E74B5"/>
          <w:sz w:val="24"/>
          <w:szCs w:val="24"/>
        </w:rPr>
        <w:t>Teaching</w:t>
      </w:r>
      <w:r w:rsidR="0006066C" w:rsidRPr="00FD18A7">
        <w:rPr>
          <w:rFonts w:ascii="Calibri" w:hAnsi="Calibri"/>
          <w:color w:val="2E74B5"/>
          <w:sz w:val="24"/>
          <w:szCs w:val="24"/>
        </w:rPr>
        <w:t xml:space="preserve"> (__</w:t>
      </w:r>
      <w:r w:rsidR="00B77FBA" w:rsidRPr="00FD18A7">
        <w:rPr>
          <w:rFonts w:ascii="Calibri" w:hAnsi="Calibri"/>
          <w:color w:val="2E74B5"/>
          <w:sz w:val="24"/>
          <w:szCs w:val="24"/>
        </w:rPr>
        <w:t>%)</w:t>
      </w:r>
    </w:p>
    <w:p w14:paraId="21806E2E" w14:textId="77777777" w:rsidR="004E0D6B" w:rsidRPr="004E0D6B" w:rsidRDefault="004E0D6B" w:rsidP="004E0D6B">
      <w:pPr>
        <w:pStyle w:val="ColorfulList-Accent11"/>
        <w:spacing w:after="0" w:line="240" w:lineRule="auto"/>
        <w:ind w:left="0"/>
        <w:rPr>
          <w:rFonts w:cs="Arial"/>
          <w:i/>
          <w:sz w:val="20"/>
          <w:szCs w:val="20"/>
        </w:rPr>
      </w:pPr>
      <w:r>
        <w:rPr>
          <w:rFonts w:cs="Arial"/>
          <w:i/>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p>
    <w:p w14:paraId="570F8F03"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0AEE37B1"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6FDB2D5B" w14:textId="77777777" w:rsidR="0090232A" w:rsidRDefault="00F83FAC" w:rsidP="000B1F2E">
      <w:pPr>
        <w:pStyle w:val="ColorfulList-Accent11"/>
        <w:numPr>
          <w:ilvl w:val="0"/>
          <w:numId w:val="35"/>
        </w:numPr>
        <w:spacing w:after="0" w:line="240" w:lineRule="auto"/>
        <w:rPr>
          <w:sz w:val="24"/>
          <w:szCs w:val="24"/>
        </w:rPr>
      </w:pPr>
      <w:r>
        <w:rPr>
          <w:sz w:val="24"/>
          <w:szCs w:val="24"/>
        </w:rPr>
        <w:t xml:space="preserve"> </w:t>
      </w:r>
    </w:p>
    <w:p w14:paraId="4667F4C5" w14:textId="77777777" w:rsidR="00F83FAC" w:rsidRPr="00764301" w:rsidRDefault="00F83FAC" w:rsidP="000B1F2E">
      <w:pPr>
        <w:pStyle w:val="ColorfulList-Accent11"/>
        <w:numPr>
          <w:ilvl w:val="0"/>
          <w:numId w:val="35"/>
        </w:numPr>
        <w:spacing w:after="0" w:line="240" w:lineRule="auto"/>
        <w:rPr>
          <w:sz w:val="24"/>
          <w:szCs w:val="24"/>
        </w:rPr>
      </w:pPr>
    </w:p>
    <w:p w14:paraId="1D25F506" w14:textId="77777777" w:rsidR="0090232A" w:rsidRPr="00764301" w:rsidRDefault="0090232A" w:rsidP="00FD18A7">
      <w:pPr>
        <w:pStyle w:val="ColorfulList-Accent11"/>
        <w:spacing w:after="0" w:line="240" w:lineRule="auto"/>
        <w:rPr>
          <w:sz w:val="24"/>
          <w:szCs w:val="24"/>
        </w:rPr>
      </w:pPr>
    </w:p>
    <w:p w14:paraId="54359748" w14:textId="31231C1B" w:rsidR="0019194D" w:rsidRPr="00FD18A7" w:rsidRDefault="00DB1864" w:rsidP="00FD18A7">
      <w:pPr>
        <w:pStyle w:val="Heading1"/>
        <w:spacing w:before="0" w:line="240" w:lineRule="auto"/>
        <w:rPr>
          <w:rFonts w:ascii="Calibri" w:hAnsi="Calibri"/>
          <w:color w:val="2E74B5"/>
        </w:rPr>
      </w:pPr>
      <w:r w:rsidRPr="00FD18A7">
        <w:rPr>
          <w:rFonts w:ascii="Calibri" w:hAnsi="Calibri"/>
          <w:color w:val="2E74B5"/>
          <w:sz w:val="24"/>
          <w:szCs w:val="24"/>
        </w:rPr>
        <w:t xml:space="preserve">Proficiency in </w:t>
      </w:r>
      <w:r w:rsidR="00F9713E" w:rsidRPr="00FD18A7">
        <w:rPr>
          <w:rFonts w:ascii="Calibri" w:hAnsi="Calibri"/>
          <w:color w:val="2E74B5"/>
          <w:sz w:val="24"/>
          <w:szCs w:val="24"/>
        </w:rPr>
        <w:t xml:space="preserve">Research </w:t>
      </w:r>
      <w:r w:rsidR="00F9713E" w:rsidRPr="0038334C">
        <w:rPr>
          <w:rFonts w:ascii="Calibri" w:hAnsi="Calibri"/>
          <w:color w:val="2E74B5"/>
          <w:sz w:val="24"/>
          <w:szCs w:val="24"/>
        </w:rPr>
        <w:t>(</w:t>
      </w:r>
      <w:r w:rsidR="00EC23E2" w:rsidRPr="0038334C">
        <w:rPr>
          <w:rFonts w:ascii="Calibri" w:hAnsi="Calibri"/>
          <w:color w:val="2E74B5"/>
          <w:sz w:val="24"/>
          <w:szCs w:val="24"/>
        </w:rPr>
        <w:t>__%)</w:t>
      </w:r>
    </w:p>
    <w:p w14:paraId="26F99686" w14:textId="77777777" w:rsidR="0090232A" w:rsidRDefault="0006066C" w:rsidP="00FD18A7">
      <w:pPr>
        <w:spacing w:after="0" w:line="240" w:lineRule="auto"/>
      </w:pPr>
      <w:r>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w:t>
      </w:r>
      <w:r w:rsidR="000A3AB3">
        <w:rPr>
          <w:rFonts w:eastAsia="Times New Roman" w:cs="Arial"/>
          <w:i/>
          <w:sz w:val="20"/>
          <w:szCs w:val="20"/>
          <w:highlight w:val="lightGray"/>
        </w:rPr>
        <w:t xml:space="preserve">. </w:t>
      </w:r>
      <w:bookmarkStart w:id="1" w:name="_Hlk23346358"/>
      <w:r w:rsidR="000A3AB3">
        <w:rPr>
          <w:rFonts w:eastAsia="Times New Roman" w:cs="Calibri"/>
          <w:i/>
          <w:sz w:val="20"/>
          <w:szCs w:val="20"/>
          <w:highlight w:val="lightGray"/>
        </w:rPr>
        <w:t>For those with a work assignment in research of &lt; 20%, at least one peer-reviewed publication (or other evidence of dissemination of knowledge) during the period of review.</w:t>
      </w:r>
      <w:bookmarkStart w:id="2" w:name="_Hlk23338626"/>
      <w:bookmarkEnd w:id="1"/>
    </w:p>
    <w:p w14:paraId="501065B3" w14:textId="77777777" w:rsidR="00EC23E2" w:rsidRPr="00FD18A7" w:rsidRDefault="00EC23E2" w:rsidP="000B1F2E">
      <w:pPr>
        <w:pStyle w:val="ColorfulList-Accent11"/>
        <w:numPr>
          <w:ilvl w:val="0"/>
          <w:numId w:val="35"/>
        </w:numPr>
        <w:tabs>
          <w:tab w:val="left" w:pos="1170"/>
          <w:tab w:val="left" w:pos="2340"/>
        </w:tabs>
        <w:spacing w:after="0" w:line="240" w:lineRule="auto"/>
        <w:rPr>
          <w:rFonts w:eastAsia="Times New Roman"/>
          <w:b/>
          <w:sz w:val="24"/>
          <w:szCs w:val="24"/>
        </w:rPr>
      </w:pPr>
      <w:r w:rsidRPr="00FD18A7">
        <w:rPr>
          <w:rFonts w:eastAsia="Times New Roman"/>
          <w:b/>
          <w:sz w:val="24"/>
          <w:szCs w:val="24"/>
        </w:rPr>
        <w:t xml:space="preserve"> </w:t>
      </w:r>
    </w:p>
    <w:bookmarkEnd w:id="2"/>
    <w:p w14:paraId="201A67C2" w14:textId="77777777" w:rsidR="000A3AB3" w:rsidRPr="00FD18A7" w:rsidRDefault="000A3AB3" w:rsidP="000B1F2E">
      <w:pPr>
        <w:pStyle w:val="ColorfulList-Accent11"/>
        <w:numPr>
          <w:ilvl w:val="0"/>
          <w:numId w:val="35"/>
        </w:numPr>
        <w:tabs>
          <w:tab w:val="left" w:pos="1170"/>
          <w:tab w:val="left" w:pos="2340"/>
        </w:tabs>
        <w:spacing w:after="0" w:line="240" w:lineRule="auto"/>
        <w:rPr>
          <w:rFonts w:eastAsia="Times New Roman"/>
          <w:b/>
          <w:sz w:val="24"/>
          <w:szCs w:val="24"/>
        </w:rPr>
      </w:pPr>
      <w:r w:rsidRPr="00FD18A7">
        <w:rPr>
          <w:rFonts w:eastAsia="Times New Roman"/>
          <w:b/>
          <w:sz w:val="24"/>
          <w:szCs w:val="24"/>
        </w:rPr>
        <w:t xml:space="preserve"> </w:t>
      </w:r>
    </w:p>
    <w:p w14:paraId="74901FDD" w14:textId="77777777" w:rsidR="00FF4D9B" w:rsidRDefault="00FF4D9B" w:rsidP="000B1F2E">
      <w:pPr>
        <w:pStyle w:val="ColorfulList-Accent11"/>
        <w:numPr>
          <w:ilvl w:val="0"/>
          <w:numId w:val="35"/>
        </w:numPr>
        <w:tabs>
          <w:tab w:val="left" w:pos="1170"/>
          <w:tab w:val="left" w:pos="2340"/>
        </w:tabs>
        <w:spacing w:after="0" w:line="240" w:lineRule="auto"/>
        <w:rPr>
          <w:rFonts w:eastAsia="Times New Roman"/>
          <w:b/>
          <w:sz w:val="24"/>
          <w:szCs w:val="24"/>
        </w:rPr>
      </w:pPr>
      <w:r>
        <w:rPr>
          <w:rFonts w:eastAsia="Times New Roman"/>
          <w:b/>
          <w:sz w:val="24"/>
          <w:szCs w:val="24"/>
        </w:rPr>
        <w:t xml:space="preserve"> </w:t>
      </w:r>
    </w:p>
    <w:p w14:paraId="300B4E40" w14:textId="5EF83EDA" w:rsidR="0090232A" w:rsidRPr="00FD18A7" w:rsidRDefault="0090232A" w:rsidP="000B1F2E">
      <w:pPr>
        <w:pStyle w:val="ColorfulList-Accent11"/>
        <w:numPr>
          <w:ilvl w:val="0"/>
          <w:numId w:val="35"/>
        </w:numPr>
        <w:tabs>
          <w:tab w:val="left" w:pos="1170"/>
          <w:tab w:val="left" w:pos="2340"/>
        </w:tabs>
        <w:spacing w:after="0" w:line="240" w:lineRule="auto"/>
        <w:rPr>
          <w:rFonts w:eastAsia="Times New Roman"/>
          <w:b/>
          <w:sz w:val="24"/>
          <w:szCs w:val="24"/>
        </w:rPr>
      </w:pPr>
      <w:r w:rsidRPr="00FD18A7">
        <w:rPr>
          <w:rFonts w:eastAsia="Times New Roman"/>
          <w:b/>
          <w:sz w:val="24"/>
          <w:szCs w:val="24"/>
        </w:rPr>
        <w:t xml:space="preserve"> </w:t>
      </w:r>
    </w:p>
    <w:p w14:paraId="3CC5BFBF" w14:textId="77777777" w:rsidR="00895F27" w:rsidRPr="00FD18A7" w:rsidRDefault="00895F27" w:rsidP="00DA2DBC">
      <w:pPr>
        <w:pStyle w:val="MediumGrid21"/>
        <w:rPr>
          <w:rFonts w:ascii="Calibri" w:hAnsi="Calibri"/>
          <w:b/>
        </w:rPr>
      </w:pPr>
    </w:p>
    <w:p w14:paraId="0959DBB4" w14:textId="77777777" w:rsidR="0049448D" w:rsidRDefault="0049448D" w:rsidP="00DA2DBC">
      <w:pPr>
        <w:pStyle w:val="MediumGrid21"/>
        <w:rPr>
          <w:rFonts w:ascii="Calibri" w:hAnsi="Calibri"/>
          <w:b/>
          <w:color w:val="2E74B5"/>
        </w:rPr>
      </w:pPr>
    </w:p>
    <w:p w14:paraId="574E4FA5" w14:textId="77777777" w:rsidR="00AE4120" w:rsidRPr="0038334C" w:rsidRDefault="00EC23E2" w:rsidP="00DA2DBC">
      <w:pPr>
        <w:pStyle w:val="MediumGrid21"/>
        <w:rPr>
          <w:rFonts w:ascii="Calibri" w:hAnsi="Calibri"/>
          <w:b/>
          <w:color w:val="2E74B5"/>
        </w:rPr>
      </w:pPr>
      <w:r w:rsidRPr="0038334C">
        <w:rPr>
          <w:rFonts w:ascii="Calibri" w:hAnsi="Calibri"/>
          <w:b/>
          <w:color w:val="2E74B5"/>
        </w:rPr>
        <w:t>Scholarship</w:t>
      </w:r>
    </w:p>
    <w:p w14:paraId="7252632D" w14:textId="77777777" w:rsidR="0049448D" w:rsidRPr="00F61C7C" w:rsidRDefault="0049448D" w:rsidP="00F61C7C">
      <w:pPr>
        <w:pStyle w:val="ListParagraph"/>
        <w:ind w:left="0" w:right="304"/>
        <w:rPr>
          <w:rFonts w:cs="Calibri"/>
          <w:i/>
          <w:iCs/>
          <w:sz w:val="19"/>
          <w:szCs w:val="19"/>
          <w:highlight w:val="lightGray"/>
        </w:rPr>
      </w:pPr>
      <w:r w:rsidRPr="00F61C7C">
        <w:rPr>
          <w:rFonts w:cs="Calibri"/>
          <w:i/>
          <w:iCs/>
          <w:sz w:val="19"/>
          <w:szCs w:val="19"/>
          <w:highlight w:val="lightGray"/>
        </w:rPr>
        <w:t>Innovations</w:t>
      </w:r>
      <w:r w:rsidRPr="00F61C7C">
        <w:rPr>
          <w:rFonts w:cs="Calibri"/>
          <w:i/>
          <w:iCs/>
          <w:spacing w:val="-4"/>
          <w:sz w:val="19"/>
          <w:szCs w:val="19"/>
          <w:highlight w:val="lightGray"/>
        </w:rPr>
        <w:t xml:space="preserve"> </w:t>
      </w:r>
      <w:r w:rsidRPr="00F61C7C">
        <w:rPr>
          <w:rFonts w:cs="Calibri"/>
          <w:i/>
          <w:iCs/>
          <w:sz w:val="19"/>
          <w:szCs w:val="19"/>
          <w:highlight w:val="lightGray"/>
        </w:rPr>
        <w:t>in</w:t>
      </w:r>
      <w:r w:rsidRPr="00F61C7C">
        <w:rPr>
          <w:rFonts w:cs="Calibri"/>
          <w:i/>
          <w:iCs/>
          <w:spacing w:val="-2"/>
          <w:sz w:val="19"/>
          <w:szCs w:val="19"/>
          <w:highlight w:val="lightGray"/>
        </w:rPr>
        <w:t xml:space="preserve"> </w:t>
      </w:r>
      <w:r w:rsidRPr="00F61C7C">
        <w:rPr>
          <w:rFonts w:cs="Calibri"/>
          <w:i/>
          <w:iCs/>
          <w:sz w:val="19"/>
          <w:szCs w:val="19"/>
          <w:highlight w:val="lightGray"/>
        </w:rPr>
        <w:t>service</w:t>
      </w:r>
      <w:r w:rsidRPr="00F61C7C">
        <w:rPr>
          <w:rFonts w:cs="Calibri"/>
          <w:i/>
          <w:iCs/>
          <w:spacing w:val="-2"/>
          <w:sz w:val="19"/>
          <w:szCs w:val="19"/>
          <w:highlight w:val="lightGray"/>
        </w:rPr>
        <w:t xml:space="preserve"> </w:t>
      </w:r>
      <w:r w:rsidRPr="00F61C7C">
        <w:rPr>
          <w:rFonts w:cs="Calibri"/>
          <w:i/>
          <w:iCs/>
          <w:sz w:val="19"/>
          <w:szCs w:val="19"/>
          <w:highlight w:val="lightGray"/>
        </w:rPr>
        <w:t>(development of</w:t>
      </w:r>
      <w:r w:rsidRPr="00F61C7C">
        <w:rPr>
          <w:rFonts w:cs="Calibri"/>
          <w:i/>
          <w:iCs/>
          <w:spacing w:val="-4"/>
          <w:sz w:val="19"/>
          <w:szCs w:val="19"/>
          <w:highlight w:val="lightGray"/>
        </w:rPr>
        <w:t xml:space="preserve"> </w:t>
      </w:r>
      <w:r w:rsidRPr="00F61C7C">
        <w:rPr>
          <w:rFonts w:cs="Calibri"/>
          <w:i/>
          <w:iCs/>
          <w:sz w:val="19"/>
          <w:szCs w:val="19"/>
          <w:highlight w:val="lightGray"/>
        </w:rPr>
        <w:t>new</w:t>
      </w:r>
      <w:r w:rsidRPr="00F61C7C">
        <w:rPr>
          <w:rFonts w:cs="Calibri"/>
          <w:i/>
          <w:iCs/>
          <w:spacing w:val="-3"/>
          <w:sz w:val="19"/>
          <w:szCs w:val="19"/>
          <w:highlight w:val="lightGray"/>
        </w:rPr>
        <w:t xml:space="preserve"> </w:t>
      </w:r>
      <w:r w:rsidRPr="00F61C7C">
        <w:rPr>
          <w:rFonts w:cs="Calibri"/>
          <w:i/>
          <w:iCs/>
          <w:sz w:val="19"/>
          <w:szCs w:val="19"/>
          <w:highlight w:val="lightGray"/>
        </w:rPr>
        <w:t>protocols,</w:t>
      </w:r>
      <w:r w:rsidRPr="00F61C7C">
        <w:rPr>
          <w:rFonts w:cs="Calibri"/>
          <w:i/>
          <w:iCs/>
          <w:spacing w:val="-4"/>
          <w:sz w:val="19"/>
          <w:szCs w:val="19"/>
          <w:highlight w:val="lightGray"/>
        </w:rPr>
        <w:t xml:space="preserve"> </w:t>
      </w:r>
      <w:r w:rsidRPr="00F61C7C">
        <w:rPr>
          <w:rFonts w:cs="Calibri"/>
          <w:i/>
          <w:iCs/>
          <w:sz w:val="19"/>
          <w:szCs w:val="19"/>
          <w:highlight w:val="lightGray"/>
        </w:rPr>
        <w:t>new</w:t>
      </w:r>
      <w:r w:rsidRPr="00F61C7C">
        <w:rPr>
          <w:rFonts w:cs="Calibri"/>
          <w:i/>
          <w:iCs/>
          <w:spacing w:val="-3"/>
          <w:sz w:val="19"/>
          <w:szCs w:val="19"/>
          <w:highlight w:val="lightGray"/>
        </w:rPr>
        <w:t xml:space="preserve"> </w:t>
      </w:r>
      <w:r w:rsidRPr="00F61C7C">
        <w:rPr>
          <w:rFonts w:cs="Calibri"/>
          <w:i/>
          <w:iCs/>
          <w:sz w:val="19"/>
          <w:szCs w:val="19"/>
          <w:highlight w:val="lightGray"/>
        </w:rPr>
        <w:t>clinical, non-clinical/community or service to research programs</w:t>
      </w:r>
      <w:r w:rsidRPr="00F61C7C">
        <w:rPr>
          <w:rFonts w:cs="Calibri"/>
          <w:i/>
          <w:iCs/>
          <w:spacing w:val="-2"/>
          <w:sz w:val="19"/>
          <w:szCs w:val="19"/>
          <w:highlight w:val="lightGray"/>
        </w:rPr>
        <w:t xml:space="preserve"> </w:t>
      </w:r>
      <w:r w:rsidRPr="00F61C7C">
        <w:rPr>
          <w:rFonts w:cs="Calibri"/>
          <w:i/>
          <w:iCs/>
          <w:sz w:val="19"/>
          <w:szCs w:val="19"/>
          <w:highlight w:val="lightGray"/>
        </w:rPr>
        <w:t xml:space="preserve">or </w:t>
      </w:r>
      <w:r w:rsidRPr="00F61C7C">
        <w:rPr>
          <w:rFonts w:cs="Calibri"/>
          <w:i/>
          <w:iCs/>
          <w:spacing w:val="-52"/>
          <w:sz w:val="19"/>
          <w:szCs w:val="19"/>
          <w:highlight w:val="lightGray"/>
        </w:rPr>
        <w:t xml:space="preserve">  </w:t>
      </w:r>
      <w:r w:rsidRPr="00F61C7C">
        <w:rPr>
          <w:rFonts w:cs="Calibri"/>
          <w:i/>
          <w:iCs/>
          <w:sz w:val="19"/>
          <w:szCs w:val="19"/>
          <w:highlight w:val="lightGray"/>
        </w:rPr>
        <w:t>the</w:t>
      </w:r>
      <w:r w:rsidRPr="00F61C7C">
        <w:rPr>
          <w:rFonts w:cs="Calibri"/>
          <w:i/>
          <w:iCs/>
          <w:spacing w:val="-1"/>
          <w:sz w:val="19"/>
          <w:szCs w:val="19"/>
          <w:highlight w:val="lightGray"/>
        </w:rPr>
        <w:t xml:space="preserve"> </w:t>
      </w:r>
      <w:r w:rsidRPr="00F61C7C">
        <w:rPr>
          <w:rFonts w:cs="Calibri"/>
          <w:i/>
          <w:iCs/>
          <w:sz w:val="19"/>
          <w:szCs w:val="19"/>
          <w:highlight w:val="lightGray"/>
        </w:rPr>
        <w:t>expansion</w:t>
      </w:r>
      <w:r w:rsidRPr="00F61C7C">
        <w:rPr>
          <w:rFonts w:cs="Calibri"/>
          <w:i/>
          <w:iCs/>
          <w:spacing w:val="-3"/>
          <w:sz w:val="19"/>
          <w:szCs w:val="19"/>
          <w:highlight w:val="lightGray"/>
        </w:rPr>
        <w:t xml:space="preserve"> </w:t>
      </w:r>
      <w:r w:rsidRPr="00F61C7C">
        <w:rPr>
          <w:rFonts w:cs="Calibri"/>
          <w:i/>
          <w:iCs/>
          <w:sz w:val="19"/>
          <w:szCs w:val="19"/>
          <w:highlight w:val="lightGray"/>
        </w:rPr>
        <w:t>of</w:t>
      </w:r>
      <w:r w:rsidRPr="00F61C7C">
        <w:rPr>
          <w:rFonts w:cs="Calibri"/>
          <w:i/>
          <w:iCs/>
          <w:spacing w:val="1"/>
          <w:sz w:val="19"/>
          <w:szCs w:val="19"/>
          <w:highlight w:val="lightGray"/>
        </w:rPr>
        <w:t xml:space="preserve"> </w:t>
      </w:r>
      <w:r w:rsidRPr="00F61C7C">
        <w:rPr>
          <w:rFonts w:cs="Calibri"/>
          <w:i/>
          <w:iCs/>
          <w:sz w:val="19"/>
          <w:szCs w:val="19"/>
          <w:highlight w:val="lightGray"/>
        </w:rPr>
        <w:t>existing</w:t>
      </w:r>
      <w:r w:rsidRPr="00F61C7C">
        <w:rPr>
          <w:rFonts w:cs="Calibri"/>
          <w:i/>
          <w:iCs/>
          <w:spacing w:val="-3"/>
          <w:sz w:val="19"/>
          <w:szCs w:val="19"/>
          <w:highlight w:val="lightGray"/>
        </w:rPr>
        <w:t xml:space="preserve"> </w:t>
      </w:r>
      <w:r w:rsidRPr="00F61C7C">
        <w:rPr>
          <w:rFonts w:cs="Calibri"/>
          <w:i/>
          <w:iCs/>
          <w:sz w:val="19"/>
          <w:szCs w:val="19"/>
          <w:highlight w:val="lightGray"/>
        </w:rPr>
        <w:t xml:space="preserve">programs); documentation of peer acceptance of scholarship through peer-review publications in </w:t>
      </w:r>
      <w:proofErr w:type="gramStart"/>
      <w:r w:rsidRPr="00F61C7C">
        <w:rPr>
          <w:rFonts w:cs="Calibri"/>
          <w:i/>
          <w:iCs/>
          <w:sz w:val="19"/>
          <w:szCs w:val="19"/>
          <w:highlight w:val="lightGray"/>
        </w:rPr>
        <w:t xml:space="preserve">any </w:t>
      </w:r>
      <w:r w:rsidRPr="00F61C7C">
        <w:rPr>
          <w:rFonts w:cs="Calibri"/>
          <w:i/>
          <w:iCs/>
          <w:spacing w:val="-53"/>
          <w:sz w:val="19"/>
          <w:szCs w:val="19"/>
          <w:highlight w:val="lightGray"/>
        </w:rPr>
        <w:t xml:space="preserve"> </w:t>
      </w:r>
      <w:r w:rsidRPr="00F61C7C">
        <w:rPr>
          <w:rFonts w:cs="Calibri"/>
          <w:i/>
          <w:iCs/>
          <w:sz w:val="19"/>
          <w:szCs w:val="19"/>
          <w:highlight w:val="lightGray"/>
        </w:rPr>
        <w:t>area</w:t>
      </w:r>
      <w:proofErr w:type="gramEnd"/>
      <w:r w:rsidRPr="00F61C7C">
        <w:rPr>
          <w:rFonts w:cs="Calibri"/>
          <w:i/>
          <w:iCs/>
          <w:spacing w:val="-3"/>
          <w:sz w:val="19"/>
          <w:szCs w:val="19"/>
          <w:highlight w:val="lightGray"/>
        </w:rPr>
        <w:t xml:space="preserve"> </w:t>
      </w:r>
      <w:r w:rsidRPr="00F61C7C">
        <w:rPr>
          <w:rFonts w:cs="Calibri"/>
          <w:i/>
          <w:iCs/>
          <w:sz w:val="19"/>
          <w:szCs w:val="19"/>
          <w:highlight w:val="lightGray"/>
        </w:rPr>
        <w:t>of</w:t>
      </w:r>
      <w:r w:rsidRPr="00F61C7C">
        <w:rPr>
          <w:rFonts w:cs="Calibri"/>
          <w:i/>
          <w:iCs/>
          <w:spacing w:val="-2"/>
          <w:sz w:val="19"/>
          <w:szCs w:val="19"/>
          <w:highlight w:val="lightGray"/>
        </w:rPr>
        <w:t xml:space="preserve"> </w:t>
      </w:r>
      <w:r w:rsidRPr="00F61C7C">
        <w:rPr>
          <w:rFonts w:cs="Calibri"/>
          <w:i/>
          <w:iCs/>
          <w:sz w:val="19"/>
          <w:szCs w:val="19"/>
          <w:highlight w:val="lightGray"/>
        </w:rPr>
        <w:t>service; extramurally</w:t>
      </w:r>
      <w:r w:rsidRPr="00F61C7C">
        <w:rPr>
          <w:rFonts w:cs="Calibri"/>
          <w:i/>
          <w:iCs/>
          <w:spacing w:val="-5"/>
          <w:sz w:val="19"/>
          <w:szCs w:val="19"/>
          <w:highlight w:val="lightGray"/>
        </w:rPr>
        <w:t xml:space="preserve"> </w:t>
      </w:r>
      <w:r w:rsidRPr="00F61C7C">
        <w:rPr>
          <w:rFonts w:cs="Calibri"/>
          <w:i/>
          <w:iCs/>
          <w:sz w:val="19"/>
          <w:szCs w:val="19"/>
          <w:highlight w:val="lightGray"/>
        </w:rPr>
        <w:t>funded</w:t>
      </w:r>
      <w:r w:rsidRPr="00F61C7C">
        <w:rPr>
          <w:rFonts w:cs="Calibri"/>
          <w:i/>
          <w:iCs/>
          <w:spacing w:val="-5"/>
          <w:sz w:val="19"/>
          <w:szCs w:val="19"/>
          <w:highlight w:val="lightGray"/>
        </w:rPr>
        <w:t xml:space="preserve"> </w:t>
      </w:r>
      <w:r w:rsidRPr="00F61C7C">
        <w:rPr>
          <w:rFonts w:cs="Calibri"/>
          <w:i/>
          <w:iCs/>
          <w:sz w:val="19"/>
          <w:szCs w:val="19"/>
          <w:highlight w:val="lightGray"/>
        </w:rPr>
        <w:t>clinical</w:t>
      </w:r>
      <w:r w:rsidRPr="00F61C7C">
        <w:rPr>
          <w:rFonts w:cs="Calibri"/>
          <w:i/>
          <w:iCs/>
          <w:spacing w:val="-1"/>
          <w:sz w:val="19"/>
          <w:szCs w:val="19"/>
          <w:highlight w:val="lightGray"/>
        </w:rPr>
        <w:t xml:space="preserve"> </w:t>
      </w:r>
      <w:r w:rsidRPr="00F61C7C">
        <w:rPr>
          <w:rFonts w:cs="Calibri"/>
          <w:i/>
          <w:iCs/>
          <w:sz w:val="19"/>
          <w:szCs w:val="19"/>
          <w:highlight w:val="lightGray"/>
        </w:rPr>
        <w:t>initiatives, non-clinical/community initiatives,</w:t>
      </w:r>
      <w:r w:rsidRPr="00F61C7C">
        <w:rPr>
          <w:rFonts w:cs="Calibri"/>
          <w:i/>
          <w:iCs/>
          <w:spacing w:val="-1"/>
          <w:sz w:val="19"/>
          <w:szCs w:val="19"/>
          <w:highlight w:val="lightGray"/>
        </w:rPr>
        <w:t xml:space="preserve"> </w:t>
      </w:r>
      <w:r w:rsidRPr="00F61C7C">
        <w:rPr>
          <w:rFonts w:cs="Calibri"/>
          <w:i/>
          <w:iCs/>
          <w:sz w:val="19"/>
          <w:szCs w:val="19"/>
          <w:highlight w:val="lightGray"/>
        </w:rPr>
        <w:t>or</w:t>
      </w:r>
      <w:r w:rsidRPr="00F61C7C">
        <w:rPr>
          <w:rFonts w:cs="Calibri"/>
          <w:i/>
          <w:iCs/>
          <w:spacing w:val="-1"/>
          <w:sz w:val="19"/>
          <w:szCs w:val="19"/>
          <w:highlight w:val="lightGray"/>
        </w:rPr>
        <w:t xml:space="preserve"> service to </w:t>
      </w:r>
      <w:r w:rsidRPr="00F61C7C">
        <w:rPr>
          <w:rFonts w:cs="Calibri"/>
          <w:i/>
          <w:iCs/>
          <w:sz w:val="19"/>
          <w:szCs w:val="19"/>
          <w:highlight w:val="lightGray"/>
        </w:rPr>
        <w:t>research</w:t>
      </w:r>
      <w:r w:rsidRPr="00F61C7C">
        <w:rPr>
          <w:rFonts w:cs="Calibri"/>
          <w:i/>
          <w:iCs/>
          <w:spacing w:val="-2"/>
          <w:sz w:val="19"/>
          <w:szCs w:val="19"/>
          <w:highlight w:val="lightGray"/>
        </w:rPr>
        <w:t xml:space="preserve"> </w:t>
      </w:r>
      <w:r w:rsidRPr="00F61C7C">
        <w:rPr>
          <w:rFonts w:cs="Calibri"/>
          <w:i/>
          <w:iCs/>
          <w:sz w:val="19"/>
          <w:szCs w:val="19"/>
          <w:highlight w:val="lightGray"/>
        </w:rPr>
        <w:t>efforts;</w:t>
      </w:r>
    </w:p>
    <w:p w14:paraId="5DB3A750" w14:textId="77777777" w:rsidR="0049448D" w:rsidRPr="00AF51AD" w:rsidRDefault="0049448D" w:rsidP="00F61C7C">
      <w:pPr>
        <w:pStyle w:val="ListParagraph"/>
        <w:ind w:left="0"/>
        <w:rPr>
          <w:rFonts w:cs="Calibri"/>
          <w:i/>
          <w:iCs/>
          <w:sz w:val="19"/>
          <w:szCs w:val="19"/>
        </w:rPr>
      </w:pPr>
      <w:r w:rsidRPr="00F61C7C">
        <w:rPr>
          <w:rFonts w:cs="Calibri"/>
          <w:i/>
          <w:iCs/>
          <w:sz w:val="19"/>
          <w:szCs w:val="19"/>
          <w:highlight w:val="lightGray"/>
        </w:rPr>
        <w:t>presentation</w:t>
      </w:r>
      <w:r w:rsidRPr="00F61C7C">
        <w:rPr>
          <w:rFonts w:cs="Calibri"/>
          <w:i/>
          <w:iCs/>
          <w:spacing w:val="-3"/>
          <w:sz w:val="19"/>
          <w:szCs w:val="19"/>
          <w:highlight w:val="lightGray"/>
        </w:rPr>
        <w:t xml:space="preserve"> </w:t>
      </w:r>
      <w:r w:rsidRPr="00F61C7C">
        <w:rPr>
          <w:rFonts w:cs="Calibri"/>
          <w:i/>
          <w:iCs/>
          <w:sz w:val="19"/>
          <w:szCs w:val="19"/>
          <w:highlight w:val="lightGray"/>
        </w:rPr>
        <w:t>of</w:t>
      </w:r>
      <w:r w:rsidRPr="00F61C7C">
        <w:rPr>
          <w:rFonts w:cs="Calibri"/>
          <w:i/>
          <w:iCs/>
          <w:spacing w:val="-1"/>
          <w:sz w:val="19"/>
          <w:szCs w:val="19"/>
          <w:highlight w:val="lightGray"/>
        </w:rPr>
        <w:t xml:space="preserve"> </w:t>
      </w:r>
      <w:r w:rsidRPr="00F61C7C">
        <w:rPr>
          <w:rFonts w:cs="Calibri"/>
          <w:i/>
          <w:iCs/>
          <w:sz w:val="19"/>
          <w:szCs w:val="19"/>
          <w:highlight w:val="lightGray"/>
        </w:rPr>
        <w:t>innovations/findings,</w:t>
      </w:r>
      <w:r w:rsidRPr="00F61C7C">
        <w:rPr>
          <w:rFonts w:cs="Calibri"/>
          <w:i/>
          <w:iCs/>
          <w:spacing w:val="-2"/>
          <w:sz w:val="19"/>
          <w:szCs w:val="19"/>
          <w:highlight w:val="lightGray"/>
        </w:rPr>
        <w:t xml:space="preserve"> </w:t>
      </w:r>
      <w:r w:rsidRPr="00F61C7C">
        <w:rPr>
          <w:rFonts w:cs="Calibri"/>
          <w:i/>
          <w:iCs/>
          <w:sz w:val="19"/>
          <w:szCs w:val="19"/>
          <w:highlight w:val="lightGray"/>
        </w:rPr>
        <w:t>on</w:t>
      </w:r>
      <w:r w:rsidRPr="00F61C7C">
        <w:rPr>
          <w:rFonts w:cs="Calibri"/>
          <w:i/>
          <w:iCs/>
          <w:spacing w:val="-3"/>
          <w:sz w:val="19"/>
          <w:szCs w:val="19"/>
          <w:highlight w:val="lightGray"/>
        </w:rPr>
        <w:t>-</w:t>
      </w:r>
      <w:r w:rsidRPr="00F61C7C">
        <w:rPr>
          <w:rFonts w:cs="Calibri"/>
          <w:i/>
          <w:iCs/>
          <w:sz w:val="19"/>
          <w:szCs w:val="19"/>
          <w:highlight w:val="lightGray"/>
        </w:rPr>
        <w:t>average</w:t>
      </w:r>
      <w:r w:rsidRPr="00F61C7C">
        <w:rPr>
          <w:rFonts w:cs="Calibri"/>
          <w:i/>
          <w:iCs/>
          <w:spacing w:val="-2"/>
          <w:sz w:val="19"/>
          <w:szCs w:val="19"/>
          <w:highlight w:val="lightGray"/>
        </w:rPr>
        <w:t xml:space="preserve"> </w:t>
      </w:r>
      <w:r w:rsidRPr="00F61C7C">
        <w:rPr>
          <w:rFonts w:cs="Calibri"/>
          <w:i/>
          <w:iCs/>
          <w:sz w:val="19"/>
          <w:szCs w:val="19"/>
          <w:highlight w:val="lightGray"/>
        </w:rPr>
        <w:t>annually,</w:t>
      </w:r>
      <w:r w:rsidRPr="00F61C7C">
        <w:rPr>
          <w:rFonts w:cs="Calibri"/>
          <w:i/>
          <w:iCs/>
          <w:spacing w:val="-2"/>
          <w:sz w:val="19"/>
          <w:szCs w:val="19"/>
          <w:highlight w:val="lightGray"/>
        </w:rPr>
        <w:t xml:space="preserve"> </w:t>
      </w:r>
      <w:r w:rsidRPr="00F61C7C">
        <w:rPr>
          <w:rFonts w:cs="Calibri"/>
          <w:i/>
          <w:iCs/>
          <w:sz w:val="19"/>
          <w:szCs w:val="19"/>
          <w:highlight w:val="lightGray"/>
        </w:rPr>
        <w:t>in</w:t>
      </w:r>
      <w:r w:rsidRPr="00F61C7C">
        <w:rPr>
          <w:rFonts w:cs="Calibri"/>
          <w:i/>
          <w:iCs/>
          <w:spacing w:val="-2"/>
          <w:sz w:val="19"/>
          <w:szCs w:val="19"/>
          <w:highlight w:val="lightGray"/>
        </w:rPr>
        <w:t xml:space="preserve"> </w:t>
      </w:r>
      <w:r w:rsidRPr="00F61C7C">
        <w:rPr>
          <w:rFonts w:cs="Calibri"/>
          <w:i/>
          <w:iCs/>
          <w:sz w:val="19"/>
          <w:szCs w:val="19"/>
          <w:highlight w:val="lightGray"/>
        </w:rPr>
        <w:t>a</w:t>
      </w:r>
      <w:r w:rsidRPr="00F61C7C">
        <w:rPr>
          <w:rFonts w:cs="Calibri"/>
          <w:i/>
          <w:iCs/>
          <w:spacing w:val="-2"/>
          <w:sz w:val="19"/>
          <w:szCs w:val="19"/>
          <w:highlight w:val="lightGray"/>
        </w:rPr>
        <w:t xml:space="preserve"> </w:t>
      </w:r>
      <w:r w:rsidRPr="00F61C7C">
        <w:rPr>
          <w:rFonts w:cs="Calibri"/>
          <w:i/>
          <w:iCs/>
          <w:sz w:val="19"/>
          <w:szCs w:val="19"/>
          <w:highlight w:val="lightGray"/>
        </w:rPr>
        <w:t>national</w:t>
      </w:r>
      <w:r w:rsidRPr="00F61C7C">
        <w:rPr>
          <w:rFonts w:cs="Calibri"/>
          <w:i/>
          <w:iCs/>
          <w:spacing w:val="-1"/>
          <w:sz w:val="19"/>
          <w:szCs w:val="19"/>
          <w:highlight w:val="lightGray"/>
        </w:rPr>
        <w:t xml:space="preserve"> </w:t>
      </w:r>
      <w:r w:rsidRPr="00F61C7C">
        <w:rPr>
          <w:rFonts w:cs="Calibri"/>
          <w:i/>
          <w:iCs/>
          <w:sz w:val="19"/>
          <w:szCs w:val="19"/>
          <w:highlight w:val="lightGray"/>
        </w:rPr>
        <w:t>forum.</w:t>
      </w:r>
    </w:p>
    <w:p w14:paraId="71EA7A39" w14:textId="77777777" w:rsidR="00AE4120" w:rsidRPr="00FD18A7"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FD18A7">
        <w:rPr>
          <w:rFonts w:cs="Calibri"/>
          <w:sz w:val="24"/>
          <w:szCs w:val="24"/>
        </w:rPr>
        <w:lastRenderedPageBreak/>
        <w:t xml:space="preserve"> </w:t>
      </w:r>
    </w:p>
    <w:p w14:paraId="4B5FD2B8" w14:textId="77777777" w:rsidR="00AE4120" w:rsidRPr="00FD18A7"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FD18A7">
        <w:rPr>
          <w:rFonts w:cs="Calibri"/>
          <w:sz w:val="24"/>
          <w:szCs w:val="24"/>
        </w:rPr>
        <w:t xml:space="preserve"> </w:t>
      </w:r>
    </w:p>
    <w:p w14:paraId="3623B9FB" w14:textId="77777777" w:rsidR="00AE4120" w:rsidRPr="00FD18A7"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FD18A7">
        <w:rPr>
          <w:rFonts w:cs="Calibri"/>
          <w:sz w:val="24"/>
          <w:szCs w:val="24"/>
        </w:rPr>
        <w:t xml:space="preserve"> </w:t>
      </w:r>
    </w:p>
    <w:p w14:paraId="13A2A38F" w14:textId="77777777" w:rsidR="00AE4120" w:rsidRPr="00FD18A7"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FD18A7">
        <w:rPr>
          <w:rFonts w:cs="Calibri"/>
          <w:sz w:val="24"/>
          <w:szCs w:val="24"/>
        </w:rPr>
        <w:t xml:space="preserve">  </w:t>
      </w:r>
    </w:p>
    <w:p w14:paraId="61696277" w14:textId="77777777" w:rsidR="0090232A" w:rsidRPr="00FD18A7" w:rsidRDefault="0090232A" w:rsidP="00FD18A7">
      <w:pPr>
        <w:pStyle w:val="MediumGrid21"/>
        <w:rPr>
          <w:rFonts w:ascii="Calibri" w:hAnsi="Calibri" w:cs="Calibri"/>
        </w:rPr>
      </w:pPr>
    </w:p>
    <w:sectPr w:rsidR="0090232A" w:rsidRPr="00FD18A7"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E4BF" w14:textId="77777777" w:rsidR="001920CE" w:rsidRDefault="001920CE" w:rsidP="00344C82">
      <w:pPr>
        <w:spacing w:after="0" w:line="240" w:lineRule="auto"/>
      </w:pPr>
      <w:r>
        <w:separator/>
      </w:r>
    </w:p>
  </w:endnote>
  <w:endnote w:type="continuationSeparator" w:id="0">
    <w:p w14:paraId="67C75B8E" w14:textId="77777777" w:rsidR="001920CE" w:rsidRDefault="001920CE"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433" w14:textId="77777777" w:rsidR="001920CE" w:rsidRDefault="001920CE" w:rsidP="00344C82">
      <w:pPr>
        <w:spacing w:after="0" w:line="240" w:lineRule="auto"/>
      </w:pPr>
      <w:r>
        <w:separator/>
      </w:r>
    </w:p>
  </w:footnote>
  <w:footnote w:type="continuationSeparator" w:id="0">
    <w:p w14:paraId="58F0D35F" w14:textId="77777777" w:rsidR="001920CE" w:rsidRDefault="001920CE"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5D9" w14:textId="77777777" w:rsidR="007864AB" w:rsidRPr="007864AB" w:rsidRDefault="007864AB" w:rsidP="007864AB">
    <w:pPr>
      <w:pStyle w:val="Header"/>
      <w:pBdr>
        <w:bottom w:val="single" w:sz="4" w:space="1" w:color="D9D9D9"/>
      </w:pBdr>
      <w:jc w:val="right"/>
      <w:rPr>
        <w:bCs/>
      </w:rPr>
    </w:pPr>
    <w:r w:rsidRPr="007864AB">
      <w:rPr>
        <w:bCs/>
      </w:rPr>
      <w:t>Page 2 of 3</w:t>
    </w:r>
  </w:p>
  <w:p w14:paraId="3E4B4D93"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1509"/>
    <w:multiLevelType w:val="hybridMultilevel"/>
    <w:tmpl w:val="9D1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7314C3"/>
    <w:multiLevelType w:val="hybridMultilevel"/>
    <w:tmpl w:val="67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32070D"/>
    <w:multiLevelType w:val="hybridMultilevel"/>
    <w:tmpl w:val="3F18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03FD"/>
    <w:multiLevelType w:val="hybridMultilevel"/>
    <w:tmpl w:val="380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267E98"/>
    <w:multiLevelType w:val="hybridMultilevel"/>
    <w:tmpl w:val="BED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015569400">
    <w:abstractNumId w:val="37"/>
  </w:num>
  <w:num w:numId="2" w16cid:durableId="13387113">
    <w:abstractNumId w:val="29"/>
  </w:num>
  <w:num w:numId="3" w16cid:durableId="353117397">
    <w:abstractNumId w:val="9"/>
  </w:num>
  <w:num w:numId="4" w16cid:durableId="926497941">
    <w:abstractNumId w:val="23"/>
  </w:num>
  <w:num w:numId="5" w16cid:durableId="1909534539">
    <w:abstractNumId w:val="14"/>
  </w:num>
  <w:num w:numId="6" w16cid:durableId="194925290">
    <w:abstractNumId w:val="0"/>
  </w:num>
  <w:num w:numId="7" w16cid:durableId="452135866">
    <w:abstractNumId w:val="4"/>
  </w:num>
  <w:num w:numId="8" w16cid:durableId="469135234">
    <w:abstractNumId w:val="1"/>
  </w:num>
  <w:num w:numId="9" w16cid:durableId="799222745">
    <w:abstractNumId w:val="20"/>
  </w:num>
  <w:num w:numId="10" w16cid:durableId="1852599140">
    <w:abstractNumId w:val="19"/>
  </w:num>
  <w:num w:numId="11" w16cid:durableId="762340391">
    <w:abstractNumId w:val="18"/>
  </w:num>
  <w:num w:numId="12" w16cid:durableId="132259199">
    <w:abstractNumId w:val="16"/>
  </w:num>
  <w:num w:numId="13" w16cid:durableId="1527136281">
    <w:abstractNumId w:val="2"/>
  </w:num>
  <w:num w:numId="14" w16cid:durableId="1339582944">
    <w:abstractNumId w:val="28"/>
  </w:num>
  <w:num w:numId="15" w16cid:durableId="371658849">
    <w:abstractNumId w:val="12"/>
  </w:num>
  <w:num w:numId="16" w16cid:durableId="2063167302">
    <w:abstractNumId w:val="30"/>
  </w:num>
  <w:num w:numId="17" w16cid:durableId="344866065">
    <w:abstractNumId w:val="34"/>
  </w:num>
  <w:num w:numId="18" w16cid:durableId="11422646">
    <w:abstractNumId w:val="27"/>
  </w:num>
  <w:num w:numId="19" w16cid:durableId="968898968">
    <w:abstractNumId w:val="35"/>
  </w:num>
  <w:num w:numId="20" w16cid:durableId="955989336">
    <w:abstractNumId w:val="17"/>
  </w:num>
  <w:num w:numId="21" w16cid:durableId="277643069">
    <w:abstractNumId w:val="33"/>
  </w:num>
  <w:num w:numId="22" w16cid:durableId="645359377">
    <w:abstractNumId w:val="31"/>
  </w:num>
  <w:num w:numId="23" w16cid:durableId="1246576517">
    <w:abstractNumId w:val="11"/>
  </w:num>
  <w:num w:numId="24" w16cid:durableId="13776077">
    <w:abstractNumId w:val="6"/>
  </w:num>
  <w:num w:numId="25" w16cid:durableId="1363214910">
    <w:abstractNumId w:val="8"/>
  </w:num>
  <w:num w:numId="26" w16cid:durableId="803935138">
    <w:abstractNumId w:val="24"/>
  </w:num>
  <w:num w:numId="27" w16cid:durableId="1766421142">
    <w:abstractNumId w:val="22"/>
  </w:num>
  <w:num w:numId="28" w16cid:durableId="887837641">
    <w:abstractNumId w:val="5"/>
  </w:num>
  <w:num w:numId="29" w16cid:durableId="312564645">
    <w:abstractNumId w:val="10"/>
  </w:num>
  <w:num w:numId="30" w16cid:durableId="199826941">
    <w:abstractNumId w:val="13"/>
  </w:num>
  <w:num w:numId="31" w16cid:durableId="494035845">
    <w:abstractNumId w:val="7"/>
  </w:num>
  <w:num w:numId="32" w16cid:durableId="971668536">
    <w:abstractNumId w:val="38"/>
  </w:num>
  <w:num w:numId="33" w16cid:durableId="1093935977">
    <w:abstractNumId w:val="21"/>
  </w:num>
  <w:num w:numId="34" w16cid:durableId="683556950">
    <w:abstractNumId w:val="32"/>
  </w:num>
  <w:num w:numId="35" w16cid:durableId="1522671486">
    <w:abstractNumId w:val="25"/>
  </w:num>
  <w:num w:numId="36" w16cid:durableId="1574050131">
    <w:abstractNumId w:val="15"/>
  </w:num>
  <w:num w:numId="37" w16cid:durableId="1232733643">
    <w:abstractNumId w:val="26"/>
  </w:num>
  <w:num w:numId="38" w16cid:durableId="1664502857">
    <w:abstractNumId w:val="36"/>
  </w:num>
  <w:num w:numId="39" w16cid:durableId="1514611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042BF"/>
    <w:rsid w:val="00021C85"/>
    <w:rsid w:val="0003359F"/>
    <w:rsid w:val="0005335C"/>
    <w:rsid w:val="00057C36"/>
    <w:rsid w:val="0006066C"/>
    <w:rsid w:val="00061F5D"/>
    <w:rsid w:val="00086B97"/>
    <w:rsid w:val="0009670B"/>
    <w:rsid w:val="000A328C"/>
    <w:rsid w:val="000A3AB3"/>
    <w:rsid w:val="000A5310"/>
    <w:rsid w:val="000B1F2E"/>
    <w:rsid w:val="000B2DD2"/>
    <w:rsid w:val="000B5B8E"/>
    <w:rsid w:val="000C0AFF"/>
    <w:rsid w:val="000C759D"/>
    <w:rsid w:val="000E4ADF"/>
    <w:rsid w:val="000F312D"/>
    <w:rsid w:val="000F589D"/>
    <w:rsid w:val="00103B2E"/>
    <w:rsid w:val="0011182F"/>
    <w:rsid w:val="00133C74"/>
    <w:rsid w:val="00134B3C"/>
    <w:rsid w:val="00156D30"/>
    <w:rsid w:val="00183E3D"/>
    <w:rsid w:val="0018404F"/>
    <w:rsid w:val="0019194D"/>
    <w:rsid w:val="001920CE"/>
    <w:rsid w:val="001932A5"/>
    <w:rsid w:val="001937CE"/>
    <w:rsid w:val="001979BF"/>
    <w:rsid w:val="001A15C6"/>
    <w:rsid w:val="001A527C"/>
    <w:rsid w:val="001A697F"/>
    <w:rsid w:val="001D246B"/>
    <w:rsid w:val="001D27AD"/>
    <w:rsid w:val="001D7C26"/>
    <w:rsid w:val="001E37D5"/>
    <w:rsid w:val="001F2128"/>
    <w:rsid w:val="001F74BD"/>
    <w:rsid w:val="002363A4"/>
    <w:rsid w:val="00244A16"/>
    <w:rsid w:val="002A573E"/>
    <w:rsid w:val="002C7AF8"/>
    <w:rsid w:val="002C7C8E"/>
    <w:rsid w:val="002F5DA6"/>
    <w:rsid w:val="00301B73"/>
    <w:rsid w:val="00304F09"/>
    <w:rsid w:val="00313E54"/>
    <w:rsid w:val="0031414F"/>
    <w:rsid w:val="003162C6"/>
    <w:rsid w:val="00332770"/>
    <w:rsid w:val="003339D0"/>
    <w:rsid w:val="003444A2"/>
    <w:rsid w:val="00344C82"/>
    <w:rsid w:val="00367C1F"/>
    <w:rsid w:val="0038334C"/>
    <w:rsid w:val="0038764C"/>
    <w:rsid w:val="003879EF"/>
    <w:rsid w:val="003A42D1"/>
    <w:rsid w:val="003A55F8"/>
    <w:rsid w:val="003B2C0F"/>
    <w:rsid w:val="003C509B"/>
    <w:rsid w:val="003C7C2E"/>
    <w:rsid w:val="003F7666"/>
    <w:rsid w:val="00414B7D"/>
    <w:rsid w:val="004157EF"/>
    <w:rsid w:val="00421896"/>
    <w:rsid w:val="0044765A"/>
    <w:rsid w:val="00463AD3"/>
    <w:rsid w:val="00471C4E"/>
    <w:rsid w:val="00481263"/>
    <w:rsid w:val="0048498D"/>
    <w:rsid w:val="00487ABF"/>
    <w:rsid w:val="004927DF"/>
    <w:rsid w:val="0049448D"/>
    <w:rsid w:val="004A7170"/>
    <w:rsid w:val="004B3EFE"/>
    <w:rsid w:val="004B5E3B"/>
    <w:rsid w:val="004B6B70"/>
    <w:rsid w:val="004B7AC5"/>
    <w:rsid w:val="004C172D"/>
    <w:rsid w:val="004E0D6B"/>
    <w:rsid w:val="004E6619"/>
    <w:rsid w:val="004E7A85"/>
    <w:rsid w:val="005010EF"/>
    <w:rsid w:val="00501ECB"/>
    <w:rsid w:val="005023E2"/>
    <w:rsid w:val="0051181F"/>
    <w:rsid w:val="005275A0"/>
    <w:rsid w:val="00530305"/>
    <w:rsid w:val="00534B22"/>
    <w:rsid w:val="00537BC8"/>
    <w:rsid w:val="00542DA9"/>
    <w:rsid w:val="00542FD1"/>
    <w:rsid w:val="005566D7"/>
    <w:rsid w:val="00573577"/>
    <w:rsid w:val="00583F8F"/>
    <w:rsid w:val="0058732E"/>
    <w:rsid w:val="0059451D"/>
    <w:rsid w:val="005A1912"/>
    <w:rsid w:val="005A1E10"/>
    <w:rsid w:val="005C4FFD"/>
    <w:rsid w:val="005C67AD"/>
    <w:rsid w:val="005E0D23"/>
    <w:rsid w:val="005E565F"/>
    <w:rsid w:val="005E568E"/>
    <w:rsid w:val="005E5F02"/>
    <w:rsid w:val="005E610E"/>
    <w:rsid w:val="005F5F0B"/>
    <w:rsid w:val="00603B5F"/>
    <w:rsid w:val="00615E80"/>
    <w:rsid w:val="00625399"/>
    <w:rsid w:val="00626950"/>
    <w:rsid w:val="00627225"/>
    <w:rsid w:val="00642051"/>
    <w:rsid w:val="006442FE"/>
    <w:rsid w:val="006476B9"/>
    <w:rsid w:val="0065003B"/>
    <w:rsid w:val="0066119E"/>
    <w:rsid w:val="0066229F"/>
    <w:rsid w:val="006830A3"/>
    <w:rsid w:val="00684BCE"/>
    <w:rsid w:val="00690CC7"/>
    <w:rsid w:val="006A0D21"/>
    <w:rsid w:val="006A303C"/>
    <w:rsid w:val="006A4CE2"/>
    <w:rsid w:val="006A56D2"/>
    <w:rsid w:val="006A663A"/>
    <w:rsid w:val="006B13A1"/>
    <w:rsid w:val="006B48C9"/>
    <w:rsid w:val="006C294E"/>
    <w:rsid w:val="006C4720"/>
    <w:rsid w:val="006C6974"/>
    <w:rsid w:val="006D148D"/>
    <w:rsid w:val="006D4EC4"/>
    <w:rsid w:val="006E350B"/>
    <w:rsid w:val="006F6AC5"/>
    <w:rsid w:val="007047EE"/>
    <w:rsid w:val="00725D51"/>
    <w:rsid w:val="00763DA5"/>
    <w:rsid w:val="00764301"/>
    <w:rsid w:val="007761E8"/>
    <w:rsid w:val="007864AB"/>
    <w:rsid w:val="00787547"/>
    <w:rsid w:val="00791C88"/>
    <w:rsid w:val="007B59F8"/>
    <w:rsid w:val="007D1A6F"/>
    <w:rsid w:val="007D2ACD"/>
    <w:rsid w:val="007D73BF"/>
    <w:rsid w:val="007E737D"/>
    <w:rsid w:val="007E75B6"/>
    <w:rsid w:val="007F3041"/>
    <w:rsid w:val="008018C9"/>
    <w:rsid w:val="008120ED"/>
    <w:rsid w:val="00814632"/>
    <w:rsid w:val="00816DD6"/>
    <w:rsid w:val="00827B33"/>
    <w:rsid w:val="008300B4"/>
    <w:rsid w:val="008410C0"/>
    <w:rsid w:val="00845A38"/>
    <w:rsid w:val="00851063"/>
    <w:rsid w:val="00854079"/>
    <w:rsid w:val="00857FAD"/>
    <w:rsid w:val="00865DEF"/>
    <w:rsid w:val="00876403"/>
    <w:rsid w:val="008775D7"/>
    <w:rsid w:val="00895F27"/>
    <w:rsid w:val="008978A2"/>
    <w:rsid w:val="008C3AC3"/>
    <w:rsid w:val="008C594E"/>
    <w:rsid w:val="0090232A"/>
    <w:rsid w:val="009119AC"/>
    <w:rsid w:val="009120E0"/>
    <w:rsid w:val="0092292E"/>
    <w:rsid w:val="00925D3B"/>
    <w:rsid w:val="0093514C"/>
    <w:rsid w:val="00940762"/>
    <w:rsid w:val="00940DC9"/>
    <w:rsid w:val="00963E90"/>
    <w:rsid w:val="009677F9"/>
    <w:rsid w:val="00972AA8"/>
    <w:rsid w:val="00994082"/>
    <w:rsid w:val="009D5175"/>
    <w:rsid w:val="009E3ED6"/>
    <w:rsid w:val="00A02CF8"/>
    <w:rsid w:val="00A1594E"/>
    <w:rsid w:val="00A4048D"/>
    <w:rsid w:val="00A605A9"/>
    <w:rsid w:val="00A62D85"/>
    <w:rsid w:val="00A647BC"/>
    <w:rsid w:val="00A65192"/>
    <w:rsid w:val="00A657D3"/>
    <w:rsid w:val="00A664F3"/>
    <w:rsid w:val="00A85897"/>
    <w:rsid w:val="00AC308F"/>
    <w:rsid w:val="00AC5179"/>
    <w:rsid w:val="00AC55D8"/>
    <w:rsid w:val="00AE10F5"/>
    <w:rsid w:val="00AE4120"/>
    <w:rsid w:val="00AF5DBF"/>
    <w:rsid w:val="00B05CD2"/>
    <w:rsid w:val="00B2573D"/>
    <w:rsid w:val="00B34EBA"/>
    <w:rsid w:val="00B3536D"/>
    <w:rsid w:val="00B366DF"/>
    <w:rsid w:val="00B44AF3"/>
    <w:rsid w:val="00B5048F"/>
    <w:rsid w:val="00B5554C"/>
    <w:rsid w:val="00B74D79"/>
    <w:rsid w:val="00B77FBA"/>
    <w:rsid w:val="00B807E0"/>
    <w:rsid w:val="00BB5798"/>
    <w:rsid w:val="00BB7602"/>
    <w:rsid w:val="00BD6133"/>
    <w:rsid w:val="00BE3658"/>
    <w:rsid w:val="00BE44D8"/>
    <w:rsid w:val="00BE4600"/>
    <w:rsid w:val="00BE633B"/>
    <w:rsid w:val="00C0392E"/>
    <w:rsid w:val="00C14254"/>
    <w:rsid w:val="00C15F67"/>
    <w:rsid w:val="00C16089"/>
    <w:rsid w:val="00C40DA3"/>
    <w:rsid w:val="00C53F1D"/>
    <w:rsid w:val="00C622F4"/>
    <w:rsid w:val="00C62710"/>
    <w:rsid w:val="00C7314C"/>
    <w:rsid w:val="00CA6114"/>
    <w:rsid w:val="00CA6587"/>
    <w:rsid w:val="00CC0D36"/>
    <w:rsid w:val="00CC5551"/>
    <w:rsid w:val="00CC6AD8"/>
    <w:rsid w:val="00CE4094"/>
    <w:rsid w:val="00CF7A52"/>
    <w:rsid w:val="00D03D47"/>
    <w:rsid w:val="00D1420E"/>
    <w:rsid w:val="00D163F6"/>
    <w:rsid w:val="00D31209"/>
    <w:rsid w:val="00D33A0F"/>
    <w:rsid w:val="00D411DB"/>
    <w:rsid w:val="00D4578F"/>
    <w:rsid w:val="00D50BA9"/>
    <w:rsid w:val="00D517E2"/>
    <w:rsid w:val="00D55B46"/>
    <w:rsid w:val="00D61274"/>
    <w:rsid w:val="00D64908"/>
    <w:rsid w:val="00D70AB6"/>
    <w:rsid w:val="00D82686"/>
    <w:rsid w:val="00D87897"/>
    <w:rsid w:val="00DA2105"/>
    <w:rsid w:val="00DA2DBC"/>
    <w:rsid w:val="00DA370F"/>
    <w:rsid w:val="00DB1864"/>
    <w:rsid w:val="00DB457C"/>
    <w:rsid w:val="00DB7337"/>
    <w:rsid w:val="00DC089F"/>
    <w:rsid w:val="00DD177F"/>
    <w:rsid w:val="00DD31CD"/>
    <w:rsid w:val="00DD4F15"/>
    <w:rsid w:val="00DE0A36"/>
    <w:rsid w:val="00DF6D50"/>
    <w:rsid w:val="00E00367"/>
    <w:rsid w:val="00E0353B"/>
    <w:rsid w:val="00E04E31"/>
    <w:rsid w:val="00E12194"/>
    <w:rsid w:val="00E26061"/>
    <w:rsid w:val="00E26FD4"/>
    <w:rsid w:val="00E40654"/>
    <w:rsid w:val="00E42070"/>
    <w:rsid w:val="00E52C6C"/>
    <w:rsid w:val="00E85758"/>
    <w:rsid w:val="00E9372E"/>
    <w:rsid w:val="00E96296"/>
    <w:rsid w:val="00EC23E2"/>
    <w:rsid w:val="00ED57E1"/>
    <w:rsid w:val="00EE6B70"/>
    <w:rsid w:val="00EE7E8C"/>
    <w:rsid w:val="00F005D7"/>
    <w:rsid w:val="00F00989"/>
    <w:rsid w:val="00F02445"/>
    <w:rsid w:val="00F17A61"/>
    <w:rsid w:val="00F200C1"/>
    <w:rsid w:val="00F25CC3"/>
    <w:rsid w:val="00F3430C"/>
    <w:rsid w:val="00F40CA0"/>
    <w:rsid w:val="00F61C7C"/>
    <w:rsid w:val="00F63FB1"/>
    <w:rsid w:val="00F65F88"/>
    <w:rsid w:val="00F72E2F"/>
    <w:rsid w:val="00F74783"/>
    <w:rsid w:val="00F75216"/>
    <w:rsid w:val="00F7527C"/>
    <w:rsid w:val="00F8072C"/>
    <w:rsid w:val="00F83FAC"/>
    <w:rsid w:val="00F86E8D"/>
    <w:rsid w:val="00F93789"/>
    <w:rsid w:val="00F9713E"/>
    <w:rsid w:val="00F975CE"/>
    <w:rsid w:val="00FB6923"/>
    <w:rsid w:val="00FD18A7"/>
    <w:rsid w:val="00FE21E1"/>
    <w:rsid w:val="00FF4D9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6FFC9"/>
  <w15:chartTrackingRefBased/>
  <w15:docId w15:val="{129B35C9-8452-4133-9954-8E465B6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49448D"/>
    <w:rPr>
      <w:sz w:val="22"/>
      <w:szCs w:val="22"/>
    </w:rPr>
  </w:style>
  <w:style w:type="paragraph" w:styleId="NoSpacing">
    <w:name w:val="No Spacing"/>
    <w:uiPriority w:val="1"/>
    <w:qFormat/>
    <w:rsid w:val="0049448D"/>
    <w:rPr>
      <w:sz w:val="22"/>
      <w:szCs w:val="22"/>
    </w:rPr>
  </w:style>
  <w:style w:type="paragraph" w:styleId="BodyText">
    <w:name w:val="Body Text"/>
    <w:basedOn w:val="Normal"/>
    <w:link w:val="BodyTextChar"/>
    <w:uiPriority w:val="1"/>
    <w:qFormat/>
    <w:rsid w:val="0049448D"/>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49448D"/>
    <w:rPr>
      <w:rFonts w:ascii="Times New Roman" w:eastAsia="Times New Roman" w:hAnsi="Times New Roman"/>
      <w:sz w:val="22"/>
      <w:szCs w:val="22"/>
    </w:rPr>
  </w:style>
  <w:style w:type="paragraph" w:styleId="ListParagraph">
    <w:name w:val="List Paragraph"/>
    <w:basedOn w:val="Normal"/>
    <w:uiPriority w:val="1"/>
    <w:qFormat/>
    <w:rsid w:val="0049448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63533084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59D7A-1C87-4C37-8D35-0ABFDB469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0740B-E53C-B94C-945D-1D52B84C4FFC}">
  <ds:schemaRefs>
    <ds:schemaRef ds:uri="http://schemas.openxmlformats.org/officeDocument/2006/bibliography"/>
  </ds:schemaRefs>
</ds:datastoreItem>
</file>

<file path=customXml/itemProps3.xml><?xml version="1.0" encoding="utf-8"?>
<ds:datastoreItem xmlns:ds="http://schemas.openxmlformats.org/officeDocument/2006/customXml" ds:itemID="{21CE7213-8319-40ED-8FA2-C9C59CA5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94CA5-3EE4-4C1D-B74A-2653FFACE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16</cp:revision>
  <cp:lastPrinted>2019-09-23T18:41:00Z</cp:lastPrinted>
  <dcterms:created xsi:type="dcterms:W3CDTF">2022-07-13T16:48:00Z</dcterms:created>
  <dcterms:modified xsi:type="dcterms:W3CDTF">2022-07-17T15:23:00Z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