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473727"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473727"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473727"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769B01F7" w14:textId="2B105408"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7A7C2D">
        <w:t>,</w:t>
      </w:r>
    </w:p>
    <w:p w14:paraId="33A768BA" w14:textId="68556FC8"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a</w:t>
      </w:r>
      <w:r w:rsidR="00F613E6">
        <w:t xml:space="preserve"> </w:t>
      </w:r>
      <w:r w:rsidR="00F613E6" w:rsidRPr="000B5211">
        <w:rPr>
          <w:rFonts w:ascii="Calibri" w:hAnsi="Calibri"/>
        </w:rPr>
        <w:t xml:space="preserve">tenure track (probationary)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085BE066"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0" w:name="_Hlk43796235"/>
      <w:r w:rsidR="007F2B9D" w:rsidRPr="008269D1">
        <w:rPr>
          <w:rFonts w:ascii="Calibri" w:hAnsi="Calibri"/>
          <w:b/>
        </w:rPr>
        <w:t xml:space="preserve">For </w:t>
      </w:r>
      <w:r w:rsidR="00F613E6">
        <w:rPr>
          <w:rFonts w:ascii="Calibri" w:hAnsi="Calibri"/>
          <w:b/>
        </w:rPr>
        <w:t>tenure track</w:t>
      </w:r>
      <w:r w:rsidR="007F2B9D" w:rsidRPr="008269D1">
        <w:rPr>
          <w:rFonts w:ascii="Calibri" w:hAnsi="Calibri"/>
          <w:b/>
        </w:rPr>
        <w:t xml:space="preserve"> faculty the base may not exceed two-thirds of the total compensation. If there is additional supplemental pay, the amount and duties for receiving it must be clearly indicated.</w:t>
      </w:r>
      <w:bookmarkEnd w:id="0"/>
      <w:r w:rsidR="007F2B9D" w:rsidRPr="008269D1">
        <w:rPr>
          <w:rFonts w:ascii="Calibri" w:hAnsi="Calibri"/>
          <w:b/>
        </w:rPr>
        <w:t>)</w:t>
      </w:r>
      <w:r w:rsidRPr="00BD5A65">
        <w:t xml:space="preserve"> </w:t>
      </w:r>
      <w:r w:rsidR="00F613E6" w:rsidRPr="000B5211">
        <w:rPr>
          <w:rFonts w:ascii="Calibri" w:hAnsi="Calibri"/>
        </w:rPr>
        <w:t xml:space="preserve">Per University policy, if you are granted tenure, the tenure guarantee would only be for the amount of your base salary and would not include any supplemental pay. The initial probationary appointment will be for one year, effective </w:t>
      </w:r>
      <w:sdt>
        <w:sdtPr>
          <w:rPr>
            <w:rFonts w:ascii="Calibri" w:hAnsi="Calibri"/>
          </w:rPr>
          <w:id w:val="-1065880622"/>
          <w:placeholder>
            <w:docPart w:val="8B9FD09EE0394DB294025CB39E75B34C"/>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 xml:space="preserve">to add start </w:t>
          </w:r>
          <w:r w:rsidR="0040361D" w:rsidRPr="00F746AB">
            <w:rPr>
              <w:rStyle w:val="PlaceholderText"/>
            </w:rPr>
            <w:t>date.</w:t>
          </w:r>
        </w:sdtContent>
      </w:sdt>
      <w:r w:rsidR="00AD3E19">
        <w:rPr>
          <w:rFonts w:ascii="Calibri" w:hAnsi="Calibri"/>
        </w:rPr>
        <w:t xml:space="preserve"> </w:t>
      </w:r>
      <w:r w:rsidR="00F613E6" w:rsidRPr="00325B31">
        <w:rPr>
          <w:rFonts w:ascii="Calibri" w:hAnsi="Calibri"/>
        </w:rPr>
        <w:t xml:space="preserve">through </w:t>
      </w:r>
      <w:sdt>
        <w:sdtPr>
          <w:rPr>
            <w:rFonts w:ascii="Calibri" w:hAnsi="Calibri"/>
          </w:rPr>
          <w:id w:val="-744946889"/>
          <w:placeholder>
            <w:docPart w:val="5B77DC3D6A8B472ABD30E7C7767E7A9E"/>
          </w:placeholder>
          <w:showingPlcHdr/>
          <w:date>
            <w:dateFormat w:val="M/d/yyyy"/>
            <w:lid w:val="en-US"/>
            <w:storeMappedDataAs w:val="dateTime"/>
            <w:calendar w:val="gregorian"/>
          </w:date>
        </w:sdtPr>
        <w:sdtEndPr/>
        <w:sdtContent>
          <w:r w:rsidR="0040361D" w:rsidRPr="00F746AB">
            <w:rPr>
              <w:rStyle w:val="PlaceholderText"/>
            </w:rPr>
            <w:t xml:space="preserve">Click </w:t>
          </w:r>
          <w:r w:rsidR="0040361D">
            <w:rPr>
              <w:rStyle w:val="PlaceholderText"/>
            </w:rPr>
            <w:t>to add first year end</w:t>
          </w:r>
          <w:r w:rsidR="0040361D" w:rsidRPr="00F746AB">
            <w:rPr>
              <w:rStyle w:val="PlaceholderText"/>
            </w:rPr>
            <w:t xml:space="preserve"> date.</w:t>
          </w:r>
        </w:sdtContent>
      </w:sdt>
      <w:r w:rsidR="00F613E6" w:rsidRPr="000B5211">
        <w:rPr>
          <w:rFonts w:ascii="Calibri" w:hAnsi="Calibri"/>
        </w:rPr>
        <w:t xml:space="preserve">  The </w:t>
      </w:r>
      <w:proofErr w:type="gramStart"/>
      <w:r w:rsidR="00F613E6" w:rsidRPr="000B5211">
        <w:rPr>
          <w:rFonts w:ascii="Calibri" w:hAnsi="Calibri"/>
        </w:rPr>
        <w:t>one year</w:t>
      </w:r>
      <w:proofErr w:type="gramEnd"/>
      <w:r w:rsidR="00F613E6" w:rsidRPr="000B5211">
        <w:rPr>
          <w:rFonts w:ascii="Calibri" w:hAnsi="Calibri"/>
        </w:rPr>
        <w:t xml:space="preserve"> probationary appointment </w:t>
      </w:r>
      <w:r w:rsidR="00F613E6">
        <w:rPr>
          <w:rFonts w:ascii="Calibri" w:hAnsi="Calibri"/>
        </w:rPr>
        <w:t xml:space="preserve">may </w:t>
      </w:r>
      <w:r w:rsidR="00F613E6" w:rsidRPr="000B5211">
        <w:rPr>
          <w:rFonts w:ascii="Calibri" w:hAnsi="Calibri"/>
        </w:rPr>
        <w:t>be extended annually through the tenure review period (described below) based on satisfactory performance</w:t>
      </w:r>
      <w:r w:rsidR="00F613E6">
        <w:rPr>
          <w:rFonts w:ascii="Calibri" w:hAnsi="Calibri"/>
        </w:rPr>
        <w:t>, although performance is not the only criterion considered when determining each annual extension.</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3F3D807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p>
    <w:p w14:paraId="37C1A414" w14:textId="363266F8" w:rsidR="00B12669" w:rsidRPr="00B12669" w:rsidRDefault="00B12669" w:rsidP="00B12669">
      <w:pPr>
        <w:rPr>
          <w:i/>
        </w:rPr>
      </w:pPr>
      <w:r>
        <w:rPr>
          <w:b/>
        </w:rPr>
        <w:t>(INTERNAL NOTE</w:t>
      </w:r>
      <w:r w:rsidRPr="00B12669">
        <w:rPr>
          <w:b/>
        </w:rPr>
        <w:t xml:space="preserve">: For review dates below, see Tenure Review Schedule at </w:t>
      </w:r>
      <w:hyperlink r:id="rId11" w:history="1">
        <w:r w:rsidRPr="00B12669">
          <w:rPr>
            <w:rStyle w:val="Hyperlink"/>
            <w:b/>
          </w:rPr>
          <w:t>http://louisville.edu/medicine/facultyaffairs/forms/probationary</w:t>
        </w:r>
      </w:hyperlink>
      <w:r w:rsidRPr="00B12669">
        <w:rPr>
          <w:b/>
        </w:rPr>
        <w:t xml:space="preserve">.) </w:t>
      </w:r>
      <w:r w:rsidRPr="00B12669">
        <w:t xml:space="preserve">You will be subject to a mid-tenure review during the </w:t>
      </w:r>
      <w:sdt>
        <w:sdtPr>
          <w:id w:val="-498741871"/>
          <w:placeholder>
            <w:docPart w:val="4C7D41CA89F3479396EB01FC4529E9CD"/>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rsidR="00AD3E19">
        <w:t xml:space="preserve"> </w:t>
      </w:r>
      <w:r w:rsidRPr="00B12669">
        <w:t xml:space="preserve">academic year. Your tenure review will begin no later than the </w:t>
      </w:r>
      <w:sdt>
        <w:sdtPr>
          <w:id w:val="1870335776"/>
          <w:placeholder>
            <w:docPart w:val="87658553993D4C8C927E5B7F4E63BA25"/>
          </w:placeholder>
          <w:showingPlcHdr/>
          <w:text/>
        </w:sdtPr>
        <w:sdtEndPr/>
        <w:sdtContent>
          <w:r w:rsidRPr="00F17D1F">
            <w:rPr>
              <w:rStyle w:val="PlaceholderText"/>
            </w:rPr>
            <w:t xml:space="preserve">Click </w:t>
          </w:r>
          <w:r>
            <w:rPr>
              <w:rStyle w:val="PlaceholderText"/>
            </w:rPr>
            <w:t>to add academic year 20XX-XX</w:t>
          </w:r>
          <w:r w:rsidRPr="00F17D1F">
            <w:rPr>
              <w:rStyle w:val="PlaceholderText"/>
            </w:rPr>
            <w:t>.</w:t>
          </w:r>
        </w:sdtContent>
      </w:sdt>
      <w:r>
        <w:t xml:space="preserve"> </w:t>
      </w:r>
      <w:r w:rsidRPr="00B12669">
        <w:t xml:space="preserve">academic year, with tenure to be effective by </w:t>
      </w:r>
      <w:sdt>
        <w:sdtPr>
          <w:id w:val="393859026"/>
          <w:placeholder>
            <w:docPart w:val="8B7C233EC5B84B60B94446967F2FE667"/>
          </w:placeholder>
          <w:showingPlcHdr/>
          <w:date>
            <w:dateFormat w:val="M/d/yyyy"/>
            <w:lid w:val="en-US"/>
            <w:storeMappedDataAs w:val="dateTime"/>
            <w:calendar w:val="gregorian"/>
          </w:date>
        </w:sdtPr>
        <w:sdtEndPr/>
        <w:sdtContent>
          <w:r w:rsidRPr="00F746AB">
            <w:rPr>
              <w:rStyle w:val="PlaceholderText"/>
            </w:rPr>
            <w:t xml:space="preserve">Click </w:t>
          </w:r>
          <w:r>
            <w:rPr>
              <w:rStyle w:val="PlaceholderText"/>
            </w:rPr>
            <w:t>to add date 7 years from start date</w:t>
          </w:r>
          <w:r w:rsidRPr="00F746AB">
            <w:rPr>
              <w:rStyle w:val="PlaceholderText"/>
            </w:rPr>
            <w:t>.</w:t>
          </w:r>
        </w:sdtContent>
      </w:sdt>
      <w:r w:rsidRPr="00B12669">
        <w:t xml:space="preserve">.  If your tenure review results in a decision not to grant tenure, your </w:t>
      </w:r>
      <w:r w:rsidRPr="00B12669">
        <w:lastRenderedPageBreak/>
        <w:t xml:space="preserve">appointment will expire on </w:t>
      </w:r>
      <w:sdt>
        <w:sdtPr>
          <w:id w:val="-1207327928"/>
          <w:placeholder>
            <w:docPart w:val="8928E27032544F35A97FB902493A9C82"/>
          </w:placeholder>
          <w:showingPlcHdr/>
          <w:date>
            <w:dateFormat w:val="M/d/yyyy"/>
            <w:lid w:val="en-US"/>
            <w:storeMappedDataAs w:val="dateTime"/>
            <w:calendar w:val="gregorian"/>
          </w:date>
        </w:sdtPr>
        <w:sdtEndPr/>
        <w:sdtContent>
          <w:r w:rsidR="002664BE" w:rsidRPr="00F746AB">
            <w:rPr>
              <w:rStyle w:val="PlaceholderText"/>
            </w:rPr>
            <w:t xml:space="preserve">Click </w:t>
          </w:r>
          <w:r w:rsidR="002664BE">
            <w:rPr>
              <w:rStyle w:val="PlaceholderText"/>
            </w:rPr>
            <w:t>to add date one day prior to above noted tenure date</w:t>
          </w:r>
          <w:r w:rsidR="002664BE" w:rsidRPr="00F746AB">
            <w:rPr>
              <w:rStyle w:val="PlaceholderText"/>
            </w:rPr>
            <w:t>.</w:t>
          </w:r>
        </w:sdtContent>
      </w:sdt>
      <w:r w:rsidRPr="00B12669">
        <w:t xml:space="preserve">.  Termination of your appointment prior to that time would be subject to the provisions of the </w:t>
      </w:r>
      <w:r w:rsidRPr="00B12669">
        <w:rPr>
          <w:iCs/>
        </w:rPr>
        <w:t>Redbook, Sec.4.5.2.</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77777777"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2"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42CD5868" w:rsidR="003272F2" w:rsidRDefault="00843981" w:rsidP="00843981">
      <w:bookmarkStart w:id="1" w:name="_GoBack"/>
      <w:bookmarkEnd w:id="1"/>
      <w:r w:rsidRPr="00BD5A65">
        <w:t xml:space="preserve">This offer and any subsequent appointment shall be subject to School of Medicine and departmental policies.  School of Medicine policies and other employment resources are available to you at </w:t>
      </w:r>
      <w:hyperlink r:id="rId13" w:history="1">
        <w:r w:rsidRPr="00BD5A65">
          <w:rPr>
            <w:rStyle w:val="Hyperlink"/>
          </w:rPr>
          <w:t>http://louisville.edu/medicine/facultyaffairs</w:t>
        </w:r>
      </w:hyperlink>
      <w:r w:rsidRPr="00BD5A65">
        <w:t xml:space="preserve">.  For a description of University benefits for which you may qualify, please visit </w:t>
      </w:r>
      <w:hyperlink r:id="rId14"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5"/>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2B1722A8" w:rsidR="002A6A29" w:rsidRDefault="002A6A29" w:rsidP="002A6A29">
    <w:pPr>
      <w:pStyle w:val="Header"/>
      <w:jc w:val="right"/>
      <w:rPr>
        <w:b/>
        <w:u w:val="single"/>
      </w:rPr>
    </w:pPr>
    <w:r w:rsidRPr="002A6A29">
      <w:rPr>
        <w:b/>
        <w:u w:val="single"/>
      </w:rPr>
      <w:t xml:space="preserve">SCHOOL OF MEDICINE </w:t>
    </w:r>
    <w:r w:rsidR="00975809">
      <w:rPr>
        <w:b/>
        <w:u w:val="single"/>
      </w:rPr>
      <w:t>TENURE TRACK (PROBATIONARY)</w:t>
    </w:r>
    <w:r w:rsidRPr="002A6A29">
      <w:rPr>
        <w:b/>
        <w:u w:val="single"/>
      </w:rPr>
      <w:t xml:space="preserve"> APPOINTMEN</w:t>
    </w:r>
    <w:r>
      <w:rPr>
        <w:b/>
        <w:u w:val="single"/>
      </w:rPr>
      <w:t>T</w:t>
    </w:r>
  </w:p>
  <w:p w14:paraId="1BBB4D79" w14:textId="0D0887FA" w:rsidR="002A6A29" w:rsidRDefault="002A6A29" w:rsidP="002A6A29">
    <w:pPr>
      <w:pStyle w:val="Header"/>
      <w:jc w:val="right"/>
    </w:pPr>
    <w:r>
      <w:rPr>
        <w:b/>
        <w:u w:val="single"/>
      </w:rPr>
      <w:t>JUNE</w:t>
    </w:r>
    <w:r w:rsidR="005E2A7C">
      <w:rPr>
        <w:b/>
        <w:u w:val="single"/>
      </w:rPr>
      <w:t xml:space="preserve"> 2020</w:t>
    </w:r>
    <w:r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1A6830"/>
    <w:rsid w:val="00260111"/>
    <w:rsid w:val="002664BE"/>
    <w:rsid w:val="00292784"/>
    <w:rsid w:val="002929E0"/>
    <w:rsid w:val="00292CAE"/>
    <w:rsid w:val="002A6A29"/>
    <w:rsid w:val="0031579C"/>
    <w:rsid w:val="003272F2"/>
    <w:rsid w:val="0040361D"/>
    <w:rsid w:val="00473727"/>
    <w:rsid w:val="004955E1"/>
    <w:rsid w:val="004E3A1D"/>
    <w:rsid w:val="004F308A"/>
    <w:rsid w:val="00502F56"/>
    <w:rsid w:val="00503FB6"/>
    <w:rsid w:val="005304DF"/>
    <w:rsid w:val="00534E5D"/>
    <w:rsid w:val="00563411"/>
    <w:rsid w:val="00591D3B"/>
    <w:rsid w:val="005A129D"/>
    <w:rsid w:val="005E2A7C"/>
    <w:rsid w:val="005E7FBC"/>
    <w:rsid w:val="005F0287"/>
    <w:rsid w:val="0064171C"/>
    <w:rsid w:val="00655184"/>
    <w:rsid w:val="0074433E"/>
    <w:rsid w:val="00777F80"/>
    <w:rsid w:val="007A7C2D"/>
    <w:rsid w:val="007F2B9D"/>
    <w:rsid w:val="008370BA"/>
    <w:rsid w:val="00843981"/>
    <w:rsid w:val="00875FC3"/>
    <w:rsid w:val="008A7A86"/>
    <w:rsid w:val="008B618B"/>
    <w:rsid w:val="008E7FF9"/>
    <w:rsid w:val="008F05C3"/>
    <w:rsid w:val="008F75A0"/>
    <w:rsid w:val="00927976"/>
    <w:rsid w:val="00936892"/>
    <w:rsid w:val="00966D22"/>
    <w:rsid w:val="00975809"/>
    <w:rsid w:val="009876E8"/>
    <w:rsid w:val="00A23D3F"/>
    <w:rsid w:val="00AD3E19"/>
    <w:rsid w:val="00AD66A2"/>
    <w:rsid w:val="00B12669"/>
    <w:rsid w:val="00BB5ABD"/>
    <w:rsid w:val="00BD5A65"/>
    <w:rsid w:val="00C70C99"/>
    <w:rsid w:val="00DB509E"/>
    <w:rsid w:val="00DF0824"/>
    <w:rsid w:val="00DF492C"/>
    <w:rsid w:val="00DF7696"/>
    <w:rsid w:val="00E13F44"/>
    <w:rsid w:val="00E34200"/>
    <w:rsid w:val="00E57449"/>
    <w:rsid w:val="00E61114"/>
    <w:rsid w:val="00E617BC"/>
    <w:rsid w:val="00E62906"/>
    <w:rsid w:val="00F11919"/>
    <w:rsid w:val="00F613E6"/>
    <w:rsid w:val="00F64826"/>
    <w:rsid w:val="00F70E2E"/>
    <w:rsid w:val="00F7365E"/>
    <w:rsid w:val="00F82BE3"/>
    <w:rsid w:val="00F9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medicine/facultyaffai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provost/redboo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medicine/facultyaffairs/forms/probationar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ouisville.edu/hr/gptw/benefi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F64CE0" w:rsidP="00F64CE0">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F64CE0" w:rsidP="00F64CE0">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F64CE0" w:rsidP="00F64CE0">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F64CE0" w:rsidP="00F64CE0">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F64CE0" w:rsidP="00F64CE0">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F64CE0" w:rsidP="00F64CE0">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F64CE0" w:rsidP="00F64CE0">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F64CE0" w:rsidP="00F64CE0">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F64CE0" w:rsidP="00F64CE0">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F64CE0" w:rsidP="00F64CE0">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F64CE0" w:rsidP="00F64CE0">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F64CE0" w:rsidP="00F64CE0">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F64CE0" w:rsidP="00F64CE0">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F64CE0" w:rsidP="00F64CE0">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F64CE0" w:rsidP="00F64CE0">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F64CE0" w:rsidP="00F64CE0">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F64CE0" w:rsidP="00F64CE0">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F64CE0" w:rsidP="00F64CE0">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F64CE0" w:rsidP="00F64CE0">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F64CE0" w:rsidP="00F64CE0">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F64CE0" w:rsidP="00F64CE0">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F64CE0" w:rsidP="00F64CE0">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F64CE0" w:rsidP="00F64CE0">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F64CE0" w:rsidP="00F64CE0">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F64CE0" w:rsidP="00F64CE0">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F64CE0" w:rsidP="00F64CE0">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F64CE0" w:rsidP="00F64CE0">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F64CE0" w:rsidP="00F64CE0">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F64CE0" w:rsidP="00F64CE0">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F64CE0" w:rsidP="00F64CE0">
          <w:pPr>
            <w:pStyle w:val="03C9C8984AEA4C8EA6B8ADA73805B87B2"/>
          </w:pPr>
          <w:r w:rsidRPr="005304DF">
            <w:rPr>
              <w:rStyle w:val="PlaceholderText"/>
            </w:rPr>
            <w:t>Click to add address.</w:t>
          </w:r>
        </w:p>
      </w:docPartBody>
    </w:docPart>
    <w:docPart>
      <w:docPartPr>
        <w:name w:val="8B9FD09EE0394DB294025CB39E75B34C"/>
        <w:category>
          <w:name w:val="General"/>
          <w:gallery w:val="placeholder"/>
        </w:category>
        <w:types>
          <w:type w:val="bbPlcHdr"/>
        </w:types>
        <w:behaviors>
          <w:behavior w:val="content"/>
        </w:behaviors>
        <w:guid w:val="{98738179-D7E0-4FFB-BBA7-A1B921F94419}"/>
      </w:docPartPr>
      <w:docPartBody>
        <w:p w:rsidR="00BF3775" w:rsidRDefault="00F64CE0" w:rsidP="00F64CE0">
          <w:pPr>
            <w:pStyle w:val="8B9FD09EE0394DB294025CB39E75B34C"/>
          </w:pPr>
          <w:r w:rsidRPr="00F746AB">
            <w:rPr>
              <w:rStyle w:val="PlaceholderText"/>
            </w:rPr>
            <w:t xml:space="preserve">Click </w:t>
          </w:r>
          <w:r>
            <w:rPr>
              <w:rStyle w:val="PlaceholderText"/>
            </w:rPr>
            <w:t xml:space="preserve">to add start </w:t>
          </w:r>
          <w:r w:rsidRPr="00F746AB">
            <w:rPr>
              <w:rStyle w:val="PlaceholderText"/>
            </w:rPr>
            <w:t>date.</w:t>
          </w:r>
        </w:p>
      </w:docPartBody>
    </w:docPart>
    <w:docPart>
      <w:docPartPr>
        <w:name w:val="5B77DC3D6A8B472ABD30E7C7767E7A9E"/>
        <w:category>
          <w:name w:val="General"/>
          <w:gallery w:val="placeholder"/>
        </w:category>
        <w:types>
          <w:type w:val="bbPlcHdr"/>
        </w:types>
        <w:behaviors>
          <w:behavior w:val="content"/>
        </w:behaviors>
        <w:guid w:val="{2931C075-1A4C-498F-AB9E-EB131EFE2AEB}"/>
      </w:docPartPr>
      <w:docPartBody>
        <w:p w:rsidR="00BF3775" w:rsidRDefault="00F64CE0" w:rsidP="00F64CE0">
          <w:pPr>
            <w:pStyle w:val="5B77DC3D6A8B472ABD30E7C7767E7A9E"/>
          </w:pPr>
          <w:r w:rsidRPr="00F746AB">
            <w:rPr>
              <w:rStyle w:val="PlaceholderText"/>
            </w:rPr>
            <w:t xml:space="preserve">Click </w:t>
          </w:r>
          <w:r>
            <w:rPr>
              <w:rStyle w:val="PlaceholderText"/>
            </w:rPr>
            <w:t>to add first year end</w:t>
          </w:r>
          <w:r w:rsidRPr="00F746AB">
            <w:rPr>
              <w:rStyle w:val="PlaceholderText"/>
            </w:rPr>
            <w:t xml:space="preserve"> date.</w:t>
          </w:r>
        </w:p>
      </w:docPartBody>
    </w:docPart>
    <w:docPart>
      <w:docPartPr>
        <w:name w:val="4C7D41CA89F3479396EB01FC4529E9CD"/>
        <w:category>
          <w:name w:val="General"/>
          <w:gallery w:val="placeholder"/>
        </w:category>
        <w:types>
          <w:type w:val="bbPlcHdr"/>
        </w:types>
        <w:behaviors>
          <w:behavior w:val="content"/>
        </w:behaviors>
        <w:guid w:val="{A6CA159D-C654-4BA4-B7FA-FD46DC554B9F}"/>
      </w:docPartPr>
      <w:docPartBody>
        <w:p w:rsidR="00BF3775" w:rsidRDefault="00F64CE0" w:rsidP="00F64CE0">
          <w:pPr>
            <w:pStyle w:val="4C7D41CA89F3479396EB01FC4529E9CD"/>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7658553993D4C8C927E5B7F4E63BA25"/>
        <w:category>
          <w:name w:val="General"/>
          <w:gallery w:val="placeholder"/>
        </w:category>
        <w:types>
          <w:type w:val="bbPlcHdr"/>
        </w:types>
        <w:behaviors>
          <w:behavior w:val="content"/>
        </w:behaviors>
        <w:guid w:val="{7BC8E058-64C0-495E-AE3B-13DAAF2770A2}"/>
      </w:docPartPr>
      <w:docPartBody>
        <w:p w:rsidR="00BF3775" w:rsidRDefault="00F64CE0" w:rsidP="00F64CE0">
          <w:pPr>
            <w:pStyle w:val="87658553993D4C8C927E5B7F4E63BA25"/>
          </w:pPr>
          <w:r w:rsidRPr="00F17D1F">
            <w:rPr>
              <w:rStyle w:val="PlaceholderText"/>
            </w:rPr>
            <w:t xml:space="preserve">Click </w:t>
          </w:r>
          <w:r>
            <w:rPr>
              <w:rStyle w:val="PlaceholderText"/>
            </w:rPr>
            <w:t>to add academic year 20XX-XX</w:t>
          </w:r>
          <w:r w:rsidRPr="00F17D1F">
            <w:rPr>
              <w:rStyle w:val="PlaceholderText"/>
            </w:rPr>
            <w:t>.</w:t>
          </w:r>
        </w:p>
      </w:docPartBody>
    </w:docPart>
    <w:docPart>
      <w:docPartPr>
        <w:name w:val="8B7C233EC5B84B60B94446967F2FE667"/>
        <w:category>
          <w:name w:val="General"/>
          <w:gallery w:val="placeholder"/>
        </w:category>
        <w:types>
          <w:type w:val="bbPlcHdr"/>
        </w:types>
        <w:behaviors>
          <w:behavior w:val="content"/>
        </w:behaviors>
        <w:guid w:val="{40F1637B-E16F-4557-A967-E2303E39AA4C}"/>
      </w:docPartPr>
      <w:docPartBody>
        <w:p w:rsidR="00BF3775" w:rsidRDefault="00F64CE0" w:rsidP="00F64CE0">
          <w:pPr>
            <w:pStyle w:val="8B7C233EC5B84B60B94446967F2FE667"/>
          </w:pPr>
          <w:r w:rsidRPr="00F746AB">
            <w:rPr>
              <w:rStyle w:val="PlaceholderText"/>
            </w:rPr>
            <w:t xml:space="preserve">Click </w:t>
          </w:r>
          <w:r>
            <w:rPr>
              <w:rStyle w:val="PlaceholderText"/>
            </w:rPr>
            <w:t>to add date 7 years from start date</w:t>
          </w:r>
          <w:r w:rsidRPr="00F746AB">
            <w:rPr>
              <w:rStyle w:val="PlaceholderText"/>
            </w:rPr>
            <w:t>.</w:t>
          </w:r>
        </w:p>
      </w:docPartBody>
    </w:docPart>
    <w:docPart>
      <w:docPartPr>
        <w:name w:val="8928E27032544F35A97FB902493A9C82"/>
        <w:category>
          <w:name w:val="General"/>
          <w:gallery w:val="placeholder"/>
        </w:category>
        <w:types>
          <w:type w:val="bbPlcHdr"/>
        </w:types>
        <w:behaviors>
          <w:behavior w:val="content"/>
        </w:behaviors>
        <w:guid w:val="{69E181E8-A61D-4FEF-B772-7D001F89A648}"/>
      </w:docPartPr>
      <w:docPartBody>
        <w:p w:rsidR="00BF3775" w:rsidRDefault="00F64CE0" w:rsidP="00F64CE0">
          <w:pPr>
            <w:pStyle w:val="8928E27032544F35A97FB902493A9C82"/>
          </w:pPr>
          <w:r w:rsidRPr="00F746AB">
            <w:rPr>
              <w:rStyle w:val="PlaceholderText"/>
            </w:rPr>
            <w:t xml:space="preserve">Click </w:t>
          </w:r>
          <w:r>
            <w:rPr>
              <w:rStyle w:val="PlaceholderText"/>
            </w:rPr>
            <w:t>to add date one day prior to above noted tenure date</w:t>
          </w:r>
          <w:r w:rsidRPr="00F746A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1D1E57"/>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BF3775"/>
    <w:rsid w:val="00C11E58"/>
    <w:rsid w:val="00C31D8B"/>
    <w:rsid w:val="00C85159"/>
    <w:rsid w:val="00D456AD"/>
    <w:rsid w:val="00E7218C"/>
    <w:rsid w:val="00F15BD1"/>
    <w:rsid w:val="00F17B94"/>
    <w:rsid w:val="00F42DBC"/>
    <w:rsid w:val="00F6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CE0"/>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F64CE0"/>
    <w:rPr>
      <w:rFonts w:eastAsiaTheme="minorHAnsi"/>
    </w:rPr>
  </w:style>
  <w:style w:type="paragraph" w:customStyle="1" w:styleId="328C8DCAE9C24C9B83C8D68630E9748742">
    <w:name w:val="328C8DCAE9C24C9B83C8D68630E9748742"/>
    <w:rsid w:val="00F64CE0"/>
    <w:rPr>
      <w:rFonts w:eastAsiaTheme="minorHAnsi"/>
    </w:rPr>
  </w:style>
  <w:style w:type="paragraph" w:customStyle="1" w:styleId="1D33716ADD664F34BFEEB17AAA5B5A9A42">
    <w:name w:val="1D33716ADD664F34BFEEB17AAA5B5A9A42"/>
    <w:rsid w:val="00F64CE0"/>
    <w:rPr>
      <w:rFonts w:eastAsiaTheme="minorHAnsi"/>
    </w:rPr>
  </w:style>
  <w:style w:type="paragraph" w:customStyle="1" w:styleId="C3528C4E64C1480D985E0E7BD9140D1C16">
    <w:name w:val="C3528C4E64C1480D985E0E7BD9140D1C16"/>
    <w:rsid w:val="00F64CE0"/>
    <w:rPr>
      <w:rFonts w:eastAsiaTheme="minorHAnsi"/>
    </w:rPr>
  </w:style>
  <w:style w:type="paragraph" w:customStyle="1" w:styleId="F1C545D622DB46E8A79D4DC7BE203FA629">
    <w:name w:val="F1C545D622DB46E8A79D4DC7BE203FA629"/>
    <w:rsid w:val="00F64CE0"/>
    <w:rPr>
      <w:rFonts w:eastAsiaTheme="minorHAnsi"/>
    </w:rPr>
  </w:style>
  <w:style w:type="paragraph" w:customStyle="1" w:styleId="ECFAF7D79BDD412184E96EA2589A5F5636">
    <w:name w:val="ECFAF7D79BDD412184E96EA2589A5F5636"/>
    <w:rsid w:val="00F64CE0"/>
    <w:rPr>
      <w:rFonts w:eastAsiaTheme="minorHAnsi"/>
    </w:rPr>
  </w:style>
  <w:style w:type="paragraph" w:customStyle="1" w:styleId="6A4253BCD554464E93DC5CA1AC789D1D17">
    <w:name w:val="6A4253BCD554464E93DC5CA1AC789D1D17"/>
    <w:rsid w:val="00F64CE0"/>
    <w:rPr>
      <w:rFonts w:eastAsiaTheme="minorHAnsi"/>
    </w:rPr>
  </w:style>
  <w:style w:type="paragraph" w:customStyle="1" w:styleId="815DCB04926744E78D85408E0F7B6E5717">
    <w:name w:val="815DCB04926744E78D85408E0F7B6E5717"/>
    <w:rsid w:val="00F64CE0"/>
    <w:rPr>
      <w:rFonts w:eastAsiaTheme="minorHAnsi"/>
    </w:rPr>
  </w:style>
  <w:style w:type="paragraph" w:customStyle="1" w:styleId="54A3D9A072A24D1DA0C1EBDEFF5CDC3317">
    <w:name w:val="54A3D9A072A24D1DA0C1EBDEFF5CDC3317"/>
    <w:rsid w:val="00F64CE0"/>
    <w:rPr>
      <w:rFonts w:eastAsiaTheme="minorHAnsi"/>
    </w:rPr>
  </w:style>
  <w:style w:type="paragraph" w:customStyle="1" w:styleId="8B9FD09EE0394DB294025CB39E75B34C">
    <w:name w:val="8B9FD09EE0394DB294025CB39E75B34C"/>
    <w:rsid w:val="00F64CE0"/>
    <w:rPr>
      <w:rFonts w:eastAsiaTheme="minorHAnsi"/>
    </w:rPr>
  </w:style>
  <w:style w:type="paragraph" w:customStyle="1" w:styleId="5B77DC3D6A8B472ABD30E7C7767E7A9E">
    <w:name w:val="5B77DC3D6A8B472ABD30E7C7767E7A9E"/>
    <w:rsid w:val="00F64CE0"/>
    <w:rPr>
      <w:rFonts w:eastAsiaTheme="minorHAnsi"/>
    </w:rPr>
  </w:style>
  <w:style w:type="paragraph" w:customStyle="1" w:styleId="BB9C16EDA45E4004BEB393F735AF88292">
    <w:name w:val="BB9C16EDA45E4004BEB393F735AF88292"/>
    <w:rsid w:val="00F64CE0"/>
    <w:rPr>
      <w:rFonts w:eastAsiaTheme="minorHAnsi"/>
    </w:rPr>
  </w:style>
  <w:style w:type="paragraph" w:customStyle="1" w:styleId="9F65E68F6A5645D88710CA495C723DBE16">
    <w:name w:val="9F65E68F6A5645D88710CA495C723DBE16"/>
    <w:rsid w:val="00F64CE0"/>
    <w:rPr>
      <w:rFonts w:eastAsiaTheme="minorHAnsi"/>
    </w:rPr>
  </w:style>
  <w:style w:type="paragraph" w:customStyle="1" w:styleId="81E6ED5268AF4BA9882ED7B52074C46D16">
    <w:name w:val="81E6ED5268AF4BA9882ED7B52074C46D16"/>
    <w:rsid w:val="00F64CE0"/>
    <w:rPr>
      <w:rFonts w:eastAsiaTheme="minorHAnsi"/>
    </w:rPr>
  </w:style>
  <w:style w:type="paragraph" w:customStyle="1" w:styleId="6522C07CE7F7493A8BEC0369D8278EA316">
    <w:name w:val="6522C07CE7F7493A8BEC0369D8278EA316"/>
    <w:rsid w:val="00F64CE0"/>
    <w:rPr>
      <w:rFonts w:eastAsiaTheme="minorHAnsi"/>
    </w:rPr>
  </w:style>
  <w:style w:type="paragraph" w:customStyle="1" w:styleId="F072FD3E7A394FA4B317491F8728EBCC16">
    <w:name w:val="F072FD3E7A394FA4B317491F8728EBCC16"/>
    <w:rsid w:val="00F64CE0"/>
    <w:rPr>
      <w:rFonts w:eastAsiaTheme="minorHAnsi"/>
    </w:rPr>
  </w:style>
  <w:style w:type="paragraph" w:customStyle="1" w:styleId="BED953B05E07455F8D2376E8D727830216">
    <w:name w:val="BED953B05E07455F8D2376E8D727830216"/>
    <w:rsid w:val="00F64CE0"/>
    <w:rPr>
      <w:rFonts w:eastAsiaTheme="minorHAnsi"/>
    </w:rPr>
  </w:style>
  <w:style w:type="paragraph" w:customStyle="1" w:styleId="B213D1D99FE04487A73C89446E34589616">
    <w:name w:val="B213D1D99FE04487A73C89446E34589616"/>
    <w:rsid w:val="00F64CE0"/>
    <w:rPr>
      <w:rFonts w:eastAsiaTheme="minorHAnsi"/>
    </w:rPr>
  </w:style>
  <w:style w:type="paragraph" w:customStyle="1" w:styleId="4C7D41CA89F3479396EB01FC4529E9CD">
    <w:name w:val="4C7D41CA89F3479396EB01FC4529E9CD"/>
    <w:rsid w:val="00F64CE0"/>
    <w:rPr>
      <w:rFonts w:eastAsiaTheme="minorHAnsi"/>
    </w:rPr>
  </w:style>
  <w:style w:type="paragraph" w:customStyle="1" w:styleId="87658553993D4C8C927E5B7F4E63BA25">
    <w:name w:val="87658553993D4C8C927E5B7F4E63BA25"/>
    <w:rsid w:val="00F64CE0"/>
    <w:rPr>
      <w:rFonts w:eastAsiaTheme="minorHAnsi"/>
    </w:rPr>
  </w:style>
  <w:style w:type="paragraph" w:customStyle="1" w:styleId="8B7C233EC5B84B60B94446967F2FE667">
    <w:name w:val="8B7C233EC5B84B60B94446967F2FE667"/>
    <w:rsid w:val="00F64CE0"/>
    <w:rPr>
      <w:rFonts w:eastAsiaTheme="minorHAnsi"/>
    </w:rPr>
  </w:style>
  <w:style w:type="paragraph" w:customStyle="1" w:styleId="8928E27032544F35A97FB902493A9C82">
    <w:name w:val="8928E27032544F35A97FB902493A9C82"/>
    <w:rsid w:val="00F64CE0"/>
    <w:rPr>
      <w:rFonts w:eastAsiaTheme="minorHAnsi"/>
    </w:rPr>
  </w:style>
  <w:style w:type="paragraph" w:customStyle="1" w:styleId="4C31080DF928464E8C41A6D89117F92D22">
    <w:name w:val="4C31080DF928464E8C41A6D89117F92D22"/>
    <w:rsid w:val="00F64CE0"/>
    <w:rPr>
      <w:rFonts w:eastAsiaTheme="minorHAnsi"/>
    </w:rPr>
  </w:style>
  <w:style w:type="paragraph" w:customStyle="1" w:styleId="B5835C691A0244708B71425AB0A0A1E42">
    <w:name w:val="B5835C691A0244708B71425AB0A0A1E42"/>
    <w:rsid w:val="00F64CE0"/>
    <w:rPr>
      <w:rFonts w:eastAsiaTheme="minorHAnsi"/>
    </w:rPr>
  </w:style>
  <w:style w:type="paragraph" w:customStyle="1" w:styleId="D9C2A285154B4E95855CE72053FF2AE92">
    <w:name w:val="D9C2A285154B4E95855CE72053FF2AE92"/>
    <w:rsid w:val="00F64CE0"/>
    <w:pPr>
      <w:ind w:left="720"/>
      <w:contextualSpacing/>
    </w:pPr>
    <w:rPr>
      <w:rFonts w:eastAsiaTheme="minorHAnsi"/>
    </w:rPr>
  </w:style>
  <w:style w:type="paragraph" w:customStyle="1" w:styleId="60759C27CE024CCBBA2A13F8E14D99102">
    <w:name w:val="60759C27CE024CCBBA2A13F8E14D99102"/>
    <w:rsid w:val="00F64CE0"/>
    <w:pPr>
      <w:ind w:left="720"/>
      <w:contextualSpacing/>
    </w:pPr>
    <w:rPr>
      <w:rFonts w:eastAsiaTheme="minorHAnsi"/>
    </w:rPr>
  </w:style>
  <w:style w:type="paragraph" w:customStyle="1" w:styleId="FDF640E077F5459EA279F13243A1FDF12">
    <w:name w:val="FDF640E077F5459EA279F13243A1FDF12"/>
    <w:rsid w:val="00F64CE0"/>
    <w:pPr>
      <w:ind w:left="720"/>
      <w:contextualSpacing/>
    </w:pPr>
    <w:rPr>
      <w:rFonts w:eastAsiaTheme="minorHAnsi"/>
    </w:rPr>
  </w:style>
  <w:style w:type="paragraph" w:customStyle="1" w:styleId="D3ADE78A7AF643A485196005AEF938D92">
    <w:name w:val="D3ADE78A7AF643A485196005AEF938D92"/>
    <w:rsid w:val="00F64CE0"/>
    <w:pPr>
      <w:ind w:left="720"/>
      <w:contextualSpacing/>
    </w:pPr>
    <w:rPr>
      <w:rFonts w:eastAsiaTheme="minorHAnsi"/>
    </w:rPr>
  </w:style>
  <w:style w:type="paragraph" w:customStyle="1" w:styleId="7E24C3743A3C4886A83CFE19CDA338762">
    <w:name w:val="7E24C3743A3C4886A83CFE19CDA338762"/>
    <w:rsid w:val="00F64CE0"/>
    <w:pPr>
      <w:ind w:left="720"/>
      <w:contextualSpacing/>
    </w:pPr>
    <w:rPr>
      <w:rFonts w:eastAsiaTheme="minorHAnsi"/>
    </w:rPr>
  </w:style>
  <w:style w:type="paragraph" w:customStyle="1" w:styleId="B99CEA6B57C94CA0A03D7630B186036C2">
    <w:name w:val="B99CEA6B57C94CA0A03D7630B186036C2"/>
    <w:rsid w:val="00F64CE0"/>
    <w:pPr>
      <w:ind w:left="720"/>
      <w:contextualSpacing/>
    </w:pPr>
    <w:rPr>
      <w:rFonts w:eastAsiaTheme="minorHAnsi"/>
    </w:rPr>
  </w:style>
  <w:style w:type="paragraph" w:customStyle="1" w:styleId="CBF4C892E7854B0B90C8D19368EFC6822">
    <w:name w:val="CBF4C892E7854B0B90C8D19368EFC6822"/>
    <w:rsid w:val="00F64CE0"/>
    <w:pPr>
      <w:ind w:left="720"/>
      <w:contextualSpacing/>
    </w:pPr>
    <w:rPr>
      <w:rFonts w:eastAsiaTheme="minorHAnsi"/>
    </w:rPr>
  </w:style>
  <w:style w:type="paragraph" w:customStyle="1" w:styleId="D566E4DE09F94838A6F66D4798A807692">
    <w:name w:val="D566E4DE09F94838A6F66D4798A807692"/>
    <w:rsid w:val="00F64CE0"/>
    <w:pPr>
      <w:ind w:left="720"/>
      <w:contextualSpacing/>
    </w:pPr>
    <w:rPr>
      <w:rFonts w:eastAsiaTheme="minorHAnsi"/>
    </w:rPr>
  </w:style>
  <w:style w:type="paragraph" w:customStyle="1" w:styleId="2EA64BAACDE44CA797B16E95D33CDB6D2">
    <w:name w:val="2EA64BAACDE44CA797B16E95D33CDB6D2"/>
    <w:rsid w:val="00F64CE0"/>
    <w:pPr>
      <w:ind w:left="720"/>
      <w:contextualSpacing/>
    </w:pPr>
    <w:rPr>
      <w:rFonts w:eastAsiaTheme="minorHAnsi"/>
    </w:rPr>
  </w:style>
  <w:style w:type="paragraph" w:customStyle="1" w:styleId="55AF66562144465A84B20E16B5A677202">
    <w:name w:val="55AF66562144465A84B20E16B5A677202"/>
    <w:rsid w:val="00F64CE0"/>
    <w:pPr>
      <w:ind w:left="720"/>
      <w:contextualSpacing/>
    </w:pPr>
    <w:rPr>
      <w:rFonts w:eastAsiaTheme="minorHAnsi"/>
    </w:rPr>
  </w:style>
  <w:style w:type="paragraph" w:customStyle="1" w:styleId="9C62D93E6FC34AF7BD79103A212A8AB82">
    <w:name w:val="9C62D93E6FC34AF7BD79103A212A8AB82"/>
    <w:rsid w:val="00F64CE0"/>
    <w:pPr>
      <w:ind w:left="720"/>
      <w:contextualSpacing/>
    </w:pPr>
    <w:rPr>
      <w:rFonts w:eastAsiaTheme="minorHAnsi"/>
    </w:rPr>
  </w:style>
  <w:style w:type="paragraph" w:customStyle="1" w:styleId="03C9C8984AEA4C8EA6B8ADA73805B87B2">
    <w:name w:val="03C9C8984AEA4C8EA6B8ADA73805B87B2"/>
    <w:rsid w:val="00F64CE0"/>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53FC9-0162-4E03-8B11-EAE4A6E93912}">
  <ds:schemaRefs>
    <ds:schemaRef ds:uri="http://purl.org/dc/dcmitype/"/>
    <ds:schemaRef ds:uri="http://purl.org/dc/terms/"/>
    <ds:schemaRef ds:uri="0ccaa584-a7dd-4ca4-a2ff-f7df192cff65"/>
    <ds:schemaRef ds:uri="21461f2e-d3f5-4619-ad4d-fc47e818a8a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65C7AED-8B2C-446B-95A6-232B1E88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Williams,Elizabeth Ann</cp:lastModifiedBy>
  <cp:revision>11</cp:revision>
  <dcterms:created xsi:type="dcterms:W3CDTF">2020-06-23T14:29:00Z</dcterms:created>
  <dcterms:modified xsi:type="dcterms:W3CDTF">2020-06-23T15:24:00Z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