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153E6" w14:textId="77777777" w:rsidR="00A91656" w:rsidRDefault="00A91656" w:rsidP="008F75D9">
      <w:pPr>
        <w:pStyle w:val="PlainText"/>
        <w:jc w:val="center"/>
        <w:rPr>
          <w:rFonts w:ascii="Times New Roman" w:hAnsi="Times New Roman"/>
          <w:b/>
          <w:bCs/>
          <w:szCs w:val="24"/>
        </w:rPr>
      </w:pPr>
      <w:r>
        <w:rPr>
          <w:rFonts w:ascii="Times New Roman" w:hAnsi="Times New Roman"/>
          <w:b/>
          <w:bCs/>
          <w:szCs w:val="24"/>
        </w:rPr>
        <w:t>GUIDELINES ON THE APPOINTMENT, PROMOTION, RETENTION AND RECOGNITION</w:t>
      </w:r>
      <w:r w:rsidR="008F75D9">
        <w:rPr>
          <w:rFonts w:ascii="Times New Roman" w:hAnsi="Times New Roman"/>
          <w:b/>
          <w:bCs/>
          <w:szCs w:val="24"/>
        </w:rPr>
        <w:t xml:space="preserve"> </w:t>
      </w:r>
      <w:r>
        <w:rPr>
          <w:rFonts w:ascii="Times New Roman" w:hAnsi="Times New Roman"/>
          <w:b/>
          <w:bCs/>
          <w:szCs w:val="24"/>
        </w:rPr>
        <w:t>OF GRATIS FACULTY AT UNIVERSITY OF LOUISVILLE SCHOOL OF MEDICINE</w:t>
      </w:r>
    </w:p>
    <w:p w14:paraId="192C8D4D" w14:textId="77777777" w:rsidR="00A91656" w:rsidRDefault="00A91656" w:rsidP="00A91656">
      <w:pPr>
        <w:pStyle w:val="PlainText"/>
        <w:jc w:val="center"/>
        <w:rPr>
          <w:rFonts w:ascii="Times New Roman" w:hAnsi="Times New Roman"/>
          <w:szCs w:val="24"/>
        </w:rPr>
      </w:pPr>
    </w:p>
    <w:p w14:paraId="5D358848" w14:textId="77777777" w:rsidR="00A91656" w:rsidRDefault="00A91656" w:rsidP="00A91656">
      <w:pPr>
        <w:pStyle w:val="PlainText"/>
        <w:tabs>
          <w:tab w:val="left" w:pos="720"/>
          <w:tab w:val="left" w:pos="1440"/>
          <w:tab w:val="left" w:pos="2160"/>
        </w:tabs>
        <w:rPr>
          <w:rFonts w:ascii="Times New Roman" w:hAnsi="Times New Roman"/>
          <w:b/>
          <w:bCs/>
          <w:szCs w:val="24"/>
        </w:rPr>
      </w:pPr>
      <w:r>
        <w:rPr>
          <w:rFonts w:ascii="Times New Roman" w:hAnsi="Times New Roman"/>
          <w:b/>
          <w:bCs/>
          <w:szCs w:val="24"/>
        </w:rPr>
        <w:t xml:space="preserve">I. </w:t>
      </w:r>
      <w:r>
        <w:rPr>
          <w:rFonts w:ascii="Times New Roman" w:hAnsi="Times New Roman"/>
          <w:b/>
          <w:bCs/>
          <w:szCs w:val="24"/>
        </w:rPr>
        <w:tab/>
        <w:t>GENERAL STATEMENT</w:t>
      </w:r>
    </w:p>
    <w:p w14:paraId="69BA0CAB" w14:textId="77777777" w:rsidR="00A91656" w:rsidRDefault="00A91656" w:rsidP="00A91656">
      <w:pPr>
        <w:pStyle w:val="PlainText"/>
        <w:rPr>
          <w:rFonts w:ascii="Times New Roman" w:hAnsi="Times New Roman"/>
          <w:szCs w:val="24"/>
        </w:rPr>
      </w:pPr>
    </w:p>
    <w:p w14:paraId="2184E626" w14:textId="77777777" w:rsidR="00A91656" w:rsidRDefault="00A91656" w:rsidP="00A91656">
      <w:pPr>
        <w:pStyle w:val="PlainText"/>
        <w:ind w:left="720"/>
        <w:rPr>
          <w:rFonts w:ascii="Times New Roman" w:hAnsi="Times New Roman"/>
          <w:szCs w:val="24"/>
        </w:rPr>
      </w:pPr>
      <w:r>
        <w:rPr>
          <w:rFonts w:ascii="Times New Roman" w:hAnsi="Times New Roman"/>
          <w:szCs w:val="24"/>
        </w:rPr>
        <w:t xml:space="preserve">Evaluation of a candidate’s qualifications for appointment to the University of Louisville School of Medicine as gratis faculty will consider the candidate’s commitment to the </w:t>
      </w:r>
      <w:proofErr w:type="gramStart"/>
      <w:r>
        <w:rPr>
          <w:rFonts w:ascii="Times New Roman" w:hAnsi="Times New Roman"/>
          <w:szCs w:val="24"/>
        </w:rPr>
        <w:t>School’s</w:t>
      </w:r>
      <w:proofErr w:type="gramEnd"/>
      <w:r>
        <w:rPr>
          <w:rFonts w:ascii="Times New Roman" w:hAnsi="Times New Roman"/>
          <w:szCs w:val="24"/>
        </w:rPr>
        <w:t xml:space="preserve"> teaching or research missions, maintenance of professional competency and licensure, and maintenance of a positive personal profile.</w:t>
      </w:r>
      <w:r w:rsidDel="00B2252E">
        <w:rPr>
          <w:rFonts w:ascii="Times New Roman" w:hAnsi="Times New Roman"/>
          <w:szCs w:val="24"/>
        </w:rPr>
        <w:t xml:space="preserve"> </w:t>
      </w:r>
      <w:r>
        <w:rPr>
          <w:rFonts w:ascii="Times New Roman" w:hAnsi="Times New Roman"/>
          <w:szCs w:val="24"/>
        </w:rPr>
        <w:t xml:space="preserve"> </w:t>
      </w:r>
      <w:r w:rsidR="0099531A">
        <w:rPr>
          <w:rFonts w:ascii="Times New Roman" w:hAnsi="Times New Roman"/>
          <w:szCs w:val="24"/>
        </w:rPr>
        <w:t>Appointments and p</w:t>
      </w:r>
      <w:r w:rsidR="00AE7CA6">
        <w:rPr>
          <w:rFonts w:ascii="Times New Roman" w:hAnsi="Times New Roman"/>
          <w:szCs w:val="24"/>
        </w:rPr>
        <w:t>romotions</w:t>
      </w:r>
      <w:r>
        <w:rPr>
          <w:rFonts w:ascii="Times New Roman" w:hAnsi="Times New Roman"/>
          <w:szCs w:val="24"/>
        </w:rPr>
        <w:t xml:space="preserve"> are based on demonstrated and documented contri</w:t>
      </w:r>
      <w:r w:rsidR="0099531A">
        <w:rPr>
          <w:rFonts w:ascii="Times New Roman" w:hAnsi="Times New Roman"/>
          <w:szCs w:val="24"/>
        </w:rPr>
        <w:t xml:space="preserve">butions to the </w:t>
      </w:r>
      <w:proofErr w:type="gramStart"/>
      <w:r w:rsidR="0099531A">
        <w:rPr>
          <w:rFonts w:ascii="Times New Roman" w:hAnsi="Times New Roman"/>
          <w:szCs w:val="24"/>
        </w:rPr>
        <w:t>School’s</w:t>
      </w:r>
      <w:proofErr w:type="gramEnd"/>
      <w:r w:rsidR="0099531A">
        <w:rPr>
          <w:rFonts w:ascii="Times New Roman" w:hAnsi="Times New Roman"/>
          <w:szCs w:val="24"/>
        </w:rPr>
        <w:t xml:space="preserve"> mission and must be approved by the School of Medicine Dean or designee.</w:t>
      </w:r>
    </w:p>
    <w:p w14:paraId="027DF41C" w14:textId="77777777" w:rsidR="00A91656" w:rsidRDefault="00A91656" w:rsidP="00A91656">
      <w:pPr>
        <w:pStyle w:val="PlainText"/>
        <w:ind w:left="720"/>
        <w:rPr>
          <w:rFonts w:ascii="Times New Roman" w:hAnsi="Times New Roman"/>
          <w:szCs w:val="24"/>
        </w:rPr>
      </w:pPr>
    </w:p>
    <w:p w14:paraId="350A8168" w14:textId="77777777" w:rsidR="00A91656" w:rsidRDefault="00A91656" w:rsidP="00A91656">
      <w:pPr>
        <w:pStyle w:val="PlainText"/>
        <w:ind w:left="720"/>
        <w:rPr>
          <w:rFonts w:ascii="Times New Roman" w:hAnsi="Times New Roman"/>
          <w:szCs w:val="24"/>
        </w:rPr>
      </w:pPr>
      <w:r>
        <w:rPr>
          <w:rFonts w:ascii="Times New Roman" w:hAnsi="Times New Roman"/>
          <w:szCs w:val="24"/>
        </w:rPr>
        <w:t xml:space="preserve">All gratis faculty must adhere to the standards set forth in ethics and professionalism documents and statements issued by the School and the University.  These include, for animal experimentation, an obligation of all members using their affiliation to seek research funds or research opportunities to process their clearances and assurances through the </w:t>
      </w:r>
      <w:smartTag w:uri="urn:schemas-microsoft-com:office:smarttags" w:element="place">
        <w:smartTag w:uri="urn:schemas-microsoft-com:office:smarttags" w:element="PlaceType">
          <w:r>
            <w:rPr>
              <w:rFonts w:ascii="Times New Roman" w:hAnsi="Times New Roman"/>
              <w:szCs w:val="24"/>
            </w:rPr>
            <w:t>University</w:t>
          </w:r>
        </w:smartTag>
        <w:r>
          <w:rPr>
            <w:rFonts w:ascii="Times New Roman" w:hAnsi="Times New Roman"/>
            <w:szCs w:val="24"/>
          </w:rPr>
          <w:t xml:space="preserve"> of </w:t>
        </w:r>
        <w:smartTag w:uri="urn:schemas-microsoft-com:office:smarttags" w:element="PlaceName">
          <w:r>
            <w:rPr>
              <w:rFonts w:ascii="Times New Roman" w:hAnsi="Times New Roman"/>
              <w:szCs w:val="24"/>
            </w:rPr>
            <w:t>Louisville Institutional Animal Care</w:t>
          </w:r>
        </w:smartTag>
      </w:smartTag>
      <w:r>
        <w:rPr>
          <w:rFonts w:ascii="Times New Roman" w:hAnsi="Times New Roman"/>
          <w:szCs w:val="24"/>
        </w:rPr>
        <w:t xml:space="preserve"> and Use Committee (IACUC).  Gratis faculty not complying with this requirement will lose their affiliation immediately. </w:t>
      </w:r>
    </w:p>
    <w:p w14:paraId="6F134534" w14:textId="77777777" w:rsidR="00A91656" w:rsidRDefault="00A91656" w:rsidP="00A91656">
      <w:pPr>
        <w:pStyle w:val="PlainText"/>
        <w:rPr>
          <w:rFonts w:ascii="Times New Roman" w:hAnsi="Times New Roman"/>
          <w:szCs w:val="24"/>
        </w:rPr>
      </w:pPr>
    </w:p>
    <w:p w14:paraId="5152C53D" w14:textId="77777777" w:rsidR="00A91656" w:rsidRDefault="00A91656" w:rsidP="00A91656">
      <w:pPr>
        <w:pStyle w:val="PlainText"/>
        <w:rPr>
          <w:rFonts w:ascii="Times New Roman" w:hAnsi="Times New Roman"/>
          <w:b/>
          <w:bCs/>
          <w:szCs w:val="24"/>
        </w:rPr>
      </w:pPr>
      <w:r>
        <w:rPr>
          <w:rFonts w:ascii="Times New Roman" w:hAnsi="Times New Roman"/>
          <w:b/>
          <w:bCs/>
          <w:szCs w:val="24"/>
        </w:rPr>
        <w:t xml:space="preserve">II. </w:t>
      </w:r>
      <w:r>
        <w:rPr>
          <w:rFonts w:ascii="Times New Roman" w:hAnsi="Times New Roman"/>
          <w:b/>
          <w:bCs/>
          <w:szCs w:val="24"/>
        </w:rPr>
        <w:tab/>
      </w:r>
      <w:r w:rsidR="006E43DD">
        <w:rPr>
          <w:rFonts w:ascii="Times New Roman" w:hAnsi="Times New Roman"/>
          <w:b/>
          <w:bCs/>
          <w:szCs w:val="24"/>
        </w:rPr>
        <w:t xml:space="preserve">APPOINTMENT AND REAPPOINTMENT </w:t>
      </w:r>
      <w:r>
        <w:rPr>
          <w:rFonts w:ascii="Times New Roman" w:hAnsi="Times New Roman"/>
          <w:b/>
          <w:bCs/>
          <w:szCs w:val="24"/>
        </w:rPr>
        <w:t>CRITERIA</w:t>
      </w:r>
    </w:p>
    <w:p w14:paraId="6F659DFB" w14:textId="77777777" w:rsidR="00A91656" w:rsidRDefault="00A91656" w:rsidP="00A91656">
      <w:pPr>
        <w:pStyle w:val="PlainText"/>
        <w:rPr>
          <w:rFonts w:ascii="Times New Roman" w:hAnsi="Times New Roman"/>
          <w:szCs w:val="24"/>
        </w:rPr>
      </w:pPr>
    </w:p>
    <w:p w14:paraId="286AAACF" w14:textId="77777777" w:rsidR="00A91656" w:rsidRDefault="00A91656" w:rsidP="00A91656">
      <w:pPr>
        <w:pStyle w:val="PlainText"/>
        <w:ind w:left="720"/>
        <w:rPr>
          <w:rFonts w:ascii="Times New Roman" w:hAnsi="Times New Roman"/>
          <w:szCs w:val="24"/>
        </w:rPr>
      </w:pPr>
      <w:r>
        <w:rPr>
          <w:rFonts w:ascii="Times New Roman" w:hAnsi="Times New Roman"/>
          <w:szCs w:val="24"/>
        </w:rPr>
        <w:t>The individual who wishes to be appointed</w:t>
      </w:r>
      <w:r w:rsidR="006E43DD">
        <w:rPr>
          <w:rFonts w:ascii="Times New Roman" w:hAnsi="Times New Roman"/>
          <w:szCs w:val="24"/>
        </w:rPr>
        <w:t xml:space="preserve"> or reappointed</w:t>
      </w:r>
      <w:r>
        <w:rPr>
          <w:rFonts w:ascii="Times New Roman" w:hAnsi="Times New Roman"/>
          <w:szCs w:val="24"/>
        </w:rPr>
        <w:t xml:space="preserve"> as a gratis faculty member in the University of Louisville School of Medicine must meet the following criteria: </w:t>
      </w:r>
    </w:p>
    <w:p w14:paraId="1F278E29" w14:textId="77777777" w:rsidR="00A91656" w:rsidRDefault="00A91656" w:rsidP="00A91656">
      <w:pPr>
        <w:pStyle w:val="PlainText"/>
        <w:rPr>
          <w:rFonts w:ascii="Times New Roman" w:hAnsi="Times New Roman"/>
          <w:szCs w:val="24"/>
        </w:rPr>
      </w:pPr>
    </w:p>
    <w:p w14:paraId="4B856EE5" w14:textId="77777777" w:rsidR="00A91656" w:rsidRDefault="00557CBE" w:rsidP="0069631D">
      <w:pPr>
        <w:pStyle w:val="PlainText"/>
        <w:numPr>
          <w:ilvl w:val="0"/>
          <w:numId w:val="4"/>
        </w:numPr>
        <w:rPr>
          <w:rFonts w:ascii="Times New Roman" w:hAnsi="Times New Roman"/>
          <w:szCs w:val="24"/>
        </w:rPr>
      </w:pPr>
      <w:r>
        <w:rPr>
          <w:rFonts w:ascii="Times New Roman" w:hAnsi="Times New Roman"/>
          <w:szCs w:val="24"/>
        </w:rPr>
        <w:t>T</w:t>
      </w:r>
      <w:r w:rsidR="00136DFF">
        <w:rPr>
          <w:rFonts w:ascii="Times New Roman" w:hAnsi="Times New Roman"/>
          <w:szCs w:val="24"/>
        </w:rPr>
        <w:t>he candidate must be assigned and commit</w:t>
      </w:r>
      <w:r w:rsidR="00A91656">
        <w:rPr>
          <w:rFonts w:ascii="Times New Roman" w:hAnsi="Times New Roman"/>
          <w:szCs w:val="24"/>
        </w:rPr>
        <w:t xml:space="preserve"> to actively participate </w:t>
      </w:r>
      <w:r w:rsidR="00136DFF">
        <w:rPr>
          <w:rFonts w:ascii="Times New Roman" w:hAnsi="Times New Roman"/>
          <w:szCs w:val="24"/>
        </w:rPr>
        <w:t>by contributing to</w:t>
      </w:r>
      <w:r w:rsidR="00A91656">
        <w:rPr>
          <w:rFonts w:ascii="Times New Roman" w:hAnsi="Times New Roman"/>
          <w:szCs w:val="24"/>
        </w:rPr>
        <w:t xml:space="preserve"> the teaching mission of the School of Medicine with medical students, residents, fellows, or other health profession students</w:t>
      </w:r>
      <w:r w:rsidR="006E43DD">
        <w:rPr>
          <w:rFonts w:ascii="Times New Roman" w:hAnsi="Times New Roman"/>
          <w:szCs w:val="24"/>
        </w:rPr>
        <w:t>. Examples of contributions to the teaching mission are:</w:t>
      </w:r>
    </w:p>
    <w:p w14:paraId="58FC2347" w14:textId="77777777" w:rsidR="006E43DD" w:rsidRDefault="006E43DD" w:rsidP="0069631D">
      <w:pPr>
        <w:pStyle w:val="PlainText"/>
        <w:ind w:left="1440"/>
        <w:rPr>
          <w:rFonts w:ascii="Times New Roman" w:hAnsi="Times New Roman"/>
          <w:szCs w:val="24"/>
        </w:rPr>
      </w:pPr>
    </w:p>
    <w:p w14:paraId="5BE23DB2"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s</w:t>
      </w:r>
      <w:r w:rsidR="006E43DD">
        <w:rPr>
          <w:rFonts w:ascii="Times New Roman" w:hAnsi="Times New Roman"/>
          <w:szCs w:val="24"/>
        </w:rPr>
        <w:t>ervice as an attending physician on an inpatient teaching service</w:t>
      </w:r>
      <w:r>
        <w:rPr>
          <w:rFonts w:ascii="Times New Roman" w:hAnsi="Times New Roman"/>
          <w:szCs w:val="24"/>
        </w:rPr>
        <w:t>;</w:t>
      </w:r>
    </w:p>
    <w:p w14:paraId="1165CCE1" w14:textId="77777777" w:rsidR="00701EA2" w:rsidRDefault="00701EA2" w:rsidP="0069631D">
      <w:pPr>
        <w:pStyle w:val="PlainText"/>
        <w:rPr>
          <w:rFonts w:ascii="Times New Roman" w:hAnsi="Times New Roman"/>
          <w:szCs w:val="24"/>
        </w:rPr>
      </w:pPr>
    </w:p>
    <w:p w14:paraId="097186D8"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p</w:t>
      </w:r>
      <w:r w:rsidR="006E43DD">
        <w:rPr>
          <w:rFonts w:ascii="Times New Roman" w:hAnsi="Times New Roman"/>
          <w:szCs w:val="24"/>
        </w:rPr>
        <w:t>receptorship for medical students or residents in the office setting</w:t>
      </w:r>
      <w:r>
        <w:rPr>
          <w:rFonts w:ascii="Times New Roman" w:hAnsi="Times New Roman"/>
          <w:szCs w:val="24"/>
        </w:rPr>
        <w:t>;</w:t>
      </w:r>
    </w:p>
    <w:p w14:paraId="634EBB4C" w14:textId="77777777" w:rsidR="00701EA2" w:rsidRDefault="00701EA2" w:rsidP="0069631D">
      <w:pPr>
        <w:pStyle w:val="PlainText"/>
        <w:rPr>
          <w:rFonts w:ascii="Times New Roman" w:hAnsi="Times New Roman"/>
          <w:szCs w:val="24"/>
        </w:rPr>
      </w:pPr>
    </w:p>
    <w:p w14:paraId="5E74409A"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i</w:t>
      </w:r>
      <w:r w:rsidR="006E43DD">
        <w:rPr>
          <w:rFonts w:ascii="Times New Roman" w:hAnsi="Times New Roman"/>
          <w:szCs w:val="24"/>
        </w:rPr>
        <w:t>nstructional involvement in departmental clinics or affiliated hospital based clinics</w:t>
      </w:r>
      <w:r>
        <w:rPr>
          <w:rFonts w:ascii="Times New Roman" w:hAnsi="Times New Roman"/>
          <w:szCs w:val="24"/>
        </w:rPr>
        <w:t>;</w:t>
      </w:r>
    </w:p>
    <w:p w14:paraId="2CDF46A9" w14:textId="77777777" w:rsidR="00701EA2" w:rsidRDefault="00701EA2" w:rsidP="0069631D">
      <w:pPr>
        <w:pStyle w:val="PlainText"/>
        <w:rPr>
          <w:rFonts w:ascii="Times New Roman" w:hAnsi="Times New Roman"/>
          <w:szCs w:val="24"/>
        </w:rPr>
      </w:pPr>
    </w:p>
    <w:p w14:paraId="0CA69EC2"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d</w:t>
      </w:r>
      <w:r w:rsidR="006E43DD">
        <w:rPr>
          <w:rFonts w:ascii="Times New Roman" w:hAnsi="Times New Roman"/>
          <w:szCs w:val="24"/>
        </w:rPr>
        <w:t>idactic lectures</w:t>
      </w:r>
      <w:r>
        <w:rPr>
          <w:rFonts w:ascii="Times New Roman" w:hAnsi="Times New Roman"/>
          <w:szCs w:val="24"/>
        </w:rPr>
        <w:t>;</w:t>
      </w:r>
    </w:p>
    <w:p w14:paraId="6F253863" w14:textId="77777777" w:rsidR="00701EA2" w:rsidRDefault="00701EA2" w:rsidP="0069631D">
      <w:pPr>
        <w:pStyle w:val="PlainText"/>
        <w:rPr>
          <w:rFonts w:ascii="Times New Roman" w:hAnsi="Times New Roman"/>
          <w:szCs w:val="24"/>
        </w:rPr>
      </w:pPr>
    </w:p>
    <w:p w14:paraId="01F12BD9"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r</w:t>
      </w:r>
      <w:r w:rsidR="006E43DD">
        <w:rPr>
          <w:rFonts w:ascii="Times New Roman" w:hAnsi="Times New Roman"/>
          <w:szCs w:val="24"/>
        </w:rPr>
        <w:t>egular participation in departmental educational services</w:t>
      </w:r>
      <w:r>
        <w:rPr>
          <w:rFonts w:ascii="Times New Roman" w:hAnsi="Times New Roman"/>
          <w:szCs w:val="24"/>
        </w:rPr>
        <w:t>;</w:t>
      </w:r>
    </w:p>
    <w:p w14:paraId="1C2BDD4E" w14:textId="77777777" w:rsidR="00701EA2" w:rsidRDefault="00701EA2" w:rsidP="0069631D">
      <w:pPr>
        <w:pStyle w:val="PlainText"/>
        <w:rPr>
          <w:rFonts w:ascii="Times New Roman" w:hAnsi="Times New Roman"/>
          <w:szCs w:val="24"/>
        </w:rPr>
      </w:pPr>
    </w:p>
    <w:p w14:paraId="59D5B907"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r</w:t>
      </w:r>
      <w:r w:rsidR="006E43DD">
        <w:rPr>
          <w:rFonts w:ascii="Times New Roman" w:hAnsi="Times New Roman"/>
          <w:szCs w:val="24"/>
        </w:rPr>
        <w:t>egular participation in interdisciplinary teaching efforts</w:t>
      </w:r>
      <w:r>
        <w:rPr>
          <w:rFonts w:ascii="Times New Roman" w:hAnsi="Times New Roman"/>
          <w:szCs w:val="24"/>
        </w:rPr>
        <w:t>;</w:t>
      </w:r>
      <w:r w:rsidR="00D4209B">
        <w:rPr>
          <w:rFonts w:ascii="Times New Roman" w:hAnsi="Times New Roman"/>
          <w:szCs w:val="24"/>
        </w:rPr>
        <w:t xml:space="preserve"> or</w:t>
      </w:r>
    </w:p>
    <w:p w14:paraId="77281B27" w14:textId="77777777" w:rsidR="00701EA2" w:rsidRDefault="00701EA2" w:rsidP="0069631D">
      <w:pPr>
        <w:pStyle w:val="PlainText"/>
        <w:rPr>
          <w:rFonts w:ascii="Times New Roman" w:hAnsi="Times New Roman"/>
          <w:szCs w:val="24"/>
        </w:rPr>
      </w:pPr>
    </w:p>
    <w:p w14:paraId="58A6B0A9" w14:textId="77777777" w:rsidR="006E43DD" w:rsidRDefault="009E47E7" w:rsidP="0069631D">
      <w:pPr>
        <w:pStyle w:val="PlainText"/>
        <w:numPr>
          <w:ilvl w:val="0"/>
          <w:numId w:val="5"/>
        </w:numPr>
        <w:rPr>
          <w:rFonts w:ascii="Times New Roman" w:hAnsi="Times New Roman"/>
          <w:szCs w:val="24"/>
        </w:rPr>
      </w:pPr>
      <w:r>
        <w:rPr>
          <w:rFonts w:ascii="Times New Roman" w:hAnsi="Times New Roman"/>
          <w:szCs w:val="24"/>
        </w:rPr>
        <w:t>m</w:t>
      </w:r>
      <w:r w:rsidR="006E43DD">
        <w:rPr>
          <w:rFonts w:ascii="Times New Roman" w:hAnsi="Times New Roman"/>
          <w:szCs w:val="24"/>
        </w:rPr>
        <w:t>entoring or advising activities</w:t>
      </w:r>
      <w:r w:rsidR="00D4209B">
        <w:rPr>
          <w:rFonts w:ascii="Times New Roman" w:hAnsi="Times New Roman"/>
          <w:szCs w:val="24"/>
        </w:rPr>
        <w:t>.</w:t>
      </w:r>
    </w:p>
    <w:p w14:paraId="0DD4293A" w14:textId="77777777" w:rsidR="00A91656" w:rsidRDefault="00A91656" w:rsidP="00A91656">
      <w:pPr>
        <w:pStyle w:val="PlainText"/>
        <w:rPr>
          <w:rFonts w:ascii="Times New Roman" w:hAnsi="Times New Roman"/>
          <w:szCs w:val="24"/>
        </w:rPr>
      </w:pPr>
      <w:r>
        <w:rPr>
          <w:rFonts w:ascii="Times New Roman" w:hAnsi="Times New Roman"/>
          <w:szCs w:val="24"/>
        </w:rPr>
        <w:tab/>
      </w:r>
    </w:p>
    <w:p w14:paraId="1F3E43C7" w14:textId="77777777" w:rsidR="00A91656" w:rsidRDefault="00A91656" w:rsidP="00A91656">
      <w:pPr>
        <w:pStyle w:val="PlainText"/>
        <w:ind w:left="720" w:firstLine="720"/>
        <w:rPr>
          <w:rFonts w:ascii="Times New Roman" w:hAnsi="Times New Roman"/>
          <w:szCs w:val="24"/>
        </w:rPr>
      </w:pPr>
      <w:r>
        <w:rPr>
          <w:rFonts w:ascii="Times New Roman" w:hAnsi="Times New Roman"/>
          <w:szCs w:val="24"/>
        </w:rPr>
        <w:t>-</w:t>
      </w:r>
      <w:r w:rsidR="00833607">
        <w:rPr>
          <w:rFonts w:ascii="Times New Roman" w:hAnsi="Times New Roman"/>
          <w:szCs w:val="24"/>
        </w:rPr>
        <w:t>and/</w:t>
      </w:r>
      <w:r>
        <w:rPr>
          <w:rFonts w:ascii="Times New Roman" w:hAnsi="Times New Roman"/>
          <w:szCs w:val="24"/>
        </w:rPr>
        <w:t>or-</w:t>
      </w:r>
    </w:p>
    <w:p w14:paraId="32BAFB7E" w14:textId="77777777" w:rsidR="00A91656" w:rsidRDefault="00A91656" w:rsidP="00A91656">
      <w:pPr>
        <w:pStyle w:val="PlainText"/>
        <w:rPr>
          <w:rFonts w:ascii="Times New Roman" w:hAnsi="Times New Roman"/>
          <w:szCs w:val="24"/>
        </w:rPr>
      </w:pPr>
    </w:p>
    <w:p w14:paraId="4A4ECE37" w14:textId="77777777" w:rsidR="00A91656" w:rsidRDefault="00557CBE" w:rsidP="00A91656">
      <w:pPr>
        <w:pStyle w:val="PlainText"/>
        <w:ind w:left="1440"/>
        <w:rPr>
          <w:rFonts w:ascii="Times New Roman" w:hAnsi="Times New Roman"/>
          <w:szCs w:val="24"/>
        </w:rPr>
      </w:pPr>
      <w:r>
        <w:rPr>
          <w:rFonts w:ascii="Times New Roman" w:hAnsi="Times New Roman"/>
          <w:szCs w:val="24"/>
        </w:rPr>
        <w:t>T</w:t>
      </w:r>
      <w:r w:rsidR="007A48C7" w:rsidRPr="007A48C7">
        <w:rPr>
          <w:rFonts w:ascii="Times New Roman" w:hAnsi="Times New Roman"/>
          <w:szCs w:val="24"/>
        </w:rPr>
        <w:t>he candidate must be assigned and commit</w:t>
      </w:r>
      <w:r w:rsidR="00A91656">
        <w:rPr>
          <w:rFonts w:ascii="Times New Roman" w:hAnsi="Times New Roman"/>
          <w:szCs w:val="24"/>
        </w:rPr>
        <w:t xml:space="preserve"> to actively participate in the research mission of the School of Medicine through collaboration with at least one faculty member </w:t>
      </w:r>
      <w:r w:rsidR="007A48C7">
        <w:rPr>
          <w:rFonts w:ascii="Times New Roman" w:hAnsi="Times New Roman"/>
          <w:szCs w:val="24"/>
        </w:rPr>
        <w:t xml:space="preserve">or trainee </w:t>
      </w:r>
      <w:r w:rsidR="00A91656">
        <w:rPr>
          <w:rFonts w:ascii="Times New Roman" w:hAnsi="Times New Roman"/>
          <w:szCs w:val="24"/>
        </w:rPr>
        <w:t>in research or serving on the Institutional Review Board (IRB).</w:t>
      </w:r>
    </w:p>
    <w:p w14:paraId="4C49EBB9" w14:textId="77777777" w:rsidR="001248CA" w:rsidRDefault="001248CA" w:rsidP="00A91656">
      <w:pPr>
        <w:pStyle w:val="PlainText"/>
        <w:ind w:left="1440"/>
        <w:rPr>
          <w:rFonts w:ascii="Times New Roman" w:hAnsi="Times New Roman"/>
          <w:szCs w:val="24"/>
        </w:rPr>
      </w:pPr>
    </w:p>
    <w:p w14:paraId="4AE4E695" w14:textId="77777777" w:rsidR="001248CA" w:rsidRDefault="001248CA" w:rsidP="00A91656">
      <w:pPr>
        <w:pStyle w:val="PlainText"/>
        <w:ind w:left="1440"/>
        <w:rPr>
          <w:rFonts w:ascii="Times New Roman" w:hAnsi="Times New Roman"/>
          <w:szCs w:val="24"/>
        </w:rPr>
      </w:pPr>
      <w:r>
        <w:rPr>
          <w:rFonts w:ascii="Times New Roman" w:hAnsi="Times New Roman"/>
          <w:szCs w:val="24"/>
        </w:rPr>
        <w:t>-</w:t>
      </w:r>
      <w:r w:rsidR="00833607">
        <w:rPr>
          <w:rFonts w:ascii="Times New Roman" w:hAnsi="Times New Roman"/>
          <w:szCs w:val="24"/>
        </w:rPr>
        <w:t>and/</w:t>
      </w:r>
      <w:r>
        <w:rPr>
          <w:rFonts w:ascii="Times New Roman" w:hAnsi="Times New Roman"/>
          <w:szCs w:val="24"/>
        </w:rPr>
        <w:t>or-</w:t>
      </w:r>
    </w:p>
    <w:p w14:paraId="4A6EBBD1" w14:textId="77777777" w:rsidR="001248CA" w:rsidRDefault="001248CA" w:rsidP="00A91656">
      <w:pPr>
        <w:pStyle w:val="PlainText"/>
        <w:ind w:left="1440"/>
        <w:rPr>
          <w:rFonts w:ascii="Times New Roman" w:hAnsi="Times New Roman"/>
          <w:szCs w:val="24"/>
        </w:rPr>
      </w:pPr>
    </w:p>
    <w:p w14:paraId="15282B07" w14:textId="77777777" w:rsidR="001248CA" w:rsidRDefault="001248CA" w:rsidP="00A91656">
      <w:pPr>
        <w:pStyle w:val="PlainText"/>
        <w:ind w:left="1440"/>
        <w:rPr>
          <w:rFonts w:ascii="Times New Roman" w:hAnsi="Times New Roman"/>
          <w:szCs w:val="24"/>
        </w:rPr>
      </w:pPr>
      <w:r>
        <w:rPr>
          <w:rFonts w:ascii="Times New Roman" w:hAnsi="Times New Roman"/>
          <w:szCs w:val="24"/>
        </w:rPr>
        <w:t>The candidate must be assigned and commit to support the clinical mission of the School of Medicine through clinical practice.</w:t>
      </w:r>
    </w:p>
    <w:p w14:paraId="410766D0" w14:textId="77777777" w:rsidR="00A91656" w:rsidRDefault="00A91656" w:rsidP="00A91656">
      <w:pPr>
        <w:pStyle w:val="PlainText"/>
        <w:rPr>
          <w:rFonts w:ascii="Times New Roman" w:hAnsi="Times New Roman"/>
          <w:szCs w:val="24"/>
        </w:rPr>
      </w:pPr>
    </w:p>
    <w:p w14:paraId="5400070A" w14:textId="77777777" w:rsidR="00A91656" w:rsidRDefault="00A91656" w:rsidP="00A91656">
      <w:pPr>
        <w:pStyle w:val="PlainText"/>
        <w:ind w:left="1440" w:hanging="720"/>
        <w:rPr>
          <w:rFonts w:ascii="Times New Roman" w:hAnsi="Times New Roman"/>
          <w:szCs w:val="24"/>
        </w:rPr>
      </w:pPr>
      <w:r>
        <w:rPr>
          <w:rFonts w:ascii="Times New Roman" w:hAnsi="Times New Roman"/>
          <w:szCs w:val="24"/>
        </w:rPr>
        <w:t>B.</w:t>
      </w:r>
      <w:r>
        <w:rPr>
          <w:rFonts w:ascii="Times New Roman" w:hAnsi="Times New Roman"/>
          <w:szCs w:val="24"/>
        </w:rPr>
        <w:tab/>
        <w:t>Maintaining a clinical license in good standing in disciplines where appropriate.</w:t>
      </w:r>
    </w:p>
    <w:p w14:paraId="201ADD6E" w14:textId="77777777" w:rsidR="00A91656" w:rsidRDefault="00A91656" w:rsidP="00A91656">
      <w:pPr>
        <w:pStyle w:val="PlainText"/>
        <w:rPr>
          <w:rFonts w:ascii="Times New Roman" w:hAnsi="Times New Roman"/>
          <w:szCs w:val="24"/>
        </w:rPr>
      </w:pPr>
    </w:p>
    <w:p w14:paraId="41AD93C9" w14:textId="77777777" w:rsidR="00A91656" w:rsidRDefault="00A91656" w:rsidP="0069631D">
      <w:pPr>
        <w:pStyle w:val="PlainText"/>
        <w:numPr>
          <w:ilvl w:val="0"/>
          <w:numId w:val="2"/>
        </w:numPr>
        <w:rPr>
          <w:rFonts w:ascii="Times New Roman" w:hAnsi="Times New Roman"/>
          <w:szCs w:val="24"/>
        </w:rPr>
      </w:pPr>
      <w:r>
        <w:rPr>
          <w:rFonts w:ascii="Times New Roman" w:hAnsi="Times New Roman"/>
          <w:szCs w:val="24"/>
        </w:rPr>
        <w:t>Maintaining a personal profile that positively reflects the University of Louisville School of Medicine.</w:t>
      </w:r>
      <w:r w:rsidR="007A48C7">
        <w:rPr>
          <w:rFonts w:ascii="Times New Roman" w:hAnsi="Times New Roman"/>
          <w:szCs w:val="24"/>
        </w:rPr>
        <w:t xml:space="preserve"> The reputation of the School is dependent upon the reputation of its faculty. It is imperative the faculty members are of the highest professional character and adhere to the written standards of the School including the Policy</w:t>
      </w:r>
      <w:r w:rsidR="00AE7CA6">
        <w:rPr>
          <w:rFonts w:ascii="Times New Roman" w:hAnsi="Times New Roman"/>
          <w:szCs w:val="24"/>
        </w:rPr>
        <w:t xml:space="preserve"> on</w:t>
      </w:r>
      <w:r w:rsidR="00AE7CA6" w:rsidRPr="00AE7CA6">
        <w:rPr>
          <w:rFonts w:ascii="Times New Roman" w:hAnsi="Times New Roman"/>
          <w:szCs w:val="24"/>
        </w:rPr>
        <w:t xml:space="preserve"> </w:t>
      </w:r>
      <w:r w:rsidR="00AE7CA6">
        <w:rPr>
          <w:rFonts w:ascii="Times New Roman" w:hAnsi="Times New Roman"/>
          <w:szCs w:val="24"/>
        </w:rPr>
        <w:t>Professional Conduct</w:t>
      </w:r>
    </w:p>
    <w:p w14:paraId="3B0B6328" w14:textId="77777777" w:rsidR="00A91656" w:rsidRDefault="00A91656" w:rsidP="00A91656">
      <w:pPr>
        <w:pStyle w:val="PlainText"/>
        <w:rPr>
          <w:rFonts w:ascii="Times New Roman" w:hAnsi="Times New Roman"/>
          <w:szCs w:val="24"/>
        </w:rPr>
      </w:pPr>
    </w:p>
    <w:p w14:paraId="3EE7C6E7" w14:textId="77777777" w:rsidR="00A91656" w:rsidRDefault="00A91656" w:rsidP="00A91656">
      <w:pPr>
        <w:pStyle w:val="PlainText"/>
        <w:rPr>
          <w:rFonts w:ascii="Times New Roman" w:hAnsi="Times New Roman"/>
          <w:b/>
          <w:bCs/>
          <w:szCs w:val="24"/>
        </w:rPr>
      </w:pPr>
      <w:r>
        <w:rPr>
          <w:rFonts w:ascii="Times New Roman" w:hAnsi="Times New Roman"/>
          <w:b/>
          <w:bCs/>
          <w:szCs w:val="24"/>
        </w:rPr>
        <w:t xml:space="preserve">III. </w:t>
      </w:r>
      <w:r>
        <w:rPr>
          <w:rFonts w:ascii="Times New Roman" w:hAnsi="Times New Roman"/>
          <w:b/>
          <w:bCs/>
          <w:szCs w:val="24"/>
        </w:rPr>
        <w:tab/>
        <w:t>APPOINTMENT</w:t>
      </w:r>
    </w:p>
    <w:p w14:paraId="5CC66FCC" w14:textId="77777777" w:rsidR="00A91656" w:rsidRDefault="00A91656" w:rsidP="00A91656">
      <w:pPr>
        <w:pStyle w:val="PlainText"/>
        <w:rPr>
          <w:rFonts w:ascii="Times New Roman" w:hAnsi="Times New Roman"/>
          <w:b/>
          <w:bCs/>
          <w:szCs w:val="24"/>
        </w:rPr>
      </w:pPr>
    </w:p>
    <w:p w14:paraId="43BBC3D2" w14:textId="77777777" w:rsidR="00A91656" w:rsidRDefault="00A91656" w:rsidP="00A91656">
      <w:pPr>
        <w:pStyle w:val="PlainText"/>
        <w:ind w:firstLine="720"/>
        <w:rPr>
          <w:rFonts w:ascii="Times New Roman" w:hAnsi="Times New Roman"/>
          <w:szCs w:val="24"/>
        </w:rPr>
      </w:pPr>
      <w:r>
        <w:rPr>
          <w:rFonts w:ascii="Times New Roman" w:hAnsi="Times New Roman"/>
          <w:szCs w:val="24"/>
        </w:rPr>
        <w:t>A.</w:t>
      </w:r>
      <w:r>
        <w:rPr>
          <w:rFonts w:ascii="Times New Roman" w:hAnsi="Times New Roman"/>
          <w:szCs w:val="24"/>
        </w:rPr>
        <w:tab/>
        <w:t xml:space="preserve">Gratis faculty appointments may be at one of </w:t>
      </w:r>
      <w:r w:rsidR="00833607">
        <w:rPr>
          <w:rFonts w:ascii="Times New Roman" w:hAnsi="Times New Roman"/>
          <w:szCs w:val="24"/>
        </w:rPr>
        <w:t xml:space="preserve">the following </w:t>
      </w:r>
      <w:r>
        <w:rPr>
          <w:rFonts w:ascii="Times New Roman" w:hAnsi="Times New Roman"/>
          <w:szCs w:val="24"/>
        </w:rPr>
        <w:t>ranks:</w:t>
      </w:r>
    </w:p>
    <w:p w14:paraId="1554198C" w14:textId="77777777" w:rsidR="00A91656" w:rsidRDefault="00A91656" w:rsidP="00A91656">
      <w:pPr>
        <w:pStyle w:val="PlainText"/>
        <w:rPr>
          <w:rFonts w:ascii="Times New Roman" w:hAnsi="Times New Roman"/>
          <w:szCs w:val="24"/>
        </w:rPr>
      </w:pPr>
    </w:p>
    <w:p w14:paraId="5664C38F" w14:textId="77777777" w:rsidR="00A91656" w:rsidRDefault="00A91656" w:rsidP="00A91656">
      <w:pPr>
        <w:pStyle w:val="PlainText"/>
        <w:rPr>
          <w:rFonts w:ascii="Times New Roman" w:hAnsi="Times New Roman"/>
          <w:szCs w:val="24"/>
        </w:rPr>
      </w:pPr>
      <w:r>
        <w:rPr>
          <w:rFonts w:ascii="Times New Roman" w:hAnsi="Times New Roman"/>
          <w:szCs w:val="24"/>
        </w:rPr>
        <w:tab/>
      </w:r>
      <w:r>
        <w:rPr>
          <w:rFonts w:ascii="Times New Roman" w:hAnsi="Times New Roman"/>
          <w:szCs w:val="24"/>
        </w:rPr>
        <w:tab/>
      </w:r>
      <w:r w:rsidRPr="00B201A8">
        <w:rPr>
          <w:rFonts w:ascii="Times New Roman" w:hAnsi="Times New Roman"/>
          <w:szCs w:val="24"/>
          <w:u w:val="single"/>
        </w:rPr>
        <w:t>For Clinical Department Faculty</w:t>
      </w:r>
      <w:r>
        <w:rPr>
          <w:rFonts w:ascii="Times New Roman" w:hAnsi="Times New Roman"/>
          <w:szCs w:val="24"/>
        </w:rPr>
        <w:t>:</w:t>
      </w:r>
      <w:r>
        <w:rPr>
          <w:rFonts w:ascii="Times New Roman" w:hAnsi="Times New Roman"/>
          <w:szCs w:val="24"/>
        </w:rPr>
        <w:tab/>
      </w:r>
      <w:r>
        <w:rPr>
          <w:rFonts w:ascii="Times New Roman" w:hAnsi="Times New Roman"/>
          <w:szCs w:val="24"/>
        </w:rPr>
        <w:tab/>
      </w:r>
      <w:r w:rsidRPr="00B201A8">
        <w:rPr>
          <w:rFonts w:ascii="Times New Roman" w:hAnsi="Times New Roman"/>
          <w:szCs w:val="24"/>
          <w:u w:val="single"/>
        </w:rPr>
        <w:t>For Basic Science Department Faculty</w:t>
      </w:r>
      <w:r>
        <w:rPr>
          <w:rFonts w:ascii="Times New Roman" w:hAnsi="Times New Roman"/>
          <w:szCs w:val="24"/>
        </w:rPr>
        <w:t>:</w:t>
      </w:r>
    </w:p>
    <w:p w14:paraId="72AF2B86" w14:textId="77777777" w:rsidR="00A91656" w:rsidRDefault="00A91656" w:rsidP="00A91656">
      <w:pPr>
        <w:pStyle w:val="PlainText"/>
        <w:ind w:left="720" w:firstLine="720"/>
        <w:rPr>
          <w:rFonts w:ascii="Times New Roman" w:hAnsi="Times New Roman"/>
          <w:szCs w:val="24"/>
        </w:rPr>
      </w:pPr>
      <w:r>
        <w:rPr>
          <w:rFonts w:ascii="Times New Roman" w:hAnsi="Times New Roman"/>
          <w:szCs w:val="24"/>
        </w:rPr>
        <w:t xml:space="preserve">Clinical </w:t>
      </w:r>
      <w:r w:rsidR="00833607">
        <w:rPr>
          <w:rFonts w:ascii="Times New Roman" w:hAnsi="Times New Roman"/>
          <w:szCs w:val="24"/>
        </w:rPr>
        <w:t>Faculty</w:t>
      </w:r>
      <w:r>
        <w:rPr>
          <w:rFonts w:ascii="Times New Roman" w:hAnsi="Times New Roman"/>
          <w:szCs w:val="24"/>
        </w:rPr>
        <w:tab/>
      </w:r>
      <w:r>
        <w:rPr>
          <w:rFonts w:ascii="Times New Roman" w:hAnsi="Times New Roman"/>
          <w:szCs w:val="24"/>
        </w:rPr>
        <w:tab/>
      </w:r>
      <w:r>
        <w:rPr>
          <w:rFonts w:ascii="Times New Roman" w:hAnsi="Times New Roman"/>
          <w:szCs w:val="24"/>
        </w:rPr>
        <w:tab/>
      </w:r>
      <w:r w:rsidR="003E3F11">
        <w:rPr>
          <w:rFonts w:ascii="Times New Roman" w:hAnsi="Times New Roman"/>
          <w:szCs w:val="24"/>
        </w:rPr>
        <w:tab/>
      </w:r>
      <w:r>
        <w:rPr>
          <w:rFonts w:ascii="Times New Roman" w:hAnsi="Times New Roman"/>
          <w:szCs w:val="24"/>
        </w:rPr>
        <w:t xml:space="preserve">Adjunct </w:t>
      </w:r>
      <w:r w:rsidR="00833607">
        <w:rPr>
          <w:rFonts w:ascii="Times New Roman" w:hAnsi="Times New Roman"/>
          <w:szCs w:val="24"/>
        </w:rPr>
        <w:t>Faculty</w:t>
      </w:r>
    </w:p>
    <w:p w14:paraId="4525A712" w14:textId="77777777" w:rsidR="00A91656" w:rsidRDefault="00A91656" w:rsidP="00A91656">
      <w:pPr>
        <w:pStyle w:val="PlainText"/>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50872CE3" w14:textId="77777777" w:rsidR="00521906" w:rsidRPr="0069631D" w:rsidRDefault="00A91656" w:rsidP="00A91656">
      <w:pPr>
        <w:pStyle w:val="PlainText"/>
        <w:rPr>
          <w:rFonts w:ascii="Times New Roman" w:hAnsi="Times New Roman"/>
          <w:szCs w:val="24"/>
          <w:u w:val="single"/>
        </w:rPr>
      </w:pPr>
      <w:r>
        <w:rPr>
          <w:rFonts w:ascii="Times New Roman" w:hAnsi="Times New Roman"/>
          <w:szCs w:val="24"/>
        </w:rPr>
        <w:tab/>
      </w:r>
      <w:r>
        <w:rPr>
          <w:rFonts w:ascii="Times New Roman" w:hAnsi="Times New Roman"/>
          <w:szCs w:val="24"/>
        </w:rPr>
        <w:tab/>
      </w:r>
      <w:r w:rsidR="00521906">
        <w:rPr>
          <w:rFonts w:ascii="Times New Roman" w:hAnsi="Times New Roman"/>
          <w:szCs w:val="24"/>
          <w:u w:val="single"/>
        </w:rPr>
        <w:t>Advanced Ranks:</w:t>
      </w:r>
    </w:p>
    <w:p w14:paraId="6CD1E803" w14:textId="77777777" w:rsidR="00A91656" w:rsidRDefault="00EB7ABE" w:rsidP="0069631D">
      <w:pPr>
        <w:pStyle w:val="PlainText"/>
        <w:ind w:left="720" w:firstLine="720"/>
        <w:rPr>
          <w:rFonts w:ascii="Times New Roman" w:hAnsi="Times New Roman"/>
          <w:szCs w:val="24"/>
        </w:rPr>
      </w:pPr>
      <w:r w:rsidRPr="00EB7ABE">
        <w:rPr>
          <w:rFonts w:ascii="Times New Roman" w:hAnsi="Times New Roman"/>
          <w:szCs w:val="24"/>
        </w:rPr>
        <w:t xml:space="preserve">Clinical </w:t>
      </w:r>
      <w:r w:rsidR="00A91656">
        <w:rPr>
          <w:rFonts w:ascii="Times New Roman" w:hAnsi="Times New Roman"/>
          <w:szCs w:val="24"/>
        </w:rPr>
        <w:t>Associate Professor</w:t>
      </w:r>
      <w:r w:rsidR="00A91656">
        <w:rPr>
          <w:rFonts w:ascii="Times New Roman" w:hAnsi="Times New Roman"/>
          <w:szCs w:val="24"/>
        </w:rPr>
        <w:tab/>
      </w:r>
      <w:r w:rsidR="00A91656">
        <w:rPr>
          <w:rFonts w:ascii="Times New Roman" w:hAnsi="Times New Roman"/>
          <w:szCs w:val="24"/>
        </w:rPr>
        <w:tab/>
        <w:t>Adjunct Associate Professor</w:t>
      </w:r>
    </w:p>
    <w:p w14:paraId="4BBEBC57" w14:textId="77777777" w:rsidR="00A91656" w:rsidRDefault="00A91656" w:rsidP="00A91656">
      <w:pPr>
        <w:pStyle w:val="PlainText"/>
        <w:rPr>
          <w:rFonts w:ascii="Times New Roman" w:hAnsi="Times New Roman"/>
          <w:szCs w:val="24"/>
        </w:rPr>
      </w:pPr>
      <w:r>
        <w:rPr>
          <w:rFonts w:ascii="Times New Roman" w:hAnsi="Times New Roman"/>
          <w:szCs w:val="24"/>
        </w:rPr>
        <w:tab/>
      </w:r>
      <w:r>
        <w:rPr>
          <w:rFonts w:ascii="Times New Roman" w:hAnsi="Times New Roman"/>
          <w:szCs w:val="24"/>
        </w:rPr>
        <w:tab/>
        <w:t>Clinical Professor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Adjunct Professor</w:t>
      </w:r>
    </w:p>
    <w:p w14:paraId="6F4C3C2E" w14:textId="77777777" w:rsidR="00A91656" w:rsidRDefault="00A91656" w:rsidP="0069631D">
      <w:pPr>
        <w:pStyle w:val="PlainText"/>
        <w:ind w:left="1530" w:hanging="90"/>
        <w:rPr>
          <w:rFonts w:ascii="Times New Roman" w:hAnsi="Times New Roman"/>
          <w:szCs w:val="24"/>
        </w:rPr>
      </w:pPr>
    </w:p>
    <w:p w14:paraId="5AADA419" w14:textId="77777777" w:rsidR="00A91656" w:rsidRDefault="00A91656" w:rsidP="0069631D">
      <w:pPr>
        <w:pStyle w:val="PlainText"/>
        <w:ind w:left="1440"/>
        <w:rPr>
          <w:rFonts w:ascii="Times New Roman" w:hAnsi="Times New Roman"/>
          <w:szCs w:val="24"/>
        </w:rPr>
      </w:pPr>
      <w:r>
        <w:rPr>
          <w:rFonts w:ascii="Times New Roman" w:hAnsi="Times New Roman"/>
          <w:szCs w:val="24"/>
        </w:rPr>
        <w:t xml:space="preserve">Clinical faculty in basic science departments may use the “clinical” description if appropriate, </w:t>
      </w:r>
      <w:r w:rsidR="00FA6C59">
        <w:rPr>
          <w:rFonts w:ascii="Times New Roman" w:hAnsi="Times New Roman"/>
          <w:szCs w:val="24"/>
        </w:rPr>
        <w:t>and, basic</w:t>
      </w:r>
      <w:r>
        <w:rPr>
          <w:rFonts w:ascii="Times New Roman" w:hAnsi="Times New Roman"/>
          <w:szCs w:val="24"/>
        </w:rPr>
        <w:t xml:space="preserve"> science faculty in clinical departments may use the “adjunct” description if appropriate.</w:t>
      </w:r>
    </w:p>
    <w:p w14:paraId="527D48CB" w14:textId="77777777" w:rsidR="00F666F8" w:rsidRDefault="00F666F8" w:rsidP="0069631D">
      <w:pPr>
        <w:pStyle w:val="PlainText"/>
        <w:ind w:left="1440"/>
        <w:rPr>
          <w:rFonts w:ascii="Times New Roman" w:hAnsi="Times New Roman"/>
          <w:szCs w:val="24"/>
        </w:rPr>
      </w:pPr>
    </w:p>
    <w:p w14:paraId="2B5E7B4C" w14:textId="77777777" w:rsidR="00A91656" w:rsidRDefault="00A91656" w:rsidP="00A91656">
      <w:pPr>
        <w:pStyle w:val="PlainText"/>
        <w:ind w:left="1440" w:hanging="720"/>
        <w:rPr>
          <w:rFonts w:ascii="Times New Roman" w:hAnsi="Times New Roman"/>
          <w:szCs w:val="24"/>
        </w:rPr>
      </w:pPr>
      <w:r>
        <w:rPr>
          <w:rFonts w:ascii="Times New Roman" w:hAnsi="Times New Roman"/>
          <w:szCs w:val="24"/>
        </w:rPr>
        <w:t>B.</w:t>
      </w:r>
      <w:r>
        <w:rPr>
          <w:rFonts w:ascii="Times New Roman" w:hAnsi="Times New Roman"/>
          <w:szCs w:val="24"/>
        </w:rPr>
        <w:tab/>
        <w:t xml:space="preserve">Gratis faculty appointments are non-tenurable and must be based in departments.  Consideration for appointment will begin with the submission of a completed application to the appropriate administrative office. </w:t>
      </w:r>
    </w:p>
    <w:p w14:paraId="62ACED7F" w14:textId="77777777" w:rsidR="00A91656" w:rsidRDefault="00A91656" w:rsidP="00A91656">
      <w:pPr>
        <w:pStyle w:val="PlainText"/>
        <w:rPr>
          <w:rFonts w:ascii="Times New Roman" w:hAnsi="Times New Roman"/>
          <w:szCs w:val="24"/>
        </w:rPr>
      </w:pPr>
    </w:p>
    <w:p w14:paraId="1F2007A4" w14:textId="3403F416" w:rsidR="00A91656" w:rsidRDefault="00A91656" w:rsidP="00A91656">
      <w:pPr>
        <w:pStyle w:val="PlainText"/>
        <w:ind w:left="1440" w:hanging="720"/>
        <w:rPr>
          <w:rFonts w:ascii="Times New Roman" w:hAnsi="Times New Roman"/>
          <w:szCs w:val="24"/>
        </w:rPr>
      </w:pPr>
      <w:r>
        <w:rPr>
          <w:rFonts w:ascii="Times New Roman" w:hAnsi="Times New Roman"/>
          <w:szCs w:val="24"/>
        </w:rPr>
        <w:t>C.</w:t>
      </w:r>
      <w:r>
        <w:rPr>
          <w:rFonts w:ascii="Times New Roman" w:hAnsi="Times New Roman"/>
          <w:szCs w:val="24"/>
        </w:rPr>
        <w:tab/>
      </w:r>
      <w:r w:rsidR="00962B89">
        <w:rPr>
          <w:rFonts w:ascii="Times New Roman" w:hAnsi="Times New Roman"/>
          <w:szCs w:val="24"/>
        </w:rPr>
        <w:t xml:space="preserve">In order to appoint a gratis faculty </w:t>
      </w:r>
      <w:proofErr w:type="gramStart"/>
      <w:r w:rsidR="00962B89">
        <w:rPr>
          <w:rFonts w:ascii="Times New Roman" w:hAnsi="Times New Roman"/>
          <w:szCs w:val="24"/>
        </w:rPr>
        <w:t>member</w:t>
      </w:r>
      <w:proofErr w:type="gramEnd"/>
      <w:r w:rsidR="00962B89">
        <w:rPr>
          <w:rFonts w:ascii="Times New Roman" w:hAnsi="Times New Roman"/>
          <w:szCs w:val="24"/>
        </w:rPr>
        <w:t xml:space="preserve"> the department must submit a completed</w:t>
      </w:r>
      <w:r>
        <w:rPr>
          <w:rFonts w:ascii="Times New Roman" w:hAnsi="Times New Roman"/>
          <w:szCs w:val="24"/>
        </w:rPr>
        <w:t xml:space="preserve"> application</w:t>
      </w:r>
      <w:r w:rsidR="0037178B">
        <w:rPr>
          <w:rFonts w:ascii="Times New Roman" w:hAnsi="Times New Roman"/>
          <w:szCs w:val="24"/>
        </w:rPr>
        <w:t xml:space="preserve"> to the Office of Faculty Affairs and Advancement</w:t>
      </w:r>
      <w:r>
        <w:rPr>
          <w:rFonts w:ascii="Times New Roman" w:hAnsi="Times New Roman"/>
          <w:szCs w:val="24"/>
        </w:rPr>
        <w:t xml:space="preserve">.  </w:t>
      </w:r>
      <w:r w:rsidR="00AE7CA6">
        <w:rPr>
          <w:rFonts w:ascii="Times New Roman" w:hAnsi="Times New Roman"/>
          <w:szCs w:val="24"/>
        </w:rPr>
        <w:t xml:space="preserve">  </w:t>
      </w:r>
    </w:p>
    <w:p w14:paraId="2AD1E4A3" w14:textId="77777777" w:rsidR="00A91656" w:rsidRDefault="00A91656" w:rsidP="00A91656">
      <w:pPr>
        <w:pStyle w:val="PlainText"/>
        <w:rPr>
          <w:rFonts w:ascii="Times New Roman" w:hAnsi="Times New Roman"/>
          <w:szCs w:val="24"/>
        </w:rPr>
      </w:pPr>
    </w:p>
    <w:p w14:paraId="513D14AF" w14:textId="40FFBF09" w:rsidR="00A91656" w:rsidRDefault="00A91656" w:rsidP="00A91656">
      <w:pPr>
        <w:pStyle w:val="PlainText"/>
        <w:ind w:left="1440" w:hanging="720"/>
        <w:rPr>
          <w:rFonts w:ascii="Times New Roman" w:hAnsi="Times New Roman"/>
          <w:szCs w:val="24"/>
        </w:rPr>
      </w:pPr>
      <w:r>
        <w:rPr>
          <w:rFonts w:ascii="Times New Roman" w:hAnsi="Times New Roman"/>
          <w:szCs w:val="24"/>
        </w:rPr>
        <w:t>D.</w:t>
      </w:r>
      <w:r>
        <w:rPr>
          <w:rFonts w:ascii="Times New Roman" w:hAnsi="Times New Roman"/>
          <w:szCs w:val="24"/>
        </w:rPr>
        <w:tab/>
      </w:r>
      <w:bookmarkStart w:id="0" w:name="_Hlk23234071"/>
      <w:r>
        <w:rPr>
          <w:rFonts w:ascii="Times New Roman" w:hAnsi="Times New Roman"/>
          <w:szCs w:val="24"/>
        </w:rPr>
        <w:t xml:space="preserve">It is anticipated that most new gratis faculty candidates will request appointment at the rank of clinical </w:t>
      </w:r>
      <w:r w:rsidR="00833607">
        <w:rPr>
          <w:rFonts w:ascii="Times New Roman" w:hAnsi="Times New Roman"/>
          <w:szCs w:val="24"/>
        </w:rPr>
        <w:t>faculty</w:t>
      </w:r>
      <w:r>
        <w:rPr>
          <w:rFonts w:ascii="Times New Roman" w:hAnsi="Times New Roman"/>
          <w:szCs w:val="24"/>
        </w:rPr>
        <w:t xml:space="preserve"> or </w:t>
      </w:r>
      <w:r w:rsidR="00833607">
        <w:rPr>
          <w:rFonts w:ascii="Times New Roman" w:hAnsi="Times New Roman"/>
          <w:szCs w:val="24"/>
        </w:rPr>
        <w:t>adjunct faculty</w:t>
      </w:r>
      <w:r>
        <w:rPr>
          <w:rFonts w:ascii="Times New Roman" w:hAnsi="Times New Roman"/>
          <w:szCs w:val="24"/>
        </w:rPr>
        <w:t xml:space="preserve">.  </w:t>
      </w:r>
      <w:bookmarkEnd w:id="0"/>
      <w:r>
        <w:rPr>
          <w:rFonts w:ascii="Times New Roman" w:hAnsi="Times New Roman"/>
          <w:szCs w:val="24"/>
        </w:rPr>
        <w:t xml:space="preserve">If the prospective gratis faculty member has </w:t>
      </w:r>
      <w:r w:rsidR="00B569D5">
        <w:rPr>
          <w:rFonts w:ascii="Times New Roman" w:hAnsi="Times New Roman"/>
          <w:szCs w:val="24"/>
        </w:rPr>
        <w:t xml:space="preserve">terminal degree and </w:t>
      </w:r>
      <w:r w:rsidR="000309AE" w:rsidRPr="000309AE">
        <w:rPr>
          <w:rFonts w:ascii="Times New Roman" w:hAnsi="Times New Roman"/>
          <w:szCs w:val="24"/>
        </w:rPr>
        <w:t>board certification</w:t>
      </w:r>
      <w:r w:rsidR="00B569D5">
        <w:rPr>
          <w:rFonts w:ascii="Times New Roman" w:hAnsi="Times New Roman"/>
          <w:szCs w:val="24"/>
        </w:rPr>
        <w:t>, where boards exist and</w:t>
      </w:r>
      <w:r w:rsidR="000309AE">
        <w:rPr>
          <w:rFonts w:ascii="Times New Roman" w:hAnsi="Times New Roman"/>
          <w:szCs w:val="24"/>
        </w:rPr>
        <w:t xml:space="preserve"> </w:t>
      </w:r>
      <w:r w:rsidR="0037178B">
        <w:rPr>
          <w:rFonts w:ascii="Times New Roman" w:hAnsi="Times New Roman"/>
          <w:szCs w:val="24"/>
        </w:rPr>
        <w:t xml:space="preserve">had prior work experiences or accomplishments that warrant an advanced appointment or has </w:t>
      </w:r>
      <w:r>
        <w:rPr>
          <w:rFonts w:ascii="Times New Roman" w:hAnsi="Times New Roman"/>
          <w:szCs w:val="24"/>
        </w:rPr>
        <w:t xml:space="preserve">served as full-time faculty or gratis faculty of </w:t>
      </w:r>
      <w:r w:rsidR="00EB7ABE">
        <w:rPr>
          <w:rFonts w:ascii="Times New Roman" w:hAnsi="Times New Roman"/>
          <w:szCs w:val="24"/>
        </w:rPr>
        <w:t xml:space="preserve">advanced </w:t>
      </w:r>
      <w:r>
        <w:rPr>
          <w:rFonts w:ascii="Times New Roman" w:hAnsi="Times New Roman"/>
          <w:szCs w:val="24"/>
        </w:rPr>
        <w:t xml:space="preserve">rank at this or another university prior to joining the University of Louisville medical community then the prospective faculty member may apply for a position of </w:t>
      </w:r>
      <w:r w:rsidR="0037178B">
        <w:rPr>
          <w:rFonts w:ascii="Times New Roman" w:hAnsi="Times New Roman"/>
          <w:szCs w:val="24"/>
        </w:rPr>
        <w:t xml:space="preserve">advanced </w:t>
      </w:r>
      <w:r>
        <w:rPr>
          <w:rFonts w:ascii="Times New Roman" w:hAnsi="Times New Roman"/>
          <w:szCs w:val="24"/>
        </w:rPr>
        <w:t xml:space="preserve">rank.  Appointment at </w:t>
      </w:r>
      <w:r w:rsidR="00EB7ABE">
        <w:rPr>
          <w:rFonts w:ascii="Times New Roman" w:hAnsi="Times New Roman"/>
          <w:szCs w:val="24"/>
        </w:rPr>
        <w:t xml:space="preserve">an </w:t>
      </w:r>
      <w:r>
        <w:rPr>
          <w:rFonts w:ascii="Times New Roman" w:hAnsi="Times New Roman"/>
          <w:szCs w:val="24"/>
        </w:rPr>
        <w:t xml:space="preserve">advanced rank (defined as </w:t>
      </w:r>
      <w:r w:rsidR="00EB7ABE" w:rsidRPr="00EB7ABE">
        <w:rPr>
          <w:rFonts w:ascii="Times New Roman" w:hAnsi="Times New Roman"/>
          <w:szCs w:val="24"/>
        </w:rPr>
        <w:t xml:space="preserve">clinical </w:t>
      </w:r>
      <w:r>
        <w:rPr>
          <w:rFonts w:ascii="Times New Roman" w:hAnsi="Times New Roman"/>
          <w:szCs w:val="24"/>
        </w:rPr>
        <w:t xml:space="preserve">associate professor/adjunct associate professor or higher) requires review by the School of Medicine </w:t>
      </w:r>
      <w:r w:rsidR="0037178B">
        <w:rPr>
          <w:rFonts w:ascii="Times New Roman" w:hAnsi="Times New Roman"/>
          <w:szCs w:val="24"/>
        </w:rPr>
        <w:t>Office of Faculty Affairs and Advancement</w:t>
      </w:r>
      <w:r w:rsidR="0099531A">
        <w:rPr>
          <w:rFonts w:ascii="Times New Roman" w:hAnsi="Times New Roman"/>
          <w:szCs w:val="24"/>
        </w:rPr>
        <w:t xml:space="preserve"> and approval by the School of Medicine Dean or designee.</w:t>
      </w:r>
    </w:p>
    <w:p w14:paraId="2F4F64C0" w14:textId="77777777" w:rsidR="00A91656" w:rsidRDefault="00A91656" w:rsidP="00A91656">
      <w:pPr>
        <w:pStyle w:val="PlainText"/>
        <w:rPr>
          <w:rFonts w:ascii="Times New Roman" w:hAnsi="Times New Roman"/>
          <w:szCs w:val="24"/>
        </w:rPr>
      </w:pPr>
    </w:p>
    <w:p w14:paraId="13D8F82A" w14:textId="77777777" w:rsidR="00A91656" w:rsidRDefault="00A91656" w:rsidP="003E3F11">
      <w:pPr>
        <w:pStyle w:val="PlainText"/>
        <w:ind w:left="1440" w:hanging="720"/>
        <w:rPr>
          <w:rFonts w:ascii="Times New Roman" w:hAnsi="Times New Roman"/>
          <w:szCs w:val="24"/>
        </w:rPr>
      </w:pPr>
      <w:r>
        <w:rPr>
          <w:rFonts w:ascii="Times New Roman" w:hAnsi="Times New Roman"/>
          <w:szCs w:val="24"/>
        </w:rPr>
        <w:t>E.</w:t>
      </w:r>
      <w:r>
        <w:rPr>
          <w:rFonts w:ascii="Times New Roman" w:hAnsi="Times New Roman"/>
          <w:szCs w:val="24"/>
        </w:rPr>
        <w:tab/>
        <w:t>The term of initial appointments will be at the discretion of the department chair but may not exceed</w:t>
      </w:r>
      <w:r w:rsidR="00A3169A">
        <w:rPr>
          <w:rFonts w:ascii="Times New Roman" w:hAnsi="Times New Roman"/>
          <w:szCs w:val="24"/>
        </w:rPr>
        <w:t xml:space="preserve"> five years.</w:t>
      </w:r>
    </w:p>
    <w:p w14:paraId="05B511A4" w14:textId="77777777" w:rsidR="00A91656" w:rsidRDefault="00A91656" w:rsidP="00A91656">
      <w:pPr>
        <w:pStyle w:val="PlainText"/>
        <w:rPr>
          <w:rFonts w:ascii="Times New Roman" w:hAnsi="Times New Roman"/>
          <w:szCs w:val="24"/>
        </w:rPr>
      </w:pPr>
    </w:p>
    <w:p w14:paraId="0E7284C4" w14:textId="77777777" w:rsidR="00A91656" w:rsidRDefault="00A91656" w:rsidP="00A91656">
      <w:pPr>
        <w:pStyle w:val="PlainText"/>
        <w:ind w:left="1440"/>
        <w:jc w:val="both"/>
        <w:rPr>
          <w:rFonts w:ascii="Times New Roman" w:hAnsi="Times New Roman"/>
          <w:szCs w:val="24"/>
        </w:rPr>
      </w:pPr>
      <w:r>
        <w:rPr>
          <w:rFonts w:ascii="Times New Roman" w:hAnsi="Times New Roman"/>
          <w:szCs w:val="24"/>
        </w:rPr>
        <w:t>Reappointment at the same rank is possible and is described in the section IV.</w:t>
      </w:r>
    </w:p>
    <w:p w14:paraId="5A5C11EB" w14:textId="77777777" w:rsidR="00521906" w:rsidRDefault="00521906" w:rsidP="00A91656">
      <w:pPr>
        <w:pStyle w:val="PlainText"/>
        <w:ind w:left="1440"/>
        <w:jc w:val="both"/>
        <w:rPr>
          <w:rFonts w:ascii="Times New Roman" w:hAnsi="Times New Roman"/>
          <w:szCs w:val="24"/>
        </w:rPr>
      </w:pPr>
    </w:p>
    <w:p w14:paraId="19283F7D" w14:textId="77777777" w:rsidR="00D1508D" w:rsidRDefault="004C6DC7" w:rsidP="00A91656">
      <w:pPr>
        <w:pStyle w:val="PlainText"/>
        <w:ind w:left="1440"/>
        <w:jc w:val="both"/>
        <w:rPr>
          <w:rFonts w:ascii="Times New Roman" w:hAnsi="Times New Roman"/>
          <w:szCs w:val="24"/>
        </w:rPr>
      </w:pPr>
      <w:r>
        <w:rPr>
          <w:rFonts w:ascii="Times New Roman" w:hAnsi="Times New Roman"/>
          <w:szCs w:val="24"/>
        </w:rPr>
        <w:t xml:space="preserve">The following items are </w:t>
      </w:r>
      <w:r w:rsidR="00D1508D">
        <w:rPr>
          <w:rFonts w:ascii="Times New Roman" w:hAnsi="Times New Roman"/>
          <w:szCs w:val="24"/>
        </w:rPr>
        <w:t>required for initial gratis appointment submission to the Office of Faculty Affairs and Advancement.</w:t>
      </w:r>
      <w:r>
        <w:rPr>
          <w:rFonts w:ascii="Times New Roman" w:hAnsi="Times New Roman"/>
          <w:szCs w:val="24"/>
        </w:rPr>
        <w:t xml:space="preserve"> </w:t>
      </w:r>
      <w:r w:rsidR="00521906">
        <w:rPr>
          <w:rFonts w:ascii="Times New Roman" w:hAnsi="Times New Roman"/>
          <w:szCs w:val="24"/>
        </w:rPr>
        <w:t xml:space="preserve"> </w:t>
      </w:r>
    </w:p>
    <w:p w14:paraId="38184D17" w14:textId="0B16565B" w:rsidR="00D1508D" w:rsidRDefault="00D1508D" w:rsidP="00D1508D">
      <w:pPr>
        <w:pStyle w:val="PlainText"/>
        <w:numPr>
          <w:ilvl w:val="0"/>
          <w:numId w:val="8"/>
        </w:numPr>
        <w:jc w:val="both"/>
        <w:rPr>
          <w:rFonts w:ascii="Times New Roman" w:hAnsi="Times New Roman"/>
          <w:szCs w:val="24"/>
        </w:rPr>
      </w:pPr>
      <w:r>
        <w:rPr>
          <w:rFonts w:ascii="Times New Roman" w:hAnsi="Times New Roman"/>
          <w:szCs w:val="24"/>
        </w:rPr>
        <w:t>N</w:t>
      </w:r>
      <w:r w:rsidR="00521906">
        <w:rPr>
          <w:rFonts w:ascii="Times New Roman" w:hAnsi="Times New Roman"/>
          <w:szCs w:val="24"/>
        </w:rPr>
        <w:t>on-advanced rank appointment</w:t>
      </w:r>
      <w:r>
        <w:rPr>
          <w:rFonts w:ascii="Times New Roman" w:hAnsi="Times New Roman"/>
          <w:szCs w:val="24"/>
        </w:rPr>
        <w:t>:</w:t>
      </w:r>
      <w:r w:rsidR="00521906">
        <w:rPr>
          <w:rFonts w:ascii="Times New Roman" w:hAnsi="Times New Roman"/>
          <w:szCs w:val="24"/>
        </w:rPr>
        <w:t xml:space="preserve"> the application for appointment</w:t>
      </w:r>
      <w:r w:rsidR="004C6DC7">
        <w:rPr>
          <w:rFonts w:ascii="Times New Roman" w:hAnsi="Times New Roman"/>
          <w:szCs w:val="24"/>
        </w:rPr>
        <w:t>.</w:t>
      </w:r>
    </w:p>
    <w:p w14:paraId="17524B6B" w14:textId="72FB85FF" w:rsidR="00521906" w:rsidRDefault="00D1508D" w:rsidP="00581CD8">
      <w:pPr>
        <w:pStyle w:val="PlainText"/>
        <w:numPr>
          <w:ilvl w:val="0"/>
          <w:numId w:val="8"/>
        </w:numPr>
        <w:jc w:val="both"/>
        <w:rPr>
          <w:rFonts w:ascii="Times New Roman" w:hAnsi="Times New Roman"/>
          <w:szCs w:val="24"/>
        </w:rPr>
      </w:pPr>
      <w:r>
        <w:rPr>
          <w:rFonts w:ascii="Times New Roman" w:hAnsi="Times New Roman"/>
          <w:szCs w:val="24"/>
        </w:rPr>
        <w:t>A</w:t>
      </w:r>
      <w:r w:rsidR="004C6DC7">
        <w:rPr>
          <w:rFonts w:ascii="Times New Roman" w:hAnsi="Times New Roman"/>
          <w:szCs w:val="24"/>
        </w:rPr>
        <w:t>dvanced rank appointment</w:t>
      </w:r>
      <w:r>
        <w:rPr>
          <w:rFonts w:ascii="Times New Roman" w:hAnsi="Times New Roman"/>
          <w:szCs w:val="24"/>
        </w:rPr>
        <w:t xml:space="preserve">: </w:t>
      </w:r>
      <w:r w:rsidR="004C6DC7">
        <w:rPr>
          <w:rFonts w:ascii="Times New Roman" w:hAnsi="Times New Roman"/>
          <w:szCs w:val="24"/>
        </w:rPr>
        <w:t xml:space="preserve"> </w:t>
      </w:r>
      <w:r>
        <w:rPr>
          <w:rFonts w:ascii="Times New Roman" w:hAnsi="Times New Roman"/>
          <w:szCs w:val="24"/>
        </w:rPr>
        <w:t>the application for appointment, letter of reference from the department chair, and</w:t>
      </w:r>
      <w:r w:rsidR="004C6DC7">
        <w:rPr>
          <w:rFonts w:ascii="Times New Roman" w:hAnsi="Times New Roman"/>
          <w:szCs w:val="24"/>
        </w:rPr>
        <w:t xml:space="preserve"> </w:t>
      </w:r>
      <w:r w:rsidR="00521906">
        <w:rPr>
          <w:rFonts w:ascii="Times New Roman" w:hAnsi="Times New Roman"/>
          <w:szCs w:val="24"/>
        </w:rPr>
        <w:t xml:space="preserve">candidate’s CV </w:t>
      </w:r>
    </w:p>
    <w:p w14:paraId="4B23F61A" w14:textId="77777777" w:rsidR="00A91656" w:rsidRDefault="00A91656" w:rsidP="00A91656">
      <w:pPr>
        <w:pStyle w:val="PlainText"/>
        <w:rPr>
          <w:rFonts w:ascii="Times New Roman" w:hAnsi="Times New Roman"/>
          <w:szCs w:val="24"/>
        </w:rPr>
      </w:pPr>
    </w:p>
    <w:p w14:paraId="3DA5200F" w14:textId="77777777" w:rsidR="00A91656" w:rsidRDefault="00A91656" w:rsidP="00A91656">
      <w:pPr>
        <w:pStyle w:val="PlainText"/>
        <w:ind w:left="1440"/>
        <w:rPr>
          <w:rFonts w:ascii="Times New Roman" w:hAnsi="Times New Roman"/>
          <w:szCs w:val="24"/>
        </w:rPr>
      </w:pPr>
      <w:r>
        <w:rPr>
          <w:rFonts w:ascii="Times New Roman" w:hAnsi="Times New Roman"/>
          <w:szCs w:val="24"/>
        </w:rPr>
        <w:tab/>
      </w:r>
    </w:p>
    <w:p w14:paraId="02CBA669" w14:textId="77777777" w:rsidR="00A91656" w:rsidRDefault="00A91656" w:rsidP="00A91656">
      <w:pPr>
        <w:pStyle w:val="PlainText"/>
        <w:jc w:val="both"/>
        <w:rPr>
          <w:rFonts w:ascii="Times New Roman" w:hAnsi="Times New Roman"/>
          <w:szCs w:val="24"/>
        </w:rPr>
      </w:pPr>
      <w:r>
        <w:rPr>
          <w:rFonts w:ascii="Times New Roman" w:hAnsi="Times New Roman"/>
          <w:szCs w:val="24"/>
        </w:rPr>
        <w:tab/>
      </w:r>
      <w:r>
        <w:rPr>
          <w:rFonts w:ascii="Times New Roman" w:hAnsi="Times New Roman"/>
          <w:szCs w:val="24"/>
        </w:rPr>
        <w:tab/>
        <w:t xml:space="preserve">   </w:t>
      </w:r>
    </w:p>
    <w:p w14:paraId="59BBBE25" w14:textId="77777777" w:rsidR="00A91656" w:rsidRDefault="00A91656" w:rsidP="00A91656">
      <w:pPr>
        <w:pStyle w:val="PlainText"/>
        <w:tabs>
          <w:tab w:val="left" w:pos="720"/>
          <w:tab w:val="left" w:pos="1440"/>
        </w:tabs>
        <w:rPr>
          <w:rFonts w:ascii="Times New Roman" w:hAnsi="Times New Roman"/>
          <w:szCs w:val="24"/>
        </w:rPr>
      </w:pPr>
      <w:r>
        <w:rPr>
          <w:rFonts w:ascii="Times New Roman" w:hAnsi="Times New Roman"/>
          <w:b/>
          <w:bCs/>
          <w:szCs w:val="24"/>
        </w:rPr>
        <w:t xml:space="preserve">IV. </w:t>
      </w:r>
      <w:r>
        <w:rPr>
          <w:rFonts w:ascii="Times New Roman" w:hAnsi="Times New Roman"/>
          <w:b/>
          <w:bCs/>
          <w:szCs w:val="24"/>
        </w:rPr>
        <w:tab/>
        <w:t>REAPPOINTMENT</w:t>
      </w:r>
      <w:r>
        <w:rPr>
          <w:rFonts w:ascii="Times New Roman" w:hAnsi="Times New Roman"/>
          <w:szCs w:val="24"/>
        </w:rPr>
        <w:t>:</w:t>
      </w:r>
    </w:p>
    <w:p w14:paraId="127A6D89" w14:textId="77777777" w:rsidR="00A91656" w:rsidRDefault="00A91656" w:rsidP="00A91656">
      <w:pPr>
        <w:pStyle w:val="PlainText"/>
        <w:rPr>
          <w:rFonts w:ascii="Times New Roman" w:hAnsi="Times New Roman"/>
          <w:szCs w:val="24"/>
        </w:rPr>
      </w:pPr>
    </w:p>
    <w:p w14:paraId="7DC8CDF3" w14:textId="36507688" w:rsidR="00410C8F" w:rsidRDefault="00A91656" w:rsidP="00A91656">
      <w:pPr>
        <w:pStyle w:val="PlainText"/>
        <w:ind w:left="1440" w:hanging="720"/>
        <w:rPr>
          <w:rFonts w:ascii="Times New Roman" w:hAnsi="Times New Roman"/>
          <w:szCs w:val="24"/>
        </w:rPr>
      </w:pPr>
      <w:r>
        <w:rPr>
          <w:rFonts w:ascii="Times New Roman" w:hAnsi="Times New Roman"/>
          <w:szCs w:val="24"/>
        </w:rPr>
        <w:lastRenderedPageBreak/>
        <w:t>A.</w:t>
      </w:r>
      <w:r>
        <w:rPr>
          <w:rFonts w:ascii="Times New Roman" w:hAnsi="Times New Roman"/>
          <w:szCs w:val="24"/>
        </w:rPr>
        <w:tab/>
        <w:t xml:space="preserve">The term of appointment to gratis faculty is time limited.  </w:t>
      </w:r>
      <w:r w:rsidR="00DA2FAD">
        <w:rPr>
          <w:rFonts w:ascii="Times New Roman" w:hAnsi="Times New Roman"/>
          <w:szCs w:val="24"/>
        </w:rPr>
        <w:t>I</w:t>
      </w:r>
      <w:r>
        <w:rPr>
          <w:rFonts w:ascii="Times New Roman" w:hAnsi="Times New Roman"/>
          <w:szCs w:val="24"/>
        </w:rPr>
        <w:t xml:space="preserve">t is the responsibility of the </w:t>
      </w:r>
      <w:r w:rsidR="00DA2FAD">
        <w:rPr>
          <w:rFonts w:ascii="Times New Roman" w:hAnsi="Times New Roman"/>
          <w:szCs w:val="24"/>
        </w:rPr>
        <w:t xml:space="preserve">department to initiate, if so desired, </w:t>
      </w:r>
      <w:r>
        <w:rPr>
          <w:rFonts w:ascii="Times New Roman" w:hAnsi="Times New Roman"/>
          <w:szCs w:val="24"/>
        </w:rPr>
        <w:t xml:space="preserve">reappointment six months prior to the expiration date of </w:t>
      </w:r>
      <w:r w:rsidR="00DA2FAD">
        <w:rPr>
          <w:rFonts w:ascii="Times New Roman" w:hAnsi="Times New Roman"/>
          <w:szCs w:val="24"/>
        </w:rPr>
        <w:t>the gratis faculty member’s</w:t>
      </w:r>
      <w:r>
        <w:rPr>
          <w:rFonts w:ascii="Times New Roman" w:hAnsi="Times New Roman"/>
          <w:szCs w:val="24"/>
        </w:rPr>
        <w:t xml:space="preserve"> current appointment in order to ensure continuity of appointment.</w:t>
      </w:r>
      <w:r w:rsidR="00C00562">
        <w:rPr>
          <w:rFonts w:ascii="Times New Roman" w:hAnsi="Times New Roman"/>
          <w:szCs w:val="24"/>
        </w:rPr>
        <w:t xml:space="preserve"> Reappointments originate in the department and </w:t>
      </w:r>
      <w:r w:rsidR="00C5386C">
        <w:rPr>
          <w:rFonts w:ascii="Times New Roman" w:hAnsi="Times New Roman"/>
          <w:szCs w:val="24"/>
        </w:rPr>
        <w:t xml:space="preserve">require a completed application </w:t>
      </w:r>
      <w:proofErr w:type="gramStart"/>
      <w:r w:rsidR="00C5386C">
        <w:rPr>
          <w:rFonts w:ascii="Times New Roman" w:hAnsi="Times New Roman"/>
          <w:szCs w:val="24"/>
        </w:rPr>
        <w:t xml:space="preserve">to </w:t>
      </w:r>
      <w:r w:rsidR="00C00562">
        <w:rPr>
          <w:rFonts w:ascii="Times New Roman" w:hAnsi="Times New Roman"/>
          <w:szCs w:val="24"/>
        </w:rPr>
        <w:t xml:space="preserve"> be</w:t>
      </w:r>
      <w:proofErr w:type="gramEnd"/>
      <w:r w:rsidR="00C00562">
        <w:rPr>
          <w:rFonts w:ascii="Times New Roman" w:hAnsi="Times New Roman"/>
          <w:szCs w:val="24"/>
        </w:rPr>
        <w:t xml:space="preserve"> submitted to the Office of Faculty Affairs and Advancement for processing.</w:t>
      </w:r>
    </w:p>
    <w:p w14:paraId="1B91D16D" w14:textId="77777777" w:rsidR="00A91656" w:rsidRDefault="00A91656" w:rsidP="0069631D">
      <w:pPr>
        <w:pStyle w:val="PlainText"/>
        <w:ind w:left="1440" w:hanging="720"/>
        <w:rPr>
          <w:rFonts w:ascii="Times New Roman" w:hAnsi="Times New Roman"/>
          <w:szCs w:val="24"/>
        </w:rPr>
      </w:pPr>
    </w:p>
    <w:p w14:paraId="441BF6AC" w14:textId="68AC7975" w:rsidR="00A91656" w:rsidRDefault="00A91656" w:rsidP="00A91656">
      <w:pPr>
        <w:pStyle w:val="PlainText"/>
        <w:ind w:left="1440" w:hanging="720"/>
        <w:rPr>
          <w:rFonts w:ascii="Times New Roman" w:hAnsi="Times New Roman"/>
          <w:szCs w:val="24"/>
        </w:rPr>
      </w:pPr>
      <w:r>
        <w:rPr>
          <w:rFonts w:ascii="Times New Roman" w:hAnsi="Times New Roman"/>
          <w:szCs w:val="24"/>
        </w:rPr>
        <w:t>B.</w:t>
      </w:r>
      <w:r>
        <w:rPr>
          <w:rFonts w:ascii="Times New Roman" w:hAnsi="Times New Roman"/>
          <w:szCs w:val="24"/>
        </w:rPr>
        <w:tab/>
        <w:t>Reappointment</w:t>
      </w:r>
      <w:r w:rsidR="009D4742">
        <w:rPr>
          <w:rFonts w:ascii="Times New Roman" w:hAnsi="Times New Roman"/>
          <w:szCs w:val="24"/>
        </w:rPr>
        <w:t>s</w:t>
      </w:r>
      <w:r>
        <w:rPr>
          <w:rFonts w:ascii="Times New Roman" w:hAnsi="Times New Roman"/>
          <w:szCs w:val="24"/>
        </w:rPr>
        <w:t xml:space="preserve"> </w:t>
      </w:r>
      <w:r w:rsidR="00410C8F">
        <w:rPr>
          <w:rFonts w:ascii="Times New Roman" w:hAnsi="Times New Roman"/>
          <w:szCs w:val="24"/>
        </w:rPr>
        <w:t xml:space="preserve">can </w:t>
      </w:r>
      <w:r>
        <w:rPr>
          <w:rFonts w:ascii="Times New Roman" w:hAnsi="Times New Roman"/>
          <w:szCs w:val="24"/>
        </w:rPr>
        <w:t xml:space="preserve">be made to the gratis faculty for the same maximum terms delineated above for initial appointments.  </w:t>
      </w:r>
    </w:p>
    <w:p w14:paraId="7FD30789" w14:textId="77777777" w:rsidR="00A91656" w:rsidRDefault="00A91656" w:rsidP="0069631D">
      <w:pPr>
        <w:pStyle w:val="PlainText"/>
        <w:ind w:left="1440" w:hanging="720"/>
        <w:rPr>
          <w:rFonts w:ascii="Times New Roman" w:hAnsi="Times New Roman"/>
          <w:b/>
          <w:bCs/>
          <w:szCs w:val="24"/>
        </w:rPr>
      </w:pPr>
    </w:p>
    <w:p w14:paraId="5DD517EA" w14:textId="77777777" w:rsidR="00A91656" w:rsidRDefault="00A91656" w:rsidP="00A91656">
      <w:pPr>
        <w:pStyle w:val="PlainText"/>
        <w:rPr>
          <w:rFonts w:ascii="Times New Roman" w:hAnsi="Times New Roman"/>
          <w:b/>
          <w:bCs/>
          <w:szCs w:val="24"/>
        </w:rPr>
      </w:pPr>
      <w:r>
        <w:rPr>
          <w:rFonts w:ascii="Times New Roman" w:hAnsi="Times New Roman"/>
          <w:b/>
          <w:bCs/>
          <w:szCs w:val="24"/>
        </w:rPr>
        <w:t xml:space="preserve">V. </w:t>
      </w:r>
      <w:r>
        <w:rPr>
          <w:rFonts w:ascii="Times New Roman" w:hAnsi="Times New Roman"/>
          <w:b/>
          <w:bCs/>
          <w:szCs w:val="24"/>
        </w:rPr>
        <w:tab/>
        <w:t>PROMOTION</w:t>
      </w:r>
    </w:p>
    <w:p w14:paraId="530363AB" w14:textId="77777777" w:rsidR="00A91656" w:rsidRDefault="00A91656" w:rsidP="00A91656">
      <w:pPr>
        <w:pStyle w:val="PlainText"/>
        <w:rPr>
          <w:rFonts w:ascii="Times New Roman" w:hAnsi="Times New Roman"/>
          <w:szCs w:val="24"/>
        </w:rPr>
      </w:pPr>
      <w:r>
        <w:rPr>
          <w:rFonts w:ascii="Times New Roman" w:hAnsi="Times New Roman"/>
          <w:szCs w:val="24"/>
        </w:rPr>
        <w:tab/>
      </w:r>
    </w:p>
    <w:p w14:paraId="44137408" w14:textId="77777777" w:rsidR="00A91656" w:rsidRDefault="00A91656" w:rsidP="00A91656">
      <w:pPr>
        <w:pStyle w:val="PlainText"/>
        <w:ind w:left="1440" w:hanging="720"/>
        <w:rPr>
          <w:rFonts w:ascii="Times New Roman" w:hAnsi="Times New Roman"/>
          <w:szCs w:val="24"/>
        </w:rPr>
      </w:pPr>
      <w:r>
        <w:rPr>
          <w:rFonts w:ascii="Times New Roman" w:hAnsi="Times New Roman"/>
          <w:szCs w:val="24"/>
        </w:rPr>
        <w:t>A.</w:t>
      </w:r>
      <w:r>
        <w:rPr>
          <w:rFonts w:ascii="Times New Roman" w:hAnsi="Times New Roman"/>
          <w:szCs w:val="24"/>
        </w:rPr>
        <w:tab/>
        <w:t xml:space="preserve">Application for promotion should be made by </w:t>
      </w:r>
      <w:r w:rsidR="008E3A98">
        <w:rPr>
          <w:rFonts w:ascii="Times New Roman" w:hAnsi="Times New Roman"/>
          <w:szCs w:val="24"/>
        </w:rPr>
        <w:t>the faculty member and the department</w:t>
      </w:r>
      <w:r>
        <w:rPr>
          <w:rFonts w:ascii="Times New Roman" w:hAnsi="Times New Roman"/>
          <w:szCs w:val="24"/>
        </w:rPr>
        <w:t xml:space="preserve">.  The </w:t>
      </w:r>
      <w:r w:rsidR="008E3A98">
        <w:rPr>
          <w:rFonts w:ascii="Times New Roman" w:hAnsi="Times New Roman"/>
          <w:szCs w:val="24"/>
        </w:rPr>
        <w:t>department</w:t>
      </w:r>
      <w:r>
        <w:rPr>
          <w:rFonts w:ascii="Times New Roman" w:hAnsi="Times New Roman"/>
          <w:szCs w:val="24"/>
        </w:rPr>
        <w:t xml:space="preserve"> should return the completed application requesting consideration for promotion</w:t>
      </w:r>
      <w:r w:rsidR="00606284">
        <w:rPr>
          <w:rFonts w:ascii="Times New Roman" w:hAnsi="Times New Roman"/>
          <w:szCs w:val="24"/>
        </w:rPr>
        <w:t xml:space="preserve"> to the Office of Faculty Affairs and Advancement</w:t>
      </w:r>
      <w:r>
        <w:rPr>
          <w:rFonts w:ascii="Times New Roman" w:hAnsi="Times New Roman"/>
          <w:szCs w:val="24"/>
        </w:rPr>
        <w:t>.</w:t>
      </w:r>
    </w:p>
    <w:p w14:paraId="395739BD" w14:textId="77777777" w:rsidR="00A91656" w:rsidRDefault="00A91656" w:rsidP="00A91656">
      <w:pPr>
        <w:pStyle w:val="PlainText"/>
        <w:rPr>
          <w:rFonts w:ascii="Times New Roman" w:hAnsi="Times New Roman"/>
          <w:szCs w:val="24"/>
        </w:rPr>
      </w:pPr>
    </w:p>
    <w:p w14:paraId="624ED18A" w14:textId="77777777" w:rsidR="00A91656" w:rsidRDefault="00A91656" w:rsidP="00A91656">
      <w:pPr>
        <w:pStyle w:val="PlainText"/>
        <w:ind w:left="1440" w:hanging="720"/>
        <w:rPr>
          <w:rFonts w:ascii="Times New Roman" w:hAnsi="Times New Roman"/>
          <w:szCs w:val="24"/>
        </w:rPr>
      </w:pPr>
      <w:r>
        <w:rPr>
          <w:rFonts w:ascii="Times New Roman" w:hAnsi="Times New Roman"/>
          <w:szCs w:val="24"/>
        </w:rPr>
        <w:t>B.</w:t>
      </w:r>
      <w:r>
        <w:rPr>
          <w:rFonts w:ascii="Times New Roman" w:hAnsi="Times New Roman"/>
          <w:szCs w:val="24"/>
        </w:rPr>
        <w:tab/>
        <w:t xml:space="preserve">Promotion in the gratis faculty track will be sequential and determined by the duration of involvement and demonstration that the specific criteria in Section II have been met. </w:t>
      </w:r>
    </w:p>
    <w:p w14:paraId="04C978B9" w14:textId="77777777" w:rsidR="00A91656" w:rsidRDefault="00A91656" w:rsidP="00A91656">
      <w:pPr>
        <w:pStyle w:val="PlainText"/>
        <w:ind w:left="1440" w:hanging="720"/>
        <w:rPr>
          <w:rFonts w:ascii="Times New Roman" w:hAnsi="Times New Roman"/>
          <w:szCs w:val="24"/>
        </w:rPr>
      </w:pPr>
    </w:p>
    <w:p w14:paraId="4028FFAA" w14:textId="77777777" w:rsidR="00A91656" w:rsidRDefault="00A91656" w:rsidP="00A91656">
      <w:pPr>
        <w:pStyle w:val="PlainText"/>
        <w:ind w:left="1440" w:hanging="720"/>
        <w:rPr>
          <w:rFonts w:ascii="Times New Roman" w:hAnsi="Times New Roman"/>
          <w:szCs w:val="24"/>
        </w:rPr>
      </w:pPr>
      <w:r>
        <w:rPr>
          <w:rFonts w:ascii="Times New Roman" w:hAnsi="Times New Roman"/>
          <w:szCs w:val="24"/>
        </w:rPr>
        <w:t>C.</w:t>
      </w:r>
      <w:r>
        <w:rPr>
          <w:rFonts w:ascii="Times New Roman" w:hAnsi="Times New Roman"/>
          <w:szCs w:val="24"/>
        </w:rPr>
        <w:tab/>
        <w:t>The standard minimum time the gratis faculty member will serve at the appointed rank prior to applying for promotion is as follows:</w:t>
      </w:r>
    </w:p>
    <w:p w14:paraId="7FE4E7E8" w14:textId="77777777" w:rsidR="00A91656" w:rsidRDefault="00A91656" w:rsidP="00A91656">
      <w:pPr>
        <w:pStyle w:val="PlainText"/>
        <w:ind w:left="1440"/>
        <w:rPr>
          <w:rFonts w:ascii="Times New Roman" w:hAnsi="Times New Roman"/>
          <w:szCs w:val="24"/>
        </w:rPr>
      </w:pPr>
    </w:p>
    <w:p w14:paraId="0BA1B69B" w14:textId="77777777" w:rsidR="008E3A98" w:rsidRDefault="008E3A98" w:rsidP="008E3A98">
      <w:pPr>
        <w:pStyle w:val="PlainText"/>
        <w:ind w:left="1440"/>
        <w:rPr>
          <w:rFonts w:ascii="Times New Roman" w:hAnsi="Times New Roman"/>
          <w:szCs w:val="24"/>
        </w:rPr>
      </w:pPr>
    </w:p>
    <w:p w14:paraId="55E70D95" w14:textId="77777777" w:rsidR="008E3A98" w:rsidRDefault="00B35EFE" w:rsidP="0069631D">
      <w:pPr>
        <w:pStyle w:val="PlainText"/>
        <w:numPr>
          <w:ilvl w:val="0"/>
          <w:numId w:val="6"/>
        </w:numPr>
        <w:rPr>
          <w:rFonts w:ascii="Times New Roman" w:hAnsi="Times New Roman"/>
          <w:szCs w:val="24"/>
        </w:rPr>
      </w:pPr>
      <w:r>
        <w:rPr>
          <w:rFonts w:ascii="Times New Roman" w:hAnsi="Times New Roman"/>
          <w:szCs w:val="24"/>
        </w:rPr>
        <w:t>C</w:t>
      </w:r>
      <w:r w:rsidR="008E3A98" w:rsidRPr="008E3A98">
        <w:rPr>
          <w:rFonts w:ascii="Times New Roman" w:hAnsi="Times New Roman"/>
          <w:szCs w:val="24"/>
        </w:rPr>
        <w:t xml:space="preserve">linical </w:t>
      </w:r>
      <w:r w:rsidR="008E3A98">
        <w:rPr>
          <w:rFonts w:ascii="Times New Roman" w:hAnsi="Times New Roman"/>
          <w:szCs w:val="24"/>
        </w:rPr>
        <w:t xml:space="preserve">or Adjunct </w:t>
      </w:r>
      <w:r>
        <w:rPr>
          <w:rFonts w:ascii="Times New Roman" w:hAnsi="Times New Roman"/>
          <w:szCs w:val="24"/>
        </w:rPr>
        <w:t>Faculty to</w:t>
      </w:r>
      <w:r w:rsidR="008E3A98">
        <w:rPr>
          <w:rFonts w:ascii="Times New Roman" w:hAnsi="Times New Roman"/>
          <w:szCs w:val="24"/>
        </w:rPr>
        <w:t xml:space="preserve"> Clinical or Adjunct Associate Professor: 5 years</w:t>
      </w:r>
      <w:r w:rsidR="009E47E7">
        <w:rPr>
          <w:rFonts w:ascii="Times New Roman" w:hAnsi="Times New Roman"/>
          <w:szCs w:val="24"/>
        </w:rPr>
        <w:t>; and</w:t>
      </w:r>
    </w:p>
    <w:p w14:paraId="1C00EC97" w14:textId="77777777" w:rsidR="008E3A98" w:rsidRDefault="008E3A98" w:rsidP="0069631D">
      <w:pPr>
        <w:pStyle w:val="PlainText"/>
        <w:rPr>
          <w:rFonts w:ascii="Times New Roman" w:hAnsi="Times New Roman"/>
          <w:szCs w:val="24"/>
        </w:rPr>
      </w:pPr>
    </w:p>
    <w:p w14:paraId="6A812010" w14:textId="77777777" w:rsidR="008E3A98" w:rsidRDefault="00B35EFE" w:rsidP="0069631D">
      <w:pPr>
        <w:pStyle w:val="PlainText"/>
        <w:numPr>
          <w:ilvl w:val="0"/>
          <w:numId w:val="6"/>
        </w:numPr>
        <w:rPr>
          <w:rFonts w:ascii="Times New Roman" w:hAnsi="Times New Roman"/>
          <w:szCs w:val="24"/>
        </w:rPr>
      </w:pPr>
      <w:r>
        <w:rPr>
          <w:rFonts w:ascii="Times New Roman" w:hAnsi="Times New Roman"/>
          <w:szCs w:val="24"/>
        </w:rPr>
        <w:t>C</w:t>
      </w:r>
      <w:r w:rsidR="008E3A98">
        <w:rPr>
          <w:rFonts w:ascii="Times New Roman" w:hAnsi="Times New Roman"/>
          <w:szCs w:val="24"/>
        </w:rPr>
        <w:t>linical or Adjunct Associate Professor to Clinical or Adjunct Professor: 5 years</w:t>
      </w:r>
      <w:r w:rsidR="009E47E7">
        <w:rPr>
          <w:rFonts w:ascii="Times New Roman" w:hAnsi="Times New Roman"/>
          <w:szCs w:val="24"/>
        </w:rPr>
        <w:t>.</w:t>
      </w:r>
    </w:p>
    <w:p w14:paraId="76B80364" w14:textId="77777777" w:rsidR="00A91656" w:rsidRDefault="00A91656" w:rsidP="00A91656">
      <w:pPr>
        <w:pStyle w:val="PlainText"/>
        <w:rPr>
          <w:rFonts w:ascii="Times New Roman" w:hAnsi="Times New Roman"/>
          <w:szCs w:val="24"/>
        </w:rPr>
      </w:pPr>
      <w:r>
        <w:rPr>
          <w:rFonts w:ascii="Times New Roman" w:hAnsi="Times New Roman"/>
          <w:szCs w:val="24"/>
        </w:rPr>
        <w:tab/>
      </w:r>
      <w:r>
        <w:rPr>
          <w:rFonts w:ascii="Times New Roman" w:hAnsi="Times New Roman"/>
          <w:szCs w:val="24"/>
        </w:rPr>
        <w:tab/>
      </w:r>
    </w:p>
    <w:p w14:paraId="0C66FDA8" w14:textId="77777777" w:rsidR="00A91656" w:rsidRDefault="00A91656" w:rsidP="00A91656">
      <w:pPr>
        <w:pStyle w:val="PlainText"/>
        <w:ind w:left="720" w:firstLine="720"/>
        <w:rPr>
          <w:rFonts w:ascii="Times New Roman" w:hAnsi="Times New Roman"/>
          <w:szCs w:val="24"/>
        </w:rPr>
      </w:pPr>
      <w:r>
        <w:rPr>
          <w:rFonts w:ascii="Times New Roman" w:hAnsi="Times New Roman"/>
          <w:szCs w:val="24"/>
        </w:rPr>
        <w:t>Early promotions based on exceptional contributions are possible.</w:t>
      </w:r>
    </w:p>
    <w:p w14:paraId="661DBFEA" w14:textId="77777777" w:rsidR="00A91656" w:rsidRDefault="00A91656" w:rsidP="00A91656">
      <w:pPr>
        <w:pStyle w:val="PlainText"/>
        <w:rPr>
          <w:rFonts w:ascii="Times New Roman" w:hAnsi="Times New Roman"/>
          <w:szCs w:val="24"/>
        </w:rPr>
      </w:pPr>
    </w:p>
    <w:p w14:paraId="1E586274" w14:textId="77777777" w:rsidR="00A91656" w:rsidRDefault="00A91656" w:rsidP="00A91656">
      <w:pPr>
        <w:pStyle w:val="PlainText"/>
        <w:numPr>
          <w:ilvl w:val="0"/>
          <w:numId w:val="1"/>
        </w:numPr>
        <w:tabs>
          <w:tab w:val="clear" w:pos="1080"/>
          <w:tab w:val="num" w:pos="1440"/>
        </w:tabs>
        <w:ind w:left="1440" w:hanging="720"/>
        <w:rPr>
          <w:rFonts w:ascii="Times New Roman" w:hAnsi="Times New Roman"/>
          <w:szCs w:val="24"/>
        </w:rPr>
      </w:pPr>
      <w:r>
        <w:rPr>
          <w:rFonts w:ascii="Times New Roman" w:hAnsi="Times New Roman"/>
          <w:szCs w:val="24"/>
        </w:rPr>
        <w:t xml:space="preserve">Promotion to </w:t>
      </w:r>
      <w:r w:rsidR="00880A93" w:rsidRPr="00880A93">
        <w:rPr>
          <w:rFonts w:ascii="Times New Roman" w:hAnsi="Times New Roman"/>
          <w:szCs w:val="24"/>
        </w:rPr>
        <w:t xml:space="preserve">clinical </w:t>
      </w:r>
      <w:r>
        <w:rPr>
          <w:rFonts w:ascii="Times New Roman" w:hAnsi="Times New Roman"/>
          <w:szCs w:val="24"/>
        </w:rPr>
        <w:t>associate professor/adjunct associate professor will require documentation of contributions to the School during the time in rank, including teaching</w:t>
      </w:r>
      <w:r w:rsidR="00B7285C">
        <w:rPr>
          <w:rFonts w:ascii="Times New Roman" w:hAnsi="Times New Roman"/>
          <w:szCs w:val="24"/>
        </w:rPr>
        <w:t>, clinical,</w:t>
      </w:r>
      <w:r>
        <w:rPr>
          <w:rFonts w:ascii="Times New Roman" w:hAnsi="Times New Roman"/>
          <w:szCs w:val="24"/>
        </w:rPr>
        <w:t xml:space="preserve"> and/or research activities.  </w:t>
      </w:r>
    </w:p>
    <w:p w14:paraId="3FC5CBF1" w14:textId="77777777" w:rsidR="00A91656" w:rsidRDefault="00A91656" w:rsidP="00A91656">
      <w:pPr>
        <w:pStyle w:val="PlainText"/>
        <w:rPr>
          <w:rFonts w:ascii="Times New Roman" w:hAnsi="Times New Roman"/>
          <w:szCs w:val="24"/>
        </w:rPr>
      </w:pPr>
    </w:p>
    <w:p w14:paraId="222DA130" w14:textId="77777777" w:rsidR="00A91656" w:rsidRDefault="00A91656" w:rsidP="00A91656">
      <w:pPr>
        <w:pStyle w:val="PlainText"/>
        <w:numPr>
          <w:ilvl w:val="0"/>
          <w:numId w:val="3"/>
        </w:numPr>
        <w:rPr>
          <w:rFonts w:ascii="Times New Roman" w:hAnsi="Times New Roman"/>
          <w:szCs w:val="24"/>
        </w:rPr>
      </w:pPr>
      <w:r>
        <w:rPr>
          <w:rFonts w:ascii="Times New Roman" w:hAnsi="Times New Roman"/>
          <w:szCs w:val="24"/>
        </w:rPr>
        <w:t>For documentation of teaching, evidence of quantity and quality must be provided and should be sufficiently substantial and of sufficient quality as to warrant promotion.  Submitted evidence should include a summary of the specific teaching activities and evaluations of the teaching effort by recipients of the effort and by peers.</w:t>
      </w:r>
    </w:p>
    <w:p w14:paraId="4B8D7099" w14:textId="77777777" w:rsidR="00A91656" w:rsidRDefault="00A91656" w:rsidP="00A91656">
      <w:pPr>
        <w:pStyle w:val="PlainText"/>
        <w:ind w:left="1440"/>
        <w:rPr>
          <w:rFonts w:ascii="Times New Roman" w:hAnsi="Times New Roman"/>
          <w:szCs w:val="24"/>
        </w:rPr>
      </w:pPr>
    </w:p>
    <w:p w14:paraId="0C258656" w14:textId="77777777" w:rsidR="00A91656" w:rsidRDefault="00A91656" w:rsidP="00A91656">
      <w:pPr>
        <w:pStyle w:val="PlainText"/>
        <w:numPr>
          <w:ilvl w:val="0"/>
          <w:numId w:val="3"/>
        </w:numPr>
        <w:rPr>
          <w:rFonts w:ascii="Times New Roman" w:hAnsi="Times New Roman"/>
          <w:szCs w:val="24"/>
        </w:rPr>
      </w:pPr>
      <w:r>
        <w:rPr>
          <w:rFonts w:ascii="Times New Roman" w:hAnsi="Times New Roman"/>
          <w:szCs w:val="24"/>
        </w:rPr>
        <w:t xml:space="preserve">For documentation of research, evidence of collaborative research productivity with at least one faculty member </w:t>
      </w:r>
      <w:r w:rsidR="00606284">
        <w:rPr>
          <w:rFonts w:ascii="Times New Roman" w:hAnsi="Times New Roman"/>
          <w:szCs w:val="24"/>
        </w:rPr>
        <w:t xml:space="preserve">or trainee </w:t>
      </w:r>
      <w:r>
        <w:rPr>
          <w:rFonts w:ascii="Times New Roman" w:hAnsi="Times New Roman"/>
          <w:szCs w:val="24"/>
        </w:rPr>
        <w:t>must be submitted and should be of sufficient quantity and quality as to warrant promotion.  Evidence should include joint presentations, dissemination of the research effort through publications or other media, and/or successful grant applications.</w:t>
      </w:r>
    </w:p>
    <w:p w14:paraId="169F422C" w14:textId="77777777" w:rsidR="00B7285C" w:rsidRDefault="00B7285C" w:rsidP="00581CD8">
      <w:pPr>
        <w:pStyle w:val="ListParagraph"/>
        <w:rPr>
          <w:rFonts w:ascii="Times New Roman" w:hAnsi="Times New Roman"/>
          <w:szCs w:val="24"/>
        </w:rPr>
      </w:pPr>
    </w:p>
    <w:p w14:paraId="76BA5CE9" w14:textId="77777777" w:rsidR="00B7285C" w:rsidRDefault="00B7285C" w:rsidP="00A91656">
      <w:pPr>
        <w:pStyle w:val="PlainText"/>
        <w:numPr>
          <w:ilvl w:val="0"/>
          <w:numId w:val="3"/>
        </w:numPr>
        <w:rPr>
          <w:rFonts w:ascii="Times New Roman" w:hAnsi="Times New Roman"/>
          <w:szCs w:val="24"/>
        </w:rPr>
      </w:pPr>
      <w:r>
        <w:rPr>
          <w:rFonts w:ascii="Times New Roman" w:hAnsi="Times New Roman"/>
          <w:szCs w:val="24"/>
        </w:rPr>
        <w:t>For documentation of service, evidence of quantity and quality must be provided and should be sufficiently substantial and of sufficient quality as to warrant promotion. Submitted evidence should include a summary of the specific clinical activities</w:t>
      </w:r>
      <w:r w:rsidR="008001AE">
        <w:rPr>
          <w:rFonts w:ascii="Times New Roman" w:hAnsi="Times New Roman"/>
          <w:szCs w:val="24"/>
        </w:rPr>
        <w:t xml:space="preserve"> and how the candidate supported the clinical mission.</w:t>
      </w:r>
    </w:p>
    <w:p w14:paraId="668B490F" w14:textId="77777777" w:rsidR="00A91656" w:rsidRDefault="00A91656" w:rsidP="00A91656">
      <w:pPr>
        <w:pStyle w:val="PlainText"/>
        <w:rPr>
          <w:rFonts w:ascii="Times New Roman" w:hAnsi="Times New Roman"/>
          <w:szCs w:val="24"/>
        </w:rPr>
      </w:pPr>
    </w:p>
    <w:p w14:paraId="087EAC61" w14:textId="77777777" w:rsidR="00A91656" w:rsidRDefault="00891313" w:rsidP="00A91656">
      <w:pPr>
        <w:pStyle w:val="PlainText"/>
        <w:ind w:left="1440" w:hanging="720"/>
        <w:rPr>
          <w:rFonts w:ascii="Times New Roman" w:hAnsi="Times New Roman"/>
          <w:szCs w:val="24"/>
        </w:rPr>
      </w:pPr>
      <w:r>
        <w:rPr>
          <w:rFonts w:ascii="Times New Roman" w:hAnsi="Times New Roman"/>
          <w:szCs w:val="24"/>
        </w:rPr>
        <w:t>E</w:t>
      </w:r>
      <w:r w:rsidR="00A91656">
        <w:rPr>
          <w:rFonts w:ascii="Times New Roman" w:hAnsi="Times New Roman"/>
          <w:szCs w:val="24"/>
        </w:rPr>
        <w:t>.</w:t>
      </w:r>
      <w:r w:rsidR="00A91656">
        <w:rPr>
          <w:rFonts w:ascii="Times New Roman" w:hAnsi="Times New Roman"/>
          <w:szCs w:val="24"/>
        </w:rPr>
        <w:tab/>
        <w:t xml:space="preserve">Promotion to clinical professor/adjunct professor will require an exceptional effort on the part of the gratis faculty candidate.  </w:t>
      </w:r>
    </w:p>
    <w:p w14:paraId="7EA7B63D" w14:textId="77777777" w:rsidR="00E353AE" w:rsidRDefault="00BE045D" w:rsidP="0069631D">
      <w:pPr>
        <w:pStyle w:val="PlainText"/>
        <w:ind w:left="1800" w:hanging="360"/>
        <w:rPr>
          <w:rFonts w:ascii="Times New Roman" w:hAnsi="Times New Roman"/>
          <w:szCs w:val="24"/>
        </w:rPr>
      </w:pPr>
      <w:r>
        <w:rPr>
          <w:rFonts w:ascii="Times New Roman" w:hAnsi="Times New Roman"/>
          <w:szCs w:val="24"/>
        </w:rPr>
        <w:tab/>
        <w:t xml:space="preserve">.   </w:t>
      </w:r>
    </w:p>
    <w:p w14:paraId="03073A6D" w14:textId="77777777" w:rsidR="00BE045D" w:rsidRDefault="00E353AE" w:rsidP="0069631D">
      <w:pPr>
        <w:pStyle w:val="PlainText"/>
        <w:ind w:left="1800" w:hanging="360"/>
        <w:rPr>
          <w:rFonts w:ascii="Times New Roman" w:hAnsi="Times New Roman"/>
          <w:szCs w:val="24"/>
        </w:rPr>
      </w:pPr>
      <w:r>
        <w:rPr>
          <w:rFonts w:ascii="Times New Roman" w:hAnsi="Times New Roman"/>
          <w:szCs w:val="24"/>
        </w:rPr>
        <w:lastRenderedPageBreak/>
        <w:t>1.</w:t>
      </w:r>
      <w:r>
        <w:rPr>
          <w:rFonts w:ascii="Times New Roman" w:hAnsi="Times New Roman"/>
          <w:szCs w:val="24"/>
        </w:rPr>
        <w:tab/>
      </w:r>
      <w:r w:rsidR="00BE045D">
        <w:rPr>
          <w:rFonts w:ascii="Times New Roman" w:hAnsi="Times New Roman"/>
          <w:szCs w:val="24"/>
        </w:rPr>
        <w:t>For documentation of exceptional efforts in teaching, evidence should be provided of consistent dedicated teaching efforts with recipients</w:t>
      </w:r>
      <w:r w:rsidR="00B23CC4">
        <w:rPr>
          <w:rFonts w:ascii="Times New Roman" w:hAnsi="Times New Roman"/>
          <w:szCs w:val="24"/>
        </w:rPr>
        <w:t xml:space="preserve">, which include </w:t>
      </w:r>
      <w:r w:rsidR="00606284">
        <w:rPr>
          <w:rFonts w:ascii="Times New Roman" w:hAnsi="Times New Roman"/>
          <w:szCs w:val="24"/>
        </w:rPr>
        <w:t>trainee’s</w:t>
      </w:r>
      <w:r w:rsidR="00B23CC4">
        <w:rPr>
          <w:rFonts w:ascii="Times New Roman" w:hAnsi="Times New Roman"/>
          <w:szCs w:val="24"/>
        </w:rPr>
        <w:t xml:space="preserve"> rating of excellence.</w:t>
      </w:r>
      <w:r w:rsidR="00BE045D">
        <w:rPr>
          <w:rFonts w:ascii="Times New Roman" w:hAnsi="Times New Roman"/>
          <w:szCs w:val="24"/>
        </w:rPr>
        <w:t xml:space="preserve"> </w:t>
      </w:r>
      <w:r w:rsidR="00606284">
        <w:rPr>
          <w:rFonts w:ascii="Times New Roman" w:hAnsi="Times New Roman"/>
          <w:szCs w:val="24"/>
        </w:rPr>
        <w:t xml:space="preserve"> Exceptional efforts should include l</w:t>
      </w:r>
      <w:r w:rsidR="00BE045D">
        <w:rPr>
          <w:rFonts w:ascii="Times New Roman" w:hAnsi="Times New Roman"/>
          <w:szCs w:val="24"/>
        </w:rPr>
        <w:t xml:space="preserve">ocal, regional or national </w:t>
      </w:r>
      <w:r w:rsidR="00606284">
        <w:rPr>
          <w:rFonts w:ascii="Times New Roman" w:hAnsi="Times New Roman"/>
          <w:szCs w:val="24"/>
        </w:rPr>
        <w:t>recognition</w:t>
      </w:r>
      <w:r w:rsidR="00BE045D">
        <w:rPr>
          <w:rFonts w:ascii="Times New Roman" w:hAnsi="Times New Roman"/>
          <w:szCs w:val="24"/>
        </w:rPr>
        <w:t xml:space="preserve"> or leadership roles in local, regional or national committees </w:t>
      </w:r>
      <w:r w:rsidR="00606284">
        <w:rPr>
          <w:rFonts w:ascii="Times New Roman" w:hAnsi="Times New Roman"/>
          <w:szCs w:val="24"/>
        </w:rPr>
        <w:t>or other equitable responsibilities.</w:t>
      </w:r>
    </w:p>
    <w:p w14:paraId="4759093E" w14:textId="77777777" w:rsidR="00BE045D" w:rsidRDefault="00BE045D" w:rsidP="00A91656">
      <w:pPr>
        <w:pStyle w:val="PlainText"/>
        <w:ind w:left="1440" w:hanging="720"/>
        <w:rPr>
          <w:rFonts w:ascii="Times New Roman" w:hAnsi="Times New Roman"/>
          <w:szCs w:val="24"/>
        </w:rPr>
      </w:pPr>
    </w:p>
    <w:p w14:paraId="3DC4585B" w14:textId="77777777" w:rsidR="00BE045D" w:rsidRDefault="00BE045D" w:rsidP="0069631D">
      <w:pPr>
        <w:pStyle w:val="PlainText"/>
        <w:numPr>
          <w:ilvl w:val="0"/>
          <w:numId w:val="7"/>
        </w:numPr>
        <w:rPr>
          <w:rFonts w:ascii="Times New Roman" w:hAnsi="Times New Roman"/>
          <w:szCs w:val="24"/>
        </w:rPr>
      </w:pPr>
      <w:r>
        <w:rPr>
          <w:rFonts w:ascii="Times New Roman" w:hAnsi="Times New Roman"/>
          <w:szCs w:val="24"/>
        </w:rPr>
        <w:t xml:space="preserve">For documentation of exceptional efforts in research, evidence </w:t>
      </w:r>
      <w:r w:rsidR="005142DF">
        <w:rPr>
          <w:rFonts w:ascii="Times New Roman" w:hAnsi="Times New Roman"/>
          <w:szCs w:val="24"/>
        </w:rPr>
        <w:t xml:space="preserve">should be provided </w:t>
      </w:r>
      <w:r>
        <w:rPr>
          <w:rFonts w:ascii="Times New Roman" w:hAnsi="Times New Roman"/>
          <w:szCs w:val="24"/>
        </w:rPr>
        <w:t xml:space="preserve">of consistent </w:t>
      </w:r>
      <w:r w:rsidR="005142DF">
        <w:rPr>
          <w:rFonts w:ascii="Times New Roman" w:hAnsi="Times New Roman"/>
          <w:szCs w:val="24"/>
        </w:rPr>
        <w:t xml:space="preserve">dedicated </w:t>
      </w:r>
      <w:r>
        <w:rPr>
          <w:rFonts w:ascii="Times New Roman" w:hAnsi="Times New Roman"/>
          <w:szCs w:val="24"/>
        </w:rPr>
        <w:t xml:space="preserve">collaborative research </w:t>
      </w:r>
      <w:r w:rsidR="005142DF">
        <w:rPr>
          <w:rFonts w:ascii="Times New Roman" w:hAnsi="Times New Roman"/>
          <w:szCs w:val="24"/>
        </w:rPr>
        <w:t>efforts</w:t>
      </w:r>
      <w:r w:rsidR="00330AEF">
        <w:rPr>
          <w:rFonts w:ascii="Times New Roman" w:hAnsi="Times New Roman"/>
          <w:szCs w:val="24"/>
        </w:rPr>
        <w:t>, which include reviews from collaborators that support the rating of excellence.</w:t>
      </w:r>
      <w:r w:rsidR="00B31628">
        <w:rPr>
          <w:rFonts w:ascii="Times New Roman" w:hAnsi="Times New Roman"/>
          <w:szCs w:val="24"/>
        </w:rPr>
        <w:t xml:space="preserve"> Research p</w:t>
      </w:r>
      <w:r>
        <w:rPr>
          <w:rFonts w:ascii="Times New Roman" w:hAnsi="Times New Roman"/>
          <w:szCs w:val="24"/>
        </w:rPr>
        <w:t xml:space="preserve">roductivity with faculty members or trainees </w:t>
      </w:r>
      <w:r w:rsidR="005142DF">
        <w:rPr>
          <w:rFonts w:ascii="Times New Roman" w:hAnsi="Times New Roman"/>
          <w:szCs w:val="24"/>
        </w:rPr>
        <w:t xml:space="preserve">should be of sufficient quantity and quality to warrant promotion to Professor.  Evidence should include repeated dissemination of the research efforts through </w:t>
      </w:r>
      <w:r w:rsidR="00B31628">
        <w:rPr>
          <w:rFonts w:ascii="Times New Roman" w:hAnsi="Times New Roman"/>
          <w:szCs w:val="24"/>
        </w:rPr>
        <w:t xml:space="preserve">presentations, </w:t>
      </w:r>
      <w:r w:rsidR="005142DF">
        <w:rPr>
          <w:rFonts w:ascii="Times New Roman" w:hAnsi="Times New Roman"/>
          <w:szCs w:val="24"/>
        </w:rPr>
        <w:t>publications, or other media and/or successful grant applications</w:t>
      </w:r>
      <w:r w:rsidR="00B31628">
        <w:rPr>
          <w:rFonts w:ascii="Times New Roman" w:hAnsi="Times New Roman"/>
          <w:szCs w:val="24"/>
        </w:rPr>
        <w:t xml:space="preserve"> with faculty members or trainees</w:t>
      </w:r>
      <w:r w:rsidR="005142DF">
        <w:rPr>
          <w:rFonts w:ascii="Times New Roman" w:hAnsi="Times New Roman"/>
          <w:szCs w:val="24"/>
        </w:rPr>
        <w:t xml:space="preserve">. </w:t>
      </w:r>
    </w:p>
    <w:p w14:paraId="307E7AD1" w14:textId="77777777" w:rsidR="008001AE" w:rsidRDefault="008001AE" w:rsidP="00581CD8">
      <w:pPr>
        <w:pStyle w:val="PlainText"/>
        <w:ind w:left="1800"/>
        <w:rPr>
          <w:rFonts w:ascii="Times New Roman" w:hAnsi="Times New Roman"/>
          <w:szCs w:val="24"/>
        </w:rPr>
      </w:pPr>
    </w:p>
    <w:p w14:paraId="7F3A8302" w14:textId="77777777" w:rsidR="008001AE" w:rsidRDefault="008001AE" w:rsidP="0069631D">
      <w:pPr>
        <w:pStyle w:val="PlainText"/>
        <w:numPr>
          <w:ilvl w:val="0"/>
          <w:numId w:val="7"/>
        </w:numPr>
        <w:rPr>
          <w:rFonts w:ascii="Times New Roman" w:hAnsi="Times New Roman"/>
          <w:szCs w:val="24"/>
        </w:rPr>
      </w:pPr>
      <w:r>
        <w:rPr>
          <w:rFonts w:ascii="Times New Roman" w:hAnsi="Times New Roman"/>
          <w:szCs w:val="24"/>
        </w:rPr>
        <w:t>For documentation of exceptional efforts in service, evidence should be provided of consistent dedicated clinical efforts in supporting the clinical mission. Exceptional efforts should include local, regional or national recognition or leadership</w:t>
      </w:r>
      <w:r w:rsidR="007B5035">
        <w:rPr>
          <w:rFonts w:ascii="Times New Roman" w:hAnsi="Times New Roman"/>
          <w:szCs w:val="24"/>
        </w:rPr>
        <w:t xml:space="preserve"> or other equitable responsibilities</w:t>
      </w:r>
      <w:r>
        <w:rPr>
          <w:rFonts w:ascii="Times New Roman" w:hAnsi="Times New Roman"/>
          <w:szCs w:val="24"/>
        </w:rPr>
        <w:t>.</w:t>
      </w:r>
    </w:p>
    <w:p w14:paraId="02C0D0D4" w14:textId="77777777" w:rsidR="00A91656" w:rsidRDefault="00A91656" w:rsidP="00A91656">
      <w:pPr>
        <w:pStyle w:val="PlainText"/>
        <w:rPr>
          <w:rFonts w:ascii="Times New Roman" w:hAnsi="Times New Roman"/>
          <w:szCs w:val="24"/>
        </w:rPr>
      </w:pPr>
    </w:p>
    <w:p w14:paraId="3A17F41D" w14:textId="7A3862F0" w:rsidR="00A91656" w:rsidRDefault="00891313" w:rsidP="00A91656">
      <w:pPr>
        <w:pStyle w:val="PlainText"/>
        <w:ind w:left="1440" w:hanging="720"/>
        <w:rPr>
          <w:rFonts w:ascii="Times New Roman" w:hAnsi="Times New Roman"/>
          <w:szCs w:val="24"/>
        </w:rPr>
      </w:pPr>
      <w:r>
        <w:rPr>
          <w:rFonts w:ascii="Times New Roman" w:hAnsi="Times New Roman"/>
          <w:szCs w:val="24"/>
        </w:rPr>
        <w:t>F</w:t>
      </w:r>
      <w:r w:rsidR="002B64C9">
        <w:rPr>
          <w:rFonts w:ascii="Times New Roman" w:hAnsi="Times New Roman"/>
          <w:szCs w:val="24"/>
        </w:rPr>
        <w:t>.</w:t>
      </w:r>
      <w:r w:rsidR="002B64C9">
        <w:rPr>
          <w:rFonts w:ascii="Times New Roman" w:hAnsi="Times New Roman"/>
          <w:szCs w:val="24"/>
        </w:rPr>
        <w:tab/>
        <w:t xml:space="preserve">A </w:t>
      </w:r>
      <w:r w:rsidR="00B31628">
        <w:rPr>
          <w:rFonts w:ascii="Times New Roman" w:hAnsi="Times New Roman"/>
          <w:szCs w:val="24"/>
        </w:rPr>
        <w:t xml:space="preserve">supportive </w:t>
      </w:r>
      <w:r w:rsidR="002B64C9">
        <w:rPr>
          <w:rFonts w:ascii="Times New Roman" w:hAnsi="Times New Roman"/>
          <w:szCs w:val="24"/>
        </w:rPr>
        <w:t xml:space="preserve">department chair letter </w:t>
      </w:r>
      <w:proofErr w:type="gramStart"/>
      <w:r w:rsidR="00A91656">
        <w:rPr>
          <w:rFonts w:ascii="Times New Roman" w:hAnsi="Times New Roman"/>
          <w:szCs w:val="24"/>
        </w:rPr>
        <w:t>are</w:t>
      </w:r>
      <w:proofErr w:type="gramEnd"/>
      <w:r w:rsidR="00A91656">
        <w:rPr>
          <w:rFonts w:ascii="Times New Roman" w:hAnsi="Times New Roman"/>
          <w:szCs w:val="24"/>
        </w:rPr>
        <w:t xml:space="preserve"> required for promotion.  </w:t>
      </w:r>
      <w:r w:rsidR="002B64C9">
        <w:rPr>
          <w:rFonts w:ascii="Times New Roman" w:hAnsi="Times New Roman"/>
          <w:szCs w:val="24"/>
        </w:rPr>
        <w:t>The l</w:t>
      </w:r>
      <w:r w:rsidR="00A91656">
        <w:rPr>
          <w:rFonts w:ascii="Times New Roman" w:hAnsi="Times New Roman"/>
          <w:szCs w:val="24"/>
        </w:rPr>
        <w:t xml:space="preserve">etter should attest to the nature, quantity and quality of the candidate’s contributions to the School’s mission during the time in rank.  </w:t>
      </w:r>
      <w:r w:rsidR="002B64C9" w:rsidRPr="002B64C9">
        <w:rPr>
          <w:rFonts w:ascii="Times New Roman" w:hAnsi="Times New Roman"/>
          <w:szCs w:val="24"/>
        </w:rPr>
        <w:t>It also needs to include examples of recent teaching, clinical and/or research activiti</w:t>
      </w:r>
      <w:r w:rsidR="002B64C9">
        <w:rPr>
          <w:rFonts w:ascii="Times New Roman" w:hAnsi="Times New Roman"/>
          <w:szCs w:val="24"/>
        </w:rPr>
        <w:t xml:space="preserve">es of the candidate and </w:t>
      </w:r>
      <w:r w:rsidR="002B64C9" w:rsidRPr="002B64C9">
        <w:rPr>
          <w:rFonts w:ascii="Times New Roman" w:hAnsi="Times New Roman"/>
          <w:szCs w:val="24"/>
        </w:rPr>
        <w:t>must provide a summary of peer/collaborator and student/resident teaching evaluations.</w:t>
      </w:r>
      <w:r w:rsidR="002B64C9">
        <w:rPr>
          <w:rFonts w:ascii="Times New Roman" w:hAnsi="Times New Roman"/>
          <w:szCs w:val="24"/>
        </w:rPr>
        <w:t xml:space="preserve"> </w:t>
      </w:r>
      <w:r w:rsidR="00B31628" w:rsidRPr="002B64C9">
        <w:rPr>
          <w:rFonts w:ascii="Times New Roman" w:hAnsi="Times New Roman"/>
          <w:szCs w:val="24"/>
        </w:rPr>
        <w:t>All</w:t>
      </w:r>
      <w:r w:rsidR="00B31628">
        <w:rPr>
          <w:rFonts w:ascii="Times New Roman" w:hAnsi="Times New Roman"/>
          <w:szCs w:val="24"/>
        </w:rPr>
        <w:t xml:space="preserve"> </w:t>
      </w:r>
      <w:r w:rsidR="00024026">
        <w:rPr>
          <w:rFonts w:ascii="Times New Roman" w:hAnsi="Times New Roman"/>
          <w:szCs w:val="24"/>
        </w:rPr>
        <w:t>documents</w:t>
      </w:r>
      <w:r w:rsidR="00B31628">
        <w:rPr>
          <w:rFonts w:ascii="Times New Roman" w:hAnsi="Times New Roman"/>
          <w:szCs w:val="24"/>
        </w:rPr>
        <w:t xml:space="preserve"> are forwarded to the Faculty Affairs and Advancement office for their review and recomm</w:t>
      </w:r>
      <w:r w:rsidR="0099531A">
        <w:rPr>
          <w:rFonts w:ascii="Times New Roman" w:hAnsi="Times New Roman"/>
          <w:szCs w:val="24"/>
        </w:rPr>
        <w:t>endation to the Dean for approval by the School of Medicine Dean or designee</w:t>
      </w:r>
      <w:r w:rsidR="002B64C9">
        <w:rPr>
          <w:rFonts w:ascii="Times New Roman" w:hAnsi="Times New Roman"/>
          <w:szCs w:val="24"/>
        </w:rPr>
        <w:t>.</w:t>
      </w:r>
    </w:p>
    <w:p w14:paraId="43FCBEA0" w14:textId="77777777" w:rsidR="00A91656" w:rsidRDefault="00A91656" w:rsidP="00A91656">
      <w:pPr>
        <w:pStyle w:val="PlainText"/>
        <w:rPr>
          <w:rFonts w:ascii="Times New Roman" w:hAnsi="Times New Roman"/>
          <w:szCs w:val="24"/>
        </w:rPr>
      </w:pPr>
    </w:p>
    <w:p w14:paraId="5229D28C" w14:textId="77777777" w:rsidR="00A91656" w:rsidRDefault="00891313" w:rsidP="00A91656">
      <w:pPr>
        <w:pStyle w:val="PlainText"/>
        <w:ind w:left="1440" w:hanging="720"/>
        <w:rPr>
          <w:rFonts w:ascii="Times New Roman" w:hAnsi="Times New Roman"/>
          <w:szCs w:val="24"/>
        </w:rPr>
      </w:pPr>
      <w:r>
        <w:rPr>
          <w:rFonts w:ascii="Times New Roman" w:hAnsi="Times New Roman"/>
          <w:szCs w:val="24"/>
        </w:rPr>
        <w:t>G</w:t>
      </w:r>
      <w:r w:rsidR="00A91656">
        <w:rPr>
          <w:rFonts w:ascii="Times New Roman" w:hAnsi="Times New Roman"/>
          <w:szCs w:val="24"/>
        </w:rPr>
        <w:t>.</w:t>
      </w:r>
      <w:r w:rsidR="00A91656">
        <w:rPr>
          <w:rFonts w:ascii="Times New Roman" w:hAnsi="Times New Roman"/>
          <w:szCs w:val="24"/>
        </w:rPr>
        <w:tab/>
        <w:t>At the time of retirement, the gratis faculty member that has achieved advanced rank (</w:t>
      </w:r>
      <w:r w:rsidR="00024026" w:rsidRPr="00024026">
        <w:rPr>
          <w:rFonts w:ascii="Times New Roman" w:hAnsi="Times New Roman"/>
          <w:szCs w:val="24"/>
        </w:rPr>
        <w:t xml:space="preserve">clinical </w:t>
      </w:r>
      <w:r w:rsidR="00A91656">
        <w:rPr>
          <w:rFonts w:ascii="Times New Roman" w:hAnsi="Times New Roman"/>
          <w:szCs w:val="24"/>
        </w:rPr>
        <w:t xml:space="preserve">associate professor/adjunct associate professor </w:t>
      </w:r>
      <w:proofErr w:type="spellStart"/>
      <w:r w:rsidR="00A91656">
        <w:rPr>
          <w:rFonts w:ascii="Times New Roman" w:hAnsi="Times New Roman"/>
          <w:szCs w:val="24"/>
        </w:rPr>
        <w:t>or</w:t>
      </w:r>
      <w:proofErr w:type="spellEnd"/>
      <w:r w:rsidR="00A91656">
        <w:rPr>
          <w:rFonts w:ascii="Times New Roman" w:hAnsi="Times New Roman"/>
          <w:szCs w:val="24"/>
        </w:rPr>
        <w:t xml:space="preserve"> clinical professor/adjunct professor) may be given an emeritus gratis faculty position at the </w:t>
      </w:r>
      <w:r w:rsidR="00024026">
        <w:rPr>
          <w:rFonts w:ascii="Times New Roman" w:hAnsi="Times New Roman"/>
          <w:szCs w:val="24"/>
        </w:rPr>
        <w:t xml:space="preserve">most advanced </w:t>
      </w:r>
      <w:r w:rsidR="00A91656">
        <w:rPr>
          <w:rFonts w:ascii="Times New Roman" w:hAnsi="Times New Roman"/>
          <w:szCs w:val="24"/>
        </w:rPr>
        <w:t>rank attained</w:t>
      </w:r>
      <w:r w:rsidR="00B31628">
        <w:rPr>
          <w:rFonts w:ascii="Times New Roman" w:hAnsi="Times New Roman"/>
          <w:szCs w:val="24"/>
        </w:rPr>
        <w:t xml:space="preserve"> if recommended by the department faculty and chair</w:t>
      </w:r>
      <w:r w:rsidR="00A91656">
        <w:rPr>
          <w:rFonts w:ascii="Times New Roman" w:hAnsi="Times New Roman"/>
          <w:szCs w:val="24"/>
        </w:rPr>
        <w:t>.</w:t>
      </w:r>
    </w:p>
    <w:p w14:paraId="297F1735" w14:textId="77777777" w:rsidR="00A91656" w:rsidRDefault="00A91656" w:rsidP="00A91656">
      <w:pPr>
        <w:pStyle w:val="PlainText"/>
        <w:rPr>
          <w:rFonts w:ascii="Times New Roman" w:hAnsi="Times New Roman"/>
          <w:szCs w:val="24"/>
        </w:rPr>
      </w:pPr>
    </w:p>
    <w:p w14:paraId="0BAA17A3" w14:textId="77777777" w:rsidR="00A91656" w:rsidRDefault="00A91656" w:rsidP="00A91656">
      <w:pPr>
        <w:pStyle w:val="PlainText"/>
        <w:rPr>
          <w:rFonts w:ascii="Times New Roman" w:hAnsi="Times New Roman"/>
          <w:b/>
          <w:bCs/>
          <w:szCs w:val="24"/>
        </w:rPr>
      </w:pPr>
      <w:r>
        <w:rPr>
          <w:rFonts w:ascii="Times New Roman" w:hAnsi="Times New Roman"/>
          <w:b/>
          <w:bCs/>
          <w:szCs w:val="24"/>
        </w:rPr>
        <w:t xml:space="preserve">VI. </w:t>
      </w:r>
      <w:r>
        <w:rPr>
          <w:rFonts w:ascii="Times New Roman" w:hAnsi="Times New Roman"/>
          <w:b/>
          <w:bCs/>
          <w:szCs w:val="24"/>
        </w:rPr>
        <w:tab/>
        <w:t>TERMINATION OF APPOINTMENT</w:t>
      </w:r>
    </w:p>
    <w:p w14:paraId="1759715A" w14:textId="77777777" w:rsidR="00A91656" w:rsidRDefault="00A91656" w:rsidP="00A91656">
      <w:pPr>
        <w:pStyle w:val="PlainText"/>
        <w:rPr>
          <w:rFonts w:ascii="Times New Roman" w:hAnsi="Times New Roman"/>
          <w:szCs w:val="24"/>
        </w:rPr>
      </w:pPr>
    </w:p>
    <w:p w14:paraId="5D5E58D1" w14:textId="77777777" w:rsidR="00A91656" w:rsidRDefault="0033093E" w:rsidP="00A91656">
      <w:pPr>
        <w:pStyle w:val="PlainText"/>
        <w:ind w:left="1440" w:hanging="720"/>
        <w:rPr>
          <w:rFonts w:ascii="Times New Roman" w:hAnsi="Times New Roman"/>
          <w:szCs w:val="24"/>
        </w:rPr>
      </w:pPr>
      <w:r>
        <w:rPr>
          <w:rFonts w:ascii="Times New Roman" w:hAnsi="Times New Roman"/>
          <w:szCs w:val="24"/>
        </w:rPr>
        <w:t>A</w:t>
      </w:r>
      <w:r w:rsidR="00A91656">
        <w:rPr>
          <w:rFonts w:ascii="Times New Roman" w:hAnsi="Times New Roman"/>
          <w:szCs w:val="24"/>
        </w:rPr>
        <w:t xml:space="preserve">. </w:t>
      </w:r>
      <w:r w:rsidR="00A91656">
        <w:rPr>
          <w:rFonts w:ascii="Times New Roman" w:hAnsi="Times New Roman"/>
          <w:szCs w:val="24"/>
        </w:rPr>
        <w:tab/>
        <w:t>Non-renewal at the end of the appointed term is at the discretion of the faculty and the department chair and may be done without cause.</w:t>
      </w:r>
    </w:p>
    <w:p w14:paraId="078242F0" w14:textId="77777777" w:rsidR="00785C2D" w:rsidRDefault="00785C2D" w:rsidP="00A91656">
      <w:pPr>
        <w:pStyle w:val="PlainText"/>
        <w:ind w:left="1440" w:hanging="720"/>
        <w:rPr>
          <w:rFonts w:ascii="Times New Roman" w:hAnsi="Times New Roman"/>
          <w:szCs w:val="24"/>
        </w:rPr>
      </w:pPr>
    </w:p>
    <w:p w14:paraId="0196AEDF" w14:textId="2D4F0274" w:rsidR="00DF5DF0" w:rsidRDefault="00785C2D" w:rsidP="0069631D">
      <w:pPr>
        <w:pStyle w:val="PlainText"/>
        <w:numPr>
          <w:ilvl w:val="0"/>
          <w:numId w:val="4"/>
        </w:numPr>
        <w:rPr>
          <w:rFonts w:ascii="Times New Roman" w:hAnsi="Times New Roman"/>
          <w:szCs w:val="24"/>
        </w:rPr>
      </w:pPr>
      <w:r>
        <w:rPr>
          <w:rFonts w:ascii="Times New Roman" w:hAnsi="Times New Roman"/>
          <w:szCs w:val="24"/>
        </w:rPr>
        <w:t>Gratis faculty must adhere to all</w:t>
      </w:r>
      <w:r w:rsidR="00DF5DF0">
        <w:rPr>
          <w:rFonts w:ascii="Times New Roman" w:hAnsi="Times New Roman"/>
          <w:szCs w:val="24"/>
        </w:rPr>
        <w:t xml:space="preserve"> School of Medicine</w:t>
      </w:r>
      <w:r>
        <w:rPr>
          <w:rFonts w:ascii="Times New Roman" w:hAnsi="Times New Roman"/>
          <w:szCs w:val="24"/>
        </w:rPr>
        <w:t xml:space="preserve"> policies including the </w:t>
      </w:r>
      <w:r w:rsidR="00BD0926">
        <w:rPr>
          <w:rFonts w:ascii="Times New Roman" w:hAnsi="Times New Roman"/>
          <w:szCs w:val="24"/>
        </w:rPr>
        <w:t>Policy on Professional Conduct</w:t>
      </w:r>
      <w:r w:rsidR="00DF5DF0">
        <w:rPr>
          <w:rFonts w:ascii="Times New Roman" w:hAnsi="Times New Roman"/>
          <w:szCs w:val="24"/>
        </w:rPr>
        <w:t xml:space="preserve"> and other communicated terms of the gratis appointment by the department chair and/or the School of Medicine leadership</w:t>
      </w:r>
      <w:r>
        <w:rPr>
          <w:rFonts w:ascii="Times New Roman" w:hAnsi="Times New Roman"/>
          <w:szCs w:val="24"/>
        </w:rPr>
        <w:t xml:space="preserve">. If the </w:t>
      </w:r>
      <w:r w:rsidR="00DF5DF0">
        <w:rPr>
          <w:rFonts w:ascii="Times New Roman" w:hAnsi="Times New Roman"/>
          <w:szCs w:val="24"/>
        </w:rPr>
        <w:t xml:space="preserve">School of Medicine </w:t>
      </w:r>
      <w:r>
        <w:rPr>
          <w:rFonts w:ascii="Times New Roman" w:hAnsi="Times New Roman"/>
          <w:szCs w:val="24"/>
        </w:rPr>
        <w:t xml:space="preserve">policies are not followed gratis </w:t>
      </w:r>
      <w:r w:rsidR="00DF5DF0">
        <w:rPr>
          <w:rFonts w:ascii="Times New Roman" w:hAnsi="Times New Roman"/>
          <w:szCs w:val="24"/>
        </w:rPr>
        <w:t xml:space="preserve">appointments </w:t>
      </w:r>
      <w:r>
        <w:rPr>
          <w:rFonts w:ascii="Times New Roman" w:hAnsi="Times New Roman"/>
          <w:szCs w:val="24"/>
        </w:rPr>
        <w:t xml:space="preserve">can be terminated </w:t>
      </w:r>
      <w:r w:rsidR="00BD0926">
        <w:rPr>
          <w:rFonts w:ascii="Times New Roman" w:hAnsi="Times New Roman"/>
          <w:szCs w:val="24"/>
        </w:rPr>
        <w:t xml:space="preserve">prior to the conclusion of the </w:t>
      </w:r>
      <w:r w:rsidR="00DF5DF0">
        <w:rPr>
          <w:rFonts w:ascii="Times New Roman" w:hAnsi="Times New Roman"/>
          <w:szCs w:val="24"/>
        </w:rPr>
        <w:t>appointment end date</w:t>
      </w:r>
      <w:r w:rsidR="00BD0926">
        <w:rPr>
          <w:rFonts w:ascii="Times New Roman" w:hAnsi="Times New Roman"/>
          <w:szCs w:val="24"/>
        </w:rPr>
        <w:t xml:space="preserve">.  </w:t>
      </w:r>
    </w:p>
    <w:p w14:paraId="2B4EB214" w14:textId="56DA16B5" w:rsidR="00785C2D" w:rsidRDefault="00DF5DF0" w:rsidP="0069631D">
      <w:pPr>
        <w:pStyle w:val="PlainText"/>
        <w:numPr>
          <w:ilvl w:val="0"/>
          <w:numId w:val="4"/>
        </w:numPr>
        <w:rPr>
          <w:rFonts w:ascii="Times New Roman" w:hAnsi="Times New Roman"/>
          <w:szCs w:val="24"/>
        </w:rPr>
      </w:pPr>
      <w:r>
        <w:rPr>
          <w:rFonts w:ascii="Times New Roman" w:hAnsi="Times New Roman"/>
          <w:szCs w:val="24"/>
        </w:rPr>
        <w:t xml:space="preserve">Gratis appointments can be terminated prior to the conclusion of the application end date without cause. </w:t>
      </w:r>
      <w:r w:rsidR="00BD0926">
        <w:rPr>
          <w:rFonts w:ascii="Times New Roman" w:hAnsi="Times New Roman"/>
          <w:szCs w:val="24"/>
        </w:rPr>
        <w:t xml:space="preserve">Early termination of </w:t>
      </w:r>
      <w:r>
        <w:rPr>
          <w:rFonts w:ascii="Times New Roman" w:hAnsi="Times New Roman"/>
          <w:szCs w:val="24"/>
        </w:rPr>
        <w:t xml:space="preserve">the appointment </w:t>
      </w:r>
      <w:r w:rsidR="00BD0926">
        <w:rPr>
          <w:rFonts w:ascii="Times New Roman" w:hAnsi="Times New Roman"/>
          <w:szCs w:val="24"/>
        </w:rPr>
        <w:t>requires communication with the gratis faculty member letter from chair r</w:t>
      </w:r>
      <w:r w:rsidR="00606284">
        <w:rPr>
          <w:rFonts w:ascii="Times New Roman" w:hAnsi="Times New Roman"/>
          <w:szCs w:val="24"/>
        </w:rPr>
        <w:t>e</w:t>
      </w:r>
      <w:r w:rsidR="00BD0926">
        <w:rPr>
          <w:rFonts w:ascii="Times New Roman" w:hAnsi="Times New Roman"/>
          <w:szCs w:val="24"/>
        </w:rPr>
        <w:t>questing the termination, and approval by the Dean of the School of Medicine</w:t>
      </w:r>
      <w:r>
        <w:rPr>
          <w:rFonts w:ascii="Times New Roman" w:hAnsi="Times New Roman"/>
          <w:szCs w:val="24"/>
        </w:rPr>
        <w:t xml:space="preserve"> or designee</w:t>
      </w:r>
      <w:r w:rsidR="00BD0926">
        <w:rPr>
          <w:rFonts w:ascii="Times New Roman" w:hAnsi="Times New Roman"/>
          <w:szCs w:val="24"/>
        </w:rPr>
        <w:t>.</w:t>
      </w:r>
    </w:p>
    <w:p w14:paraId="05126849" w14:textId="77777777" w:rsidR="00A91656" w:rsidRDefault="00A91656" w:rsidP="00A91656">
      <w:pPr>
        <w:pStyle w:val="PlainText"/>
        <w:ind w:left="1440" w:hanging="720"/>
        <w:rPr>
          <w:rFonts w:ascii="Times New Roman" w:hAnsi="Times New Roman"/>
          <w:szCs w:val="24"/>
        </w:rPr>
      </w:pPr>
    </w:p>
    <w:p w14:paraId="2E3762C8" w14:textId="77777777" w:rsidR="00C53650" w:rsidRDefault="00C53650"/>
    <w:sectPr w:rsidR="00C53650" w:rsidSect="0069631D">
      <w:footerReference w:type="default" r:id="rId10"/>
      <w:pgSz w:w="12240" w:h="15840"/>
      <w:pgMar w:top="144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7A4C9" w14:textId="77777777" w:rsidR="004700FD" w:rsidRDefault="004700FD" w:rsidP="009E47E7">
      <w:pPr>
        <w:spacing w:after="0" w:line="240" w:lineRule="auto"/>
      </w:pPr>
      <w:r>
        <w:separator/>
      </w:r>
    </w:p>
  </w:endnote>
  <w:endnote w:type="continuationSeparator" w:id="0">
    <w:p w14:paraId="56E739B6" w14:textId="77777777" w:rsidR="004700FD" w:rsidRDefault="004700FD" w:rsidP="009E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7A0D" w14:textId="090386C2" w:rsidR="0099531A" w:rsidRDefault="0099531A">
    <w:pPr>
      <w:pStyle w:val="Footer"/>
    </w:pPr>
    <w:r>
      <w:t xml:space="preserve">Revised: </w:t>
    </w:r>
    <w:r w:rsidR="00CF590D">
      <w:fldChar w:fldCharType="begin"/>
    </w:r>
    <w:r w:rsidR="00CF590D">
      <w:instrText xml:space="preserve"> DATE   \* MERGEFORMAT </w:instrText>
    </w:r>
    <w:r w:rsidR="00CF590D">
      <w:fldChar w:fldCharType="separate"/>
    </w:r>
    <w:r w:rsidR="00CF590D">
      <w:rPr>
        <w:noProof/>
      </w:rPr>
      <w:t>10/23/2024</w:t>
    </w:r>
    <w:r w:rsidR="00CF59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406A3" w14:textId="77777777" w:rsidR="004700FD" w:rsidRDefault="004700FD" w:rsidP="009E47E7">
      <w:pPr>
        <w:spacing w:after="0" w:line="240" w:lineRule="auto"/>
      </w:pPr>
      <w:r>
        <w:separator/>
      </w:r>
    </w:p>
  </w:footnote>
  <w:footnote w:type="continuationSeparator" w:id="0">
    <w:p w14:paraId="372A0E96" w14:textId="77777777" w:rsidR="004700FD" w:rsidRDefault="004700FD" w:rsidP="009E4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9766B"/>
    <w:multiLevelType w:val="hybridMultilevel"/>
    <w:tmpl w:val="9446D74A"/>
    <w:lvl w:ilvl="0" w:tplc="C99A911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280299"/>
    <w:multiLevelType w:val="hybridMultilevel"/>
    <w:tmpl w:val="51243576"/>
    <w:lvl w:ilvl="0" w:tplc="969A1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4F2FCF"/>
    <w:multiLevelType w:val="hybridMultilevel"/>
    <w:tmpl w:val="89642F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62417CB"/>
    <w:multiLevelType w:val="hybridMultilevel"/>
    <w:tmpl w:val="BFE64F54"/>
    <w:lvl w:ilvl="0" w:tplc="73D88F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D46F3C"/>
    <w:multiLevelType w:val="hybridMultilevel"/>
    <w:tmpl w:val="E572F5A0"/>
    <w:lvl w:ilvl="0" w:tplc="B90ECAE2">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695C2EC5"/>
    <w:multiLevelType w:val="hybridMultilevel"/>
    <w:tmpl w:val="14369AC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362566E"/>
    <w:multiLevelType w:val="hybridMultilevel"/>
    <w:tmpl w:val="9A98326A"/>
    <w:lvl w:ilvl="0" w:tplc="6F88514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9881D63"/>
    <w:multiLevelType w:val="hybridMultilevel"/>
    <w:tmpl w:val="3D9C11CE"/>
    <w:lvl w:ilvl="0" w:tplc="2F8435D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1750435">
    <w:abstractNumId w:val="4"/>
  </w:num>
  <w:num w:numId="2" w16cid:durableId="1690914709">
    <w:abstractNumId w:val="6"/>
  </w:num>
  <w:num w:numId="3" w16cid:durableId="1463569935">
    <w:abstractNumId w:val="5"/>
  </w:num>
  <w:num w:numId="4" w16cid:durableId="1595700513">
    <w:abstractNumId w:val="7"/>
  </w:num>
  <w:num w:numId="5" w16cid:durableId="1121219416">
    <w:abstractNumId w:val="3"/>
  </w:num>
  <w:num w:numId="6" w16cid:durableId="1026369783">
    <w:abstractNumId w:val="1"/>
  </w:num>
  <w:num w:numId="7" w16cid:durableId="1266113975">
    <w:abstractNumId w:val="0"/>
  </w:num>
  <w:num w:numId="8" w16cid:durableId="57436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56"/>
    <w:rsid w:val="00003587"/>
    <w:rsid w:val="00024026"/>
    <w:rsid w:val="000309AE"/>
    <w:rsid w:val="00057713"/>
    <w:rsid w:val="001248CA"/>
    <w:rsid w:val="00136DFF"/>
    <w:rsid w:val="00191F16"/>
    <w:rsid w:val="001B0DD7"/>
    <w:rsid w:val="001D5DD7"/>
    <w:rsid w:val="00267766"/>
    <w:rsid w:val="002B64C9"/>
    <w:rsid w:val="003149D4"/>
    <w:rsid w:val="0033093E"/>
    <w:rsid w:val="00330AEF"/>
    <w:rsid w:val="00355DBF"/>
    <w:rsid w:val="0037178B"/>
    <w:rsid w:val="00392659"/>
    <w:rsid w:val="003E3F11"/>
    <w:rsid w:val="003F671F"/>
    <w:rsid w:val="00410C8F"/>
    <w:rsid w:val="00450E6C"/>
    <w:rsid w:val="004700FD"/>
    <w:rsid w:val="004A6FBF"/>
    <w:rsid w:val="004C6DC7"/>
    <w:rsid w:val="005142DF"/>
    <w:rsid w:val="00521906"/>
    <w:rsid w:val="00557CBE"/>
    <w:rsid w:val="00573127"/>
    <w:rsid w:val="00581802"/>
    <w:rsid w:val="00581CD8"/>
    <w:rsid w:val="005F4A4A"/>
    <w:rsid w:val="00606284"/>
    <w:rsid w:val="0061243E"/>
    <w:rsid w:val="006404A1"/>
    <w:rsid w:val="00647D95"/>
    <w:rsid w:val="0069631D"/>
    <w:rsid w:val="006E43DD"/>
    <w:rsid w:val="00701EA2"/>
    <w:rsid w:val="00785C2D"/>
    <w:rsid w:val="007A48C7"/>
    <w:rsid w:val="007B5035"/>
    <w:rsid w:val="007B5051"/>
    <w:rsid w:val="007E11DA"/>
    <w:rsid w:val="008001AE"/>
    <w:rsid w:val="008074FD"/>
    <w:rsid w:val="00833607"/>
    <w:rsid w:val="00880A93"/>
    <w:rsid w:val="00891313"/>
    <w:rsid w:val="008A4C23"/>
    <w:rsid w:val="008D228C"/>
    <w:rsid w:val="008E3A98"/>
    <w:rsid w:val="008F75D9"/>
    <w:rsid w:val="009156BC"/>
    <w:rsid w:val="00962B89"/>
    <w:rsid w:val="00972C2A"/>
    <w:rsid w:val="0099531A"/>
    <w:rsid w:val="009D4742"/>
    <w:rsid w:val="009E47E7"/>
    <w:rsid w:val="00A21F35"/>
    <w:rsid w:val="00A3169A"/>
    <w:rsid w:val="00A91656"/>
    <w:rsid w:val="00AE7CA6"/>
    <w:rsid w:val="00B2236E"/>
    <w:rsid w:val="00B23CC4"/>
    <w:rsid w:val="00B31628"/>
    <w:rsid w:val="00B350D2"/>
    <w:rsid w:val="00B35EFE"/>
    <w:rsid w:val="00B569D5"/>
    <w:rsid w:val="00B7285C"/>
    <w:rsid w:val="00BC47CD"/>
    <w:rsid w:val="00BD0926"/>
    <w:rsid w:val="00BE045D"/>
    <w:rsid w:val="00C00562"/>
    <w:rsid w:val="00C53650"/>
    <w:rsid w:val="00C5386C"/>
    <w:rsid w:val="00CC5A55"/>
    <w:rsid w:val="00CF590D"/>
    <w:rsid w:val="00D01385"/>
    <w:rsid w:val="00D1508D"/>
    <w:rsid w:val="00D4209B"/>
    <w:rsid w:val="00D60BCC"/>
    <w:rsid w:val="00D80607"/>
    <w:rsid w:val="00DA2FAD"/>
    <w:rsid w:val="00DF5DF0"/>
    <w:rsid w:val="00E32136"/>
    <w:rsid w:val="00E353AE"/>
    <w:rsid w:val="00EB7ABE"/>
    <w:rsid w:val="00F21238"/>
    <w:rsid w:val="00F666F8"/>
    <w:rsid w:val="00FA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14:docId w14:val="077D891A"/>
  <w15:chartTrackingRefBased/>
  <w15:docId w15:val="{849EEC05-9463-4947-A6E2-8A98E644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91656"/>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A9165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916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1656"/>
    <w:rPr>
      <w:rFonts w:ascii="Tahoma" w:hAnsi="Tahoma" w:cs="Tahoma"/>
      <w:sz w:val="16"/>
      <w:szCs w:val="16"/>
    </w:rPr>
  </w:style>
  <w:style w:type="character" w:styleId="CommentReference">
    <w:name w:val="annotation reference"/>
    <w:uiPriority w:val="99"/>
    <w:semiHidden/>
    <w:unhideWhenUsed/>
    <w:rsid w:val="0037178B"/>
    <w:rPr>
      <w:sz w:val="16"/>
      <w:szCs w:val="16"/>
    </w:rPr>
  </w:style>
  <w:style w:type="paragraph" w:styleId="CommentText">
    <w:name w:val="annotation text"/>
    <w:basedOn w:val="Normal"/>
    <w:link w:val="CommentTextChar"/>
    <w:uiPriority w:val="99"/>
    <w:semiHidden/>
    <w:unhideWhenUsed/>
    <w:rsid w:val="0037178B"/>
    <w:pPr>
      <w:spacing w:line="240" w:lineRule="auto"/>
    </w:pPr>
    <w:rPr>
      <w:sz w:val="20"/>
      <w:szCs w:val="20"/>
    </w:rPr>
  </w:style>
  <w:style w:type="character" w:customStyle="1" w:styleId="CommentTextChar">
    <w:name w:val="Comment Text Char"/>
    <w:link w:val="CommentText"/>
    <w:uiPriority w:val="99"/>
    <w:semiHidden/>
    <w:rsid w:val="0037178B"/>
    <w:rPr>
      <w:sz w:val="20"/>
      <w:szCs w:val="20"/>
    </w:rPr>
  </w:style>
  <w:style w:type="paragraph" w:styleId="CommentSubject">
    <w:name w:val="annotation subject"/>
    <w:basedOn w:val="CommentText"/>
    <w:next w:val="CommentText"/>
    <w:link w:val="CommentSubjectChar"/>
    <w:uiPriority w:val="99"/>
    <w:semiHidden/>
    <w:unhideWhenUsed/>
    <w:rsid w:val="0037178B"/>
    <w:rPr>
      <w:b/>
      <w:bCs/>
    </w:rPr>
  </w:style>
  <w:style w:type="character" w:customStyle="1" w:styleId="CommentSubjectChar">
    <w:name w:val="Comment Subject Char"/>
    <w:link w:val="CommentSubject"/>
    <w:uiPriority w:val="99"/>
    <w:semiHidden/>
    <w:rsid w:val="0037178B"/>
    <w:rPr>
      <w:b/>
      <w:bCs/>
      <w:sz w:val="20"/>
      <w:szCs w:val="20"/>
    </w:rPr>
  </w:style>
  <w:style w:type="paragraph" w:styleId="ListParagraph">
    <w:name w:val="List Paragraph"/>
    <w:basedOn w:val="Normal"/>
    <w:uiPriority w:val="34"/>
    <w:qFormat/>
    <w:rsid w:val="008E3A98"/>
    <w:pPr>
      <w:ind w:left="720"/>
      <w:contextualSpacing/>
    </w:pPr>
  </w:style>
  <w:style w:type="paragraph" w:styleId="Header">
    <w:name w:val="header"/>
    <w:basedOn w:val="Normal"/>
    <w:link w:val="HeaderChar"/>
    <w:uiPriority w:val="99"/>
    <w:unhideWhenUsed/>
    <w:rsid w:val="009E4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E7"/>
  </w:style>
  <w:style w:type="paragraph" w:styleId="Footer">
    <w:name w:val="footer"/>
    <w:basedOn w:val="Normal"/>
    <w:link w:val="FooterChar"/>
    <w:uiPriority w:val="99"/>
    <w:unhideWhenUsed/>
    <w:rsid w:val="009E4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E7"/>
  </w:style>
  <w:style w:type="paragraph" w:styleId="Revision">
    <w:name w:val="Revision"/>
    <w:hidden/>
    <w:uiPriority w:val="99"/>
    <w:semiHidden/>
    <w:rsid w:val="00962B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7" ma:contentTypeDescription="Create a new document." ma:contentTypeScope="" ma:versionID="daec02d97527309f6f59eb993ab7800b">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561dbdfaa8972511b26cdf5fe88578e0"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D1D6F-7773-455A-9CA7-4A4844632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C6DABF-219E-4A37-8590-FA409A4E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1989B-0EEB-4100-B3EC-9146E91B6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1626</Words>
  <Characters>9270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Paul,Ronald Irvin</dc:creator>
  <cp:keywords/>
  <cp:lastModifiedBy>Williams, Beth</cp:lastModifiedBy>
  <cp:revision>2</cp:revision>
  <cp:lastPrinted>2017-05-31T19:54:00Z</cp:lastPrinted>
  <dcterms:created xsi:type="dcterms:W3CDTF">2024-10-23T20:17:00Z</dcterms:created>
  <dcterms:modified xsi:type="dcterms:W3CDTF">2024-10-23T20:17:00Z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