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D1" w:rsidRDefault="002A65D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To our Program </w:t>
      </w:r>
      <w:r w:rsidRPr="00EE66AE">
        <w:rPr>
          <w:rFonts w:ascii="Tahoma" w:hAnsi="Tahoma" w:cs="Tahoma"/>
          <w:b/>
          <w:sz w:val="20"/>
          <w:szCs w:val="20"/>
          <w:u w:val="single"/>
        </w:rPr>
        <w:t>Developers</w:t>
      </w:r>
    </w:p>
    <w:p w:rsidR="002A65D1" w:rsidRDefault="00E82698">
      <w:pPr>
        <w:rPr>
          <w:rFonts w:ascii="Tahoma" w:hAnsi="Tahoma" w:cs="Tahoma"/>
          <w:sz w:val="20"/>
          <w:szCs w:val="20"/>
        </w:rPr>
      </w:pPr>
      <w:r w:rsidRPr="002A65D1">
        <w:rPr>
          <w:rFonts w:ascii="Tahoma" w:hAnsi="Tahoma" w:cs="Tahoma"/>
          <w:sz w:val="20"/>
          <w:szCs w:val="20"/>
        </w:rPr>
        <w:t>Pursuant</w:t>
      </w:r>
      <w:r w:rsidRPr="00A156B9">
        <w:rPr>
          <w:rFonts w:ascii="Tahoma" w:hAnsi="Tahoma" w:cs="Tahoma"/>
          <w:sz w:val="20"/>
          <w:szCs w:val="20"/>
        </w:rPr>
        <w:t xml:space="preserve"> to making arrangements for Maintenance o</w:t>
      </w:r>
      <w:r w:rsidR="00A156B9" w:rsidRPr="00A156B9">
        <w:rPr>
          <w:rFonts w:ascii="Tahoma" w:hAnsi="Tahoma" w:cs="Tahoma"/>
          <w:sz w:val="20"/>
          <w:szCs w:val="20"/>
        </w:rPr>
        <w:t>f Certification (MOC) for ACCME-</w:t>
      </w:r>
      <w:r w:rsidRPr="00A156B9">
        <w:rPr>
          <w:rFonts w:ascii="Tahoma" w:hAnsi="Tahoma" w:cs="Tahoma"/>
          <w:sz w:val="20"/>
          <w:szCs w:val="20"/>
        </w:rPr>
        <w:t xml:space="preserve">accredited continuing medical education programming, and in meeting all specifications as published by the American Board of </w:t>
      </w:r>
      <w:r w:rsidR="00A156B9" w:rsidRPr="00A156B9">
        <w:rPr>
          <w:rFonts w:ascii="Tahoma" w:hAnsi="Tahoma" w:cs="Tahoma"/>
          <w:sz w:val="20"/>
          <w:szCs w:val="20"/>
        </w:rPr>
        <w:t xml:space="preserve">Internal Medicine (ABIM) we present the following guide for program developers, outlining your responsibilities and obligations as well as the CME &amp; PD protocol for confirming CME/MOC credit for learners receiving the educational intervention that has been designated for MOC credit.  In regard to stated requirements we reference the ABIM document titled </w:t>
      </w:r>
      <w:r w:rsidR="00A156B9" w:rsidRPr="00A156B9">
        <w:rPr>
          <w:rFonts w:ascii="Tahoma" w:hAnsi="Tahoma" w:cs="Tahoma"/>
          <w:i/>
          <w:sz w:val="20"/>
          <w:szCs w:val="20"/>
        </w:rPr>
        <w:t>“</w:t>
      </w:r>
      <w:r w:rsidR="00A156B9" w:rsidRPr="009B1196">
        <w:rPr>
          <w:rFonts w:ascii="Tahoma" w:hAnsi="Tahoma" w:cs="Tahoma"/>
          <w:i/>
          <w:sz w:val="20"/>
          <w:szCs w:val="20"/>
          <w:u w:val="single"/>
        </w:rPr>
        <w:t>ABIM Medical Knowledge Assessment Recognition Program</w:t>
      </w:r>
      <w:proofErr w:type="gramStart"/>
      <w:r w:rsidR="00A156B9" w:rsidRPr="00A156B9">
        <w:rPr>
          <w:rFonts w:ascii="Tahoma" w:hAnsi="Tahoma" w:cs="Tahoma"/>
          <w:i/>
          <w:sz w:val="20"/>
          <w:szCs w:val="20"/>
        </w:rPr>
        <w:t>”</w:t>
      </w:r>
      <w:r w:rsidR="00A156B9" w:rsidRPr="00A156B9">
        <w:rPr>
          <w:rFonts w:ascii="Tahoma" w:hAnsi="Tahoma" w:cs="Tahoma"/>
          <w:sz w:val="20"/>
          <w:szCs w:val="20"/>
        </w:rPr>
        <w:t xml:space="preserve"> </w:t>
      </w:r>
      <w:r w:rsidR="002A65D1">
        <w:rPr>
          <w:rFonts w:ascii="Tahoma" w:hAnsi="Tahoma" w:cs="Tahoma"/>
          <w:sz w:val="20"/>
          <w:szCs w:val="20"/>
        </w:rPr>
        <w:t xml:space="preserve"> </w:t>
      </w:r>
      <w:r w:rsidR="00A156B9" w:rsidRPr="00A156B9">
        <w:rPr>
          <w:rFonts w:ascii="Tahoma" w:hAnsi="Tahoma" w:cs="Tahoma"/>
          <w:sz w:val="20"/>
          <w:szCs w:val="20"/>
        </w:rPr>
        <w:t>found</w:t>
      </w:r>
      <w:proofErr w:type="gramEnd"/>
      <w:r w:rsidR="00A156B9" w:rsidRPr="00A156B9">
        <w:rPr>
          <w:rFonts w:ascii="Tahoma" w:hAnsi="Tahoma" w:cs="Tahoma"/>
          <w:sz w:val="20"/>
          <w:szCs w:val="20"/>
        </w:rPr>
        <w:t xml:space="preserve"> here:  </w:t>
      </w:r>
    </w:p>
    <w:p w:rsidR="00AC099E" w:rsidRDefault="00F153A6">
      <w:pPr>
        <w:rPr>
          <w:rFonts w:ascii="Tahoma" w:hAnsi="Tahoma" w:cs="Tahoma"/>
          <w:sz w:val="20"/>
          <w:szCs w:val="20"/>
        </w:rPr>
      </w:pPr>
      <w:hyperlink r:id="rId8" w:history="1">
        <w:r w:rsidR="002A65D1" w:rsidRPr="00AB177A">
          <w:rPr>
            <w:rStyle w:val="Hyperlink"/>
            <w:rFonts w:ascii="Tahoma" w:hAnsi="Tahoma" w:cs="Tahoma"/>
            <w:sz w:val="20"/>
            <w:szCs w:val="20"/>
          </w:rPr>
          <w:t>http://www.abim.org/~/media/ABIM%20Public/Files/pdf/cme-providers/abim-medical-knowledge-assessment-recognition-program.pdf</w:t>
        </w:r>
      </w:hyperlink>
    </w:p>
    <w:p w:rsidR="002A65D1" w:rsidRPr="002A65D1" w:rsidRDefault="002A65D1">
      <w:pPr>
        <w:rPr>
          <w:rFonts w:ascii="Tahoma" w:hAnsi="Tahoma" w:cs="Tahoma"/>
          <w:b/>
          <w:sz w:val="20"/>
          <w:szCs w:val="20"/>
          <w:u w:val="single"/>
        </w:rPr>
      </w:pPr>
      <w:proofErr w:type="gramStart"/>
      <w:r w:rsidRPr="002A65D1">
        <w:rPr>
          <w:rFonts w:ascii="Tahoma" w:hAnsi="Tahoma" w:cs="Tahoma"/>
          <w:b/>
          <w:sz w:val="20"/>
          <w:szCs w:val="20"/>
          <w:u w:val="single"/>
        </w:rPr>
        <w:t>Your</w:t>
      </w:r>
      <w:proofErr w:type="gramEnd"/>
      <w:r w:rsidRPr="002A65D1">
        <w:rPr>
          <w:rFonts w:ascii="Tahoma" w:hAnsi="Tahoma" w:cs="Tahoma"/>
          <w:b/>
          <w:sz w:val="20"/>
          <w:szCs w:val="20"/>
          <w:u w:val="single"/>
        </w:rPr>
        <w:t xml:space="preserve"> Responsibilities</w:t>
      </w:r>
    </w:p>
    <w:p w:rsidR="002A65D1" w:rsidRDefault="002A65D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Based upon these requirements, in addition to completion of the standard CME Accreditation Application you must:</w:t>
      </w:r>
    </w:p>
    <w:p w:rsidR="00FE201A" w:rsidRDefault="002A65D1" w:rsidP="00FE201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Plan to present the educational intervention in one of the following formats: live event (which can include courses, internet live courses, regularly schedule series or committee learning); enduring materials; internet enduring materials, journal-based CME, internet searching and learning, test-item writing.</w:t>
      </w:r>
    </w:p>
    <w:p w:rsidR="00FE201A" w:rsidRPr="00FE201A" w:rsidRDefault="009B1196" w:rsidP="009B1196">
      <w:pPr>
        <w:ind w:left="72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NOTE: </w:t>
      </w:r>
      <w:r w:rsidR="00FE201A" w:rsidRPr="00FE201A">
        <w:rPr>
          <w:rFonts w:ascii="Tahoma" w:hAnsi="Tahoma" w:cs="Tahoma"/>
          <w:b/>
          <w:sz w:val="16"/>
          <w:szCs w:val="16"/>
        </w:rPr>
        <w:t>The remainder o</w:t>
      </w:r>
      <w:r>
        <w:rPr>
          <w:rFonts w:ascii="Tahoma" w:hAnsi="Tahoma" w:cs="Tahoma"/>
          <w:b/>
          <w:sz w:val="16"/>
          <w:szCs w:val="16"/>
        </w:rPr>
        <w:t>f this document will</w:t>
      </w:r>
      <w:r w:rsidR="00FE201A" w:rsidRPr="00FE201A">
        <w:rPr>
          <w:rFonts w:ascii="Tahoma" w:hAnsi="Tahoma" w:cs="Tahoma"/>
          <w:b/>
          <w:sz w:val="16"/>
          <w:szCs w:val="16"/>
        </w:rPr>
        <w:t xml:space="preserve"> focus specifically on </w:t>
      </w:r>
      <w:r w:rsidR="00FE201A" w:rsidRPr="00FE201A">
        <w:rPr>
          <w:rFonts w:ascii="Tahoma" w:hAnsi="Tahoma" w:cs="Tahoma"/>
          <w:b/>
          <w:sz w:val="16"/>
          <w:szCs w:val="16"/>
          <w:u w:val="single"/>
        </w:rPr>
        <w:t>live events, enduring materials in any form</w:t>
      </w:r>
      <w:r w:rsidR="00EE66AE">
        <w:rPr>
          <w:rFonts w:ascii="Tahoma" w:hAnsi="Tahoma" w:cs="Tahoma"/>
          <w:b/>
          <w:sz w:val="16"/>
          <w:szCs w:val="16"/>
          <w:u w:val="single"/>
        </w:rPr>
        <w:t>,</w:t>
      </w:r>
      <w:r w:rsidR="00FE201A" w:rsidRPr="00FE201A">
        <w:rPr>
          <w:rFonts w:ascii="Tahoma" w:hAnsi="Tahoma" w:cs="Tahoma"/>
          <w:b/>
          <w:sz w:val="16"/>
          <w:szCs w:val="16"/>
          <w:u w:val="single"/>
        </w:rPr>
        <w:t xml:space="preserve"> and RSS programming</w:t>
      </w:r>
      <w:r w:rsidR="00FE201A" w:rsidRPr="00FE201A">
        <w:rPr>
          <w:rFonts w:ascii="Tahoma" w:hAnsi="Tahoma" w:cs="Tahoma"/>
          <w:b/>
          <w:sz w:val="16"/>
          <w:szCs w:val="16"/>
        </w:rPr>
        <w:t xml:space="preserve">; other formats and their requirements will be handled on an individual basis </w:t>
      </w:r>
      <w:r>
        <w:rPr>
          <w:rFonts w:ascii="Tahoma" w:hAnsi="Tahoma" w:cs="Tahoma"/>
          <w:b/>
          <w:sz w:val="16"/>
          <w:szCs w:val="16"/>
        </w:rPr>
        <w:t xml:space="preserve">in coordination </w:t>
      </w:r>
      <w:r w:rsidR="00FE201A" w:rsidRPr="00FE201A">
        <w:rPr>
          <w:rFonts w:ascii="Tahoma" w:hAnsi="Tahoma" w:cs="Tahoma"/>
          <w:b/>
          <w:sz w:val="16"/>
          <w:szCs w:val="16"/>
        </w:rPr>
        <w:t>with CME &amp; PD staff.</w:t>
      </w:r>
    </w:p>
    <w:p w:rsidR="00594372" w:rsidRPr="00594372" w:rsidRDefault="00FE201A" w:rsidP="002A65D1">
      <w:pPr>
        <w:pStyle w:val="ListParagraph"/>
        <w:numPr>
          <w:ilvl w:val="0"/>
          <w:numId w:val="1"/>
        </w:numPr>
        <w:rPr>
          <w:rFonts w:ascii="Tahoma" w:hAnsi="Tahoma" w:cs="Tahoma"/>
          <w:b/>
          <w:color w:val="C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You</w:t>
      </w:r>
      <w:r w:rsidR="00EE66AE">
        <w:rPr>
          <w:rFonts w:ascii="Tahoma" w:hAnsi="Tahoma" w:cs="Tahoma"/>
          <w:sz w:val="20"/>
          <w:szCs w:val="20"/>
        </w:rPr>
        <w:t xml:space="preserve"> and your planning committee</w:t>
      </w:r>
      <w:r w:rsidR="002A65D1">
        <w:rPr>
          <w:rFonts w:ascii="Tahoma" w:hAnsi="Tahoma" w:cs="Tahoma"/>
          <w:sz w:val="20"/>
          <w:szCs w:val="20"/>
        </w:rPr>
        <w:t xml:space="preserve"> must certify that the learning activity is relevant to physicians certified by ABIM, as demonstrated by professional practice gap(s) and content.</w:t>
      </w:r>
      <w:r w:rsidR="00D44B85">
        <w:rPr>
          <w:rFonts w:ascii="Tahoma" w:hAnsi="Tahoma" w:cs="Tahoma"/>
          <w:sz w:val="20"/>
          <w:szCs w:val="20"/>
        </w:rPr>
        <w:t xml:space="preserve"> </w:t>
      </w:r>
    </w:p>
    <w:p w:rsidR="002A65D1" w:rsidRDefault="00D44B85" w:rsidP="00594372">
      <w:pPr>
        <w:pStyle w:val="ListParagraph"/>
        <w:rPr>
          <w:rFonts w:ascii="Tahoma" w:hAnsi="Tahoma" w:cs="Tahoma"/>
          <w:b/>
          <w:color w:val="C00000"/>
          <w:sz w:val="20"/>
          <w:szCs w:val="20"/>
        </w:rPr>
      </w:pPr>
      <w:r w:rsidRPr="00D44B85">
        <w:rPr>
          <w:rFonts w:ascii="Tahoma" w:hAnsi="Tahoma" w:cs="Tahoma"/>
          <w:b/>
          <w:color w:val="C00000"/>
          <w:sz w:val="20"/>
          <w:szCs w:val="20"/>
        </w:rPr>
        <w:t>(</w:t>
      </w:r>
      <w:r w:rsidR="00594372" w:rsidRPr="00594372">
        <w:rPr>
          <w:rFonts w:ascii="Tahoma" w:hAnsi="Tahoma" w:cs="Tahoma"/>
          <w:b/>
          <w:color w:val="C00000"/>
          <w:sz w:val="16"/>
          <w:szCs w:val="16"/>
        </w:rPr>
        <w:t xml:space="preserve">MOC CONTENT </w:t>
      </w:r>
      <w:r w:rsidR="00ED7798">
        <w:rPr>
          <w:rFonts w:ascii="Tahoma" w:hAnsi="Tahoma" w:cs="Tahoma"/>
          <w:b/>
          <w:color w:val="C00000"/>
          <w:sz w:val="16"/>
          <w:szCs w:val="16"/>
        </w:rPr>
        <w:t>PEER-</w:t>
      </w:r>
      <w:r w:rsidR="00594372" w:rsidRPr="00594372">
        <w:rPr>
          <w:rFonts w:ascii="Tahoma" w:hAnsi="Tahoma" w:cs="Tahoma"/>
          <w:b/>
          <w:color w:val="C00000"/>
          <w:sz w:val="16"/>
          <w:szCs w:val="16"/>
        </w:rPr>
        <w:t>REVIEW FORM</w:t>
      </w:r>
      <w:r w:rsidR="00ED7798">
        <w:rPr>
          <w:rFonts w:ascii="Tahoma" w:hAnsi="Tahoma" w:cs="Tahoma"/>
          <w:b/>
          <w:color w:val="C00000"/>
          <w:sz w:val="16"/>
          <w:szCs w:val="16"/>
        </w:rPr>
        <w:t>,</w:t>
      </w:r>
      <w:r w:rsidR="00594372" w:rsidRPr="00594372">
        <w:rPr>
          <w:rFonts w:ascii="Tahoma" w:hAnsi="Tahoma" w:cs="Tahoma"/>
          <w:b/>
          <w:color w:val="C00000"/>
          <w:sz w:val="16"/>
          <w:szCs w:val="16"/>
        </w:rPr>
        <w:t xml:space="preserve"> PROVIDED BY CME</w:t>
      </w:r>
      <w:r w:rsidR="00ED7798">
        <w:rPr>
          <w:rFonts w:ascii="Tahoma" w:hAnsi="Tahoma" w:cs="Tahoma"/>
          <w:b/>
          <w:color w:val="C00000"/>
          <w:sz w:val="16"/>
          <w:szCs w:val="16"/>
        </w:rPr>
        <w:t>,</w:t>
      </w:r>
      <w:r w:rsidR="00594372" w:rsidRPr="00594372">
        <w:rPr>
          <w:rFonts w:ascii="Tahoma" w:hAnsi="Tahoma" w:cs="Tahoma"/>
          <w:b/>
          <w:color w:val="C00000"/>
          <w:sz w:val="16"/>
          <w:szCs w:val="16"/>
        </w:rPr>
        <w:t xml:space="preserve"> &amp; PD REQUIRED WITH THIS APPLICATION</w:t>
      </w:r>
      <w:r w:rsidRPr="00D44B85">
        <w:rPr>
          <w:rFonts w:ascii="Tahoma" w:hAnsi="Tahoma" w:cs="Tahoma"/>
          <w:b/>
          <w:color w:val="C00000"/>
          <w:sz w:val="20"/>
          <w:szCs w:val="20"/>
        </w:rPr>
        <w:t>)</w:t>
      </w:r>
    </w:p>
    <w:p w:rsidR="00594372" w:rsidRPr="00D44B85" w:rsidRDefault="00594372" w:rsidP="00594372">
      <w:pPr>
        <w:pStyle w:val="ListParagraph"/>
        <w:rPr>
          <w:rFonts w:ascii="Tahoma" w:hAnsi="Tahoma" w:cs="Tahoma"/>
          <w:b/>
          <w:color w:val="C00000"/>
          <w:sz w:val="20"/>
          <w:szCs w:val="20"/>
        </w:rPr>
      </w:pPr>
    </w:p>
    <w:p w:rsidR="00594372" w:rsidRPr="00594372" w:rsidRDefault="002A65D1" w:rsidP="0035202A">
      <w:pPr>
        <w:pStyle w:val="ListParagraph"/>
        <w:numPr>
          <w:ilvl w:val="0"/>
          <w:numId w:val="1"/>
        </w:numPr>
        <w:rPr>
          <w:rFonts w:ascii="Tahoma" w:hAnsi="Tahoma" w:cs="Tahoma"/>
          <w:b/>
          <w:color w:val="C00000"/>
          <w:sz w:val="20"/>
          <w:szCs w:val="20"/>
        </w:rPr>
      </w:pPr>
      <w:r w:rsidRPr="0035202A">
        <w:rPr>
          <w:rFonts w:ascii="Tahoma" w:hAnsi="Tahoma" w:cs="Tahoma"/>
          <w:sz w:val="20"/>
          <w:szCs w:val="20"/>
        </w:rPr>
        <w:t>During the planning process</w:t>
      </w:r>
      <w:r w:rsidR="00ED7798">
        <w:rPr>
          <w:rFonts w:ascii="Tahoma" w:hAnsi="Tahoma" w:cs="Tahoma"/>
          <w:sz w:val="20"/>
          <w:szCs w:val="20"/>
        </w:rPr>
        <w:t xml:space="preserve"> each session of</w:t>
      </w:r>
      <w:r w:rsidRPr="0035202A">
        <w:rPr>
          <w:rFonts w:ascii="Tahoma" w:hAnsi="Tahoma" w:cs="Tahoma"/>
          <w:sz w:val="20"/>
          <w:szCs w:val="20"/>
        </w:rPr>
        <w:t xml:space="preserve"> the learning activity must be peer-reviewed by at least two </w:t>
      </w:r>
      <w:r w:rsidR="00ED7798">
        <w:rPr>
          <w:rFonts w:ascii="Tahoma" w:hAnsi="Tahoma" w:cs="Tahoma"/>
          <w:sz w:val="20"/>
          <w:szCs w:val="20"/>
        </w:rPr>
        <w:t xml:space="preserve">ABIM-certified </w:t>
      </w:r>
      <w:r w:rsidRPr="0035202A">
        <w:rPr>
          <w:rFonts w:ascii="Tahoma" w:hAnsi="Tahoma" w:cs="Tahoma"/>
          <w:sz w:val="20"/>
          <w:szCs w:val="20"/>
        </w:rPr>
        <w:t>reviewers</w:t>
      </w:r>
      <w:r w:rsidR="00ED7798">
        <w:rPr>
          <w:rFonts w:ascii="Tahoma" w:hAnsi="Tahoma" w:cs="Tahoma"/>
          <w:sz w:val="20"/>
          <w:szCs w:val="20"/>
        </w:rPr>
        <w:t xml:space="preserve"> you select,</w:t>
      </w:r>
      <w:r w:rsidRPr="0035202A">
        <w:rPr>
          <w:rFonts w:ascii="Tahoma" w:hAnsi="Tahoma" w:cs="Tahoma"/>
          <w:sz w:val="20"/>
          <w:szCs w:val="20"/>
        </w:rPr>
        <w:t xml:space="preserve"> who are not the authors of the material.</w:t>
      </w:r>
      <w:r w:rsidR="00D348FC" w:rsidRPr="0035202A">
        <w:rPr>
          <w:rFonts w:ascii="Tahoma" w:hAnsi="Tahoma" w:cs="Tahoma"/>
          <w:sz w:val="20"/>
          <w:szCs w:val="20"/>
        </w:rPr>
        <w:t xml:space="preserve"> </w:t>
      </w:r>
    </w:p>
    <w:p w:rsidR="0035202A" w:rsidRDefault="00594372" w:rsidP="00594372">
      <w:pPr>
        <w:pStyle w:val="ListParagraph"/>
        <w:rPr>
          <w:rFonts w:ascii="Tahoma" w:hAnsi="Tahoma" w:cs="Tahoma"/>
          <w:b/>
          <w:color w:val="C00000"/>
          <w:sz w:val="16"/>
          <w:szCs w:val="16"/>
        </w:rPr>
      </w:pPr>
      <w:r w:rsidRPr="00594372">
        <w:rPr>
          <w:rFonts w:ascii="Tahoma" w:hAnsi="Tahoma" w:cs="Tahoma"/>
          <w:b/>
          <w:color w:val="C00000"/>
          <w:sz w:val="16"/>
          <w:szCs w:val="16"/>
        </w:rPr>
        <w:t xml:space="preserve">(MOC CONTENT </w:t>
      </w:r>
      <w:r w:rsidR="00ED7798">
        <w:rPr>
          <w:rFonts w:ascii="Tahoma" w:hAnsi="Tahoma" w:cs="Tahoma"/>
          <w:b/>
          <w:color w:val="C00000"/>
          <w:sz w:val="16"/>
          <w:szCs w:val="16"/>
        </w:rPr>
        <w:t>PEER-</w:t>
      </w:r>
      <w:r w:rsidRPr="00594372">
        <w:rPr>
          <w:rFonts w:ascii="Tahoma" w:hAnsi="Tahoma" w:cs="Tahoma"/>
          <w:b/>
          <w:color w:val="C00000"/>
          <w:sz w:val="16"/>
          <w:szCs w:val="16"/>
        </w:rPr>
        <w:t>REVIEW FORM</w:t>
      </w:r>
      <w:r w:rsidR="00ED7798">
        <w:rPr>
          <w:rFonts w:ascii="Tahoma" w:hAnsi="Tahoma" w:cs="Tahoma"/>
          <w:b/>
          <w:color w:val="C00000"/>
          <w:sz w:val="16"/>
          <w:szCs w:val="16"/>
        </w:rPr>
        <w:t>,</w:t>
      </w:r>
      <w:r w:rsidRPr="00594372">
        <w:rPr>
          <w:rFonts w:ascii="Tahoma" w:hAnsi="Tahoma" w:cs="Tahoma"/>
          <w:b/>
          <w:color w:val="C00000"/>
          <w:sz w:val="16"/>
          <w:szCs w:val="16"/>
        </w:rPr>
        <w:t xml:space="preserve"> PROVIDED BY CME &amp; PD</w:t>
      </w:r>
      <w:r w:rsidR="00ED7798">
        <w:rPr>
          <w:rFonts w:ascii="Tahoma" w:hAnsi="Tahoma" w:cs="Tahoma"/>
          <w:b/>
          <w:color w:val="C00000"/>
          <w:sz w:val="16"/>
          <w:szCs w:val="16"/>
        </w:rPr>
        <w:t>,</w:t>
      </w:r>
      <w:r w:rsidRPr="00594372">
        <w:rPr>
          <w:rFonts w:ascii="Tahoma" w:hAnsi="Tahoma" w:cs="Tahoma"/>
          <w:b/>
          <w:color w:val="C00000"/>
          <w:sz w:val="16"/>
          <w:szCs w:val="16"/>
        </w:rPr>
        <w:t xml:space="preserve"> REQUIRED WITH THIS APPLICATION)</w:t>
      </w:r>
    </w:p>
    <w:p w:rsidR="00594372" w:rsidRPr="00D44B85" w:rsidRDefault="00594372" w:rsidP="00594372">
      <w:pPr>
        <w:pStyle w:val="ListParagraph"/>
        <w:rPr>
          <w:rFonts w:ascii="Tahoma" w:hAnsi="Tahoma" w:cs="Tahoma"/>
          <w:b/>
          <w:color w:val="C00000"/>
          <w:sz w:val="20"/>
          <w:szCs w:val="20"/>
        </w:rPr>
      </w:pPr>
    </w:p>
    <w:p w:rsidR="0059343F" w:rsidRPr="00594372" w:rsidRDefault="00FE201A" w:rsidP="0035202A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35202A">
        <w:rPr>
          <w:rFonts w:ascii="Tahoma" w:hAnsi="Tahoma" w:cs="Tahoma"/>
          <w:sz w:val="20"/>
          <w:szCs w:val="20"/>
        </w:rPr>
        <w:t xml:space="preserve">You and your planning committee must provide a comprehensive evaluation component that measures </w:t>
      </w:r>
      <w:r w:rsidR="00594372">
        <w:rPr>
          <w:rFonts w:ascii="Tahoma" w:hAnsi="Tahoma" w:cs="Tahoma"/>
          <w:sz w:val="20"/>
          <w:szCs w:val="20"/>
        </w:rPr>
        <w:t xml:space="preserve">the </w:t>
      </w:r>
      <w:r w:rsidRPr="0035202A">
        <w:rPr>
          <w:rFonts w:ascii="Tahoma" w:hAnsi="Tahoma" w:cs="Tahoma"/>
          <w:sz w:val="20"/>
          <w:szCs w:val="20"/>
        </w:rPr>
        <w:t>learner’s change</w:t>
      </w:r>
      <w:r w:rsidR="00D348FC" w:rsidRPr="0035202A">
        <w:rPr>
          <w:rFonts w:ascii="Tahoma" w:hAnsi="Tahoma" w:cs="Tahoma"/>
          <w:sz w:val="20"/>
          <w:szCs w:val="20"/>
        </w:rPr>
        <w:t xml:space="preserve"> for each identifiable session of the course, consisting of at least five questions</w:t>
      </w:r>
      <w:r w:rsidRPr="0035202A">
        <w:rPr>
          <w:rFonts w:ascii="Tahoma" w:hAnsi="Tahoma" w:cs="Tahoma"/>
          <w:sz w:val="20"/>
          <w:szCs w:val="20"/>
        </w:rPr>
        <w:t xml:space="preserve">.  This examination method is limited to multiple choice, </w:t>
      </w:r>
      <w:proofErr w:type="gramStart"/>
      <w:r w:rsidRPr="0035202A">
        <w:rPr>
          <w:rFonts w:ascii="Tahoma" w:hAnsi="Tahoma" w:cs="Tahoma"/>
          <w:sz w:val="20"/>
          <w:szCs w:val="20"/>
        </w:rPr>
        <w:t>fill-in-the-blank</w:t>
      </w:r>
      <w:proofErr w:type="gramEnd"/>
      <w:r w:rsidRPr="0035202A">
        <w:rPr>
          <w:rFonts w:ascii="Tahoma" w:hAnsi="Tahoma" w:cs="Tahoma"/>
          <w:sz w:val="20"/>
          <w:szCs w:val="20"/>
        </w:rPr>
        <w:t>, or true-false.  Some formats may require your team to score the exam manually, unless the content can be set up for computer-based testing.</w:t>
      </w:r>
      <w:r w:rsidR="00D348FC" w:rsidRPr="0035202A">
        <w:rPr>
          <w:rFonts w:ascii="Tahoma" w:hAnsi="Tahoma" w:cs="Tahoma"/>
          <w:sz w:val="20"/>
          <w:szCs w:val="20"/>
        </w:rPr>
        <w:t xml:space="preserve">  </w:t>
      </w:r>
      <w:r w:rsidR="0035202A" w:rsidRPr="0035202A">
        <w:rPr>
          <w:rFonts w:ascii="Tahoma" w:hAnsi="Tahoma" w:cs="Tahoma"/>
          <w:sz w:val="20"/>
          <w:szCs w:val="20"/>
        </w:rPr>
        <w:t>You must indicate a passing-standard for the evaluation mechanism (e.g., 7</w:t>
      </w:r>
      <w:r w:rsidR="0035202A">
        <w:rPr>
          <w:rFonts w:ascii="Tahoma" w:hAnsi="Tahoma" w:cs="Tahoma"/>
          <w:sz w:val="20"/>
          <w:szCs w:val="20"/>
        </w:rPr>
        <w:t xml:space="preserve">5% or better correct answers).  </w:t>
      </w:r>
      <w:r w:rsidR="0035202A" w:rsidRPr="0035202A">
        <w:rPr>
          <w:rFonts w:ascii="Tahoma" w:hAnsi="Tahoma" w:cs="Tahoma"/>
          <w:sz w:val="20"/>
          <w:szCs w:val="20"/>
        </w:rPr>
        <w:t xml:space="preserve">The correct answers, included in learner feedback, must include rationale for the correct answers with relevant citations in the form of a </w:t>
      </w:r>
      <w:r w:rsidR="0035202A" w:rsidRPr="0035202A">
        <w:rPr>
          <w:rFonts w:ascii="Tahoma" w:hAnsi="Tahoma" w:cs="Tahoma"/>
          <w:sz w:val="20"/>
          <w:szCs w:val="20"/>
        </w:rPr>
        <w:lastRenderedPageBreak/>
        <w:t>computer link (active URL) to be attached to the examination form submitted with this application.</w:t>
      </w:r>
      <w:r w:rsidR="0035202A">
        <w:rPr>
          <w:rFonts w:ascii="Tahoma" w:hAnsi="Tahoma" w:cs="Tahoma"/>
          <w:sz w:val="20"/>
          <w:szCs w:val="20"/>
        </w:rPr>
        <w:t xml:space="preserve"> </w:t>
      </w:r>
      <w:r w:rsidR="00594372" w:rsidRPr="00594372">
        <w:rPr>
          <w:rFonts w:ascii="Tahoma" w:hAnsi="Tahoma" w:cs="Tahoma"/>
          <w:b/>
          <w:color w:val="C00000"/>
          <w:sz w:val="16"/>
          <w:szCs w:val="16"/>
        </w:rPr>
        <w:t>(THE EXAMINATION FOR EACH SESSION MUST BE SUBMITTED WITH THIS APPLICATION)</w:t>
      </w:r>
    </w:p>
    <w:p w:rsidR="00594372" w:rsidRPr="0035202A" w:rsidRDefault="00594372" w:rsidP="00594372">
      <w:pPr>
        <w:pStyle w:val="ListParagraph"/>
        <w:rPr>
          <w:rFonts w:ascii="Tahoma" w:hAnsi="Tahoma" w:cs="Tahoma"/>
          <w:sz w:val="20"/>
          <w:szCs w:val="20"/>
        </w:rPr>
      </w:pPr>
    </w:p>
    <w:p w:rsidR="00FE201A" w:rsidRPr="00594372" w:rsidRDefault="0059343F" w:rsidP="002A65D1">
      <w:pPr>
        <w:pStyle w:val="ListParagraph"/>
        <w:numPr>
          <w:ilvl w:val="0"/>
          <w:numId w:val="1"/>
        </w:numPr>
        <w:rPr>
          <w:rFonts w:ascii="Tahoma" w:hAnsi="Tahoma" w:cs="Tahoma"/>
          <w:b/>
          <w:color w:val="C00000"/>
          <w:sz w:val="20"/>
          <w:szCs w:val="20"/>
        </w:rPr>
      </w:pPr>
      <w:r w:rsidRPr="00E918B9">
        <w:rPr>
          <w:rFonts w:ascii="Tahoma" w:hAnsi="Tahoma" w:cs="Tahoma"/>
          <w:color w:val="000000" w:themeColor="text1"/>
          <w:sz w:val="20"/>
          <w:szCs w:val="20"/>
        </w:rPr>
        <w:t>You and your planning committee must provide a description of the committee process that was utilized for writing the evaluation mechanism.</w:t>
      </w:r>
      <w:r w:rsidR="00FE201A" w:rsidRPr="00E918B9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594372" w:rsidRPr="00594372">
        <w:rPr>
          <w:rFonts w:ascii="Tahoma" w:hAnsi="Tahoma" w:cs="Tahoma"/>
          <w:b/>
          <w:color w:val="C00000"/>
          <w:sz w:val="16"/>
          <w:szCs w:val="16"/>
        </w:rPr>
        <w:t>(DOCUMENT REQUIRED WITH THIS APPLICATION)</w:t>
      </w:r>
    </w:p>
    <w:p w:rsidR="00594372" w:rsidRPr="0059343F" w:rsidRDefault="00594372" w:rsidP="00594372">
      <w:pPr>
        <w:pStyle w:val="ListParagraph"/>
        <w:rPr>
          <w:rFonts w:ascii="Tahoma" w:hAnsi="Tahoma" w:cs="Tahoma"/>
          <w:b/>
          <w:color w:val="C00000"/>
          <w:sz w:val="20"/>
          <w:szCs w:val="20"/>
        </w:rPr>
      </w:pPr>
    </w:p>
    <w:p w:rsidR="00594372" w:rsidRPr="00594372" w:rsidRDefault="00E918B9" w:rsidP="00E918B9">
      <w:pPr>
        <w:pStyle w:val="ListParagraph"/>
        <w:numPr>
          <w:ilvl w:val="0"/>
          <w:numId w:val="1"/>
        </w:numPr>
        <w:rPr>
          <w:rFonts w:ascii="Tahoma" w:hAnsi="Tahoma" w:cs="Tahoma"/>
          <w:color w:val="C00000"/>
          <w:sz w:val="20"/>
          <w:szCs w:val="20"/>
        </w:rPr>
      </w:pPr>
      <w:r w:rsidRPr="00E918B9">
        <w:rPr>
          <w:rFonts w:ascii="Tahoma" w:hAnsi="Tahoma" w:cs="Tahoma"/>
          <w:color w:val="000000" w:themeColor="text1"/>
          <w:sz w:val="20"/>
          <w:szCs w:val="20"/>
        </w:rPr>
        <w:t>At the learning event you must require all learners seeking MOC credit to provide their individual data on a sign-in sheet and then submit that MOC sign in sheet to the CME &amp; PD Office with the other course wrap-up materials.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E918B9" w:rsidRPr="006F0AF5" w:rsidRDefault="00594372" w:rsidP="00594372">
      <w:pPr>
        <w:pStyle w:val="ListParagraph"/>
        <w:rPr>
          <w:rFonts w:ascii="Tahoma" w:hAnsi="Tahoma" w:cs="Tahoma"/>
          <w:b/>
          <w:color w:val="C00000"/>
          <w:sz w:val="16"/>
          <w:szCs w:val="16"/>
        </w:rPr>
      </w:pPr>
      <w:r w:rsidRPr="006F0AF5">
        <w:rPr>
          <w:rFonts w:ascii="Tahoma" w:hAnsi="Tahoma" w:cs="Tahoma"/>
          <w:b/>
          <w:color w:val="C00000"/>
          <w:sz w:val="16"/>
          <w:szCs w:val="16"/>
        </w:rPr>
        <w:t>(CME &amp; PD WILL PROVIDE THE MOC SIGN IN SHEET WITH THE WELCOME LETTER FOR THE COURSE)</w:t>
      </w:r>
    </w:p>
    <w:p w:rsidR="00594372" w:rsidRPr="00E918B9" w:rsidRDefault="00594372" w:rsidP="00594372">
      <w:pPr>
        <w:pStyle w:val="ListParagraph"/>
        <w:rPr>
          <w:rFonts w:ascii="Tahoma" w:hAnsi="Tahoma" w:cs="Tahoma"/>
          <w:color w:val="C00000"/>
          <w:sz w:val="20"/>
          <w:szCs w:val="20"/>
        </w:rPr>
      </w:pPr>
    </w:p>
    <w:p w:rsidR="00594372" w:rsidRDefault="00E918B9" w:rsidP="001D381F">
      <w:pPr>
        <w:pStyle w:val="ListParagraph"/>
        <w:numPr>
          <w:ilvl w:val="0"/>
          <w:numId w:val="1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E918B9">
        <w:rPr>
          <w:rFonts w:ascii="Tahoma" w:hAnsi="Tahoma" w:cs="Tahoma"/>
          <w:color w:val="000000" w:themeColor="text1"/>
          <w:sz w:val="20"/>
          <w:szCs w:val="20"/>
        </w:rPr>
        <w:t>You must provide your MOC participants a copy of the course evaluation summary once it becomes available (CME &amp; PD will prepare a comp</w:t>
      </w:r>
      <w:r w:rsidR="00B549F9">
        <w:rPr>
          <w:rFonts w:ascii="Tahoma" w:hAnsi="Tahoma" w:cs="Tahoma"/>
          <w:color w:val="000000" w:themeColor="text1"/>
          <w:sz w:val="20"/>
          <w:szCs w:val="20"/>
        </w:rPr>
        <w:t>u</w:t>
      </w:r>
      <w:r w:rsidRPr="00E918B9">
        <w:rPr>
          <w:rFonts w:ascii="Tahoma" w:hAnsi="Tahoma" w:cs="Tahoma"/>
          <w:color w:val="000000" w:themeColor="text1"/>
          <w:sz w:val="20"/>
          <w:szCs w:val="20"/>
        </w:rPr>
        <w:t>ter report based on learner feedback collected at the time they claim CME credit) as verification that feedback was provided to learners.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D348FC" w:rsidRPr="006F0AF5" w:rsidRDefault="00594372" w:rsidP="00594372">
      <w:pPr>
        <w:pStyle w:val="ListParagraph"/>
        <w:rPr>
          <w:rFonts w:ascii="Tahoma" w:hAnsi="Tahoma" w:cs="Tahoma"/>
          <w:color w:val="C00000"/>
          <w:sz w:val="20"/>
          <w:szCs w:val="20"/>
        </w:rPr>
      </w:pPr>
      <w:r w:rsidRPr="006F0AF5">
        <w:rPr>
          <w:rFonts w:ascii="Tahoma" w:hAnsi="Tahoma" w:cs="Tahoma"/>
          <w:b/>
          <w:color w:val="C00000"/>
          <w:sz w:val="16"/>
          <w:szCs w:val="16"/>
        </w:rPr>
        <w:t>(CME &amp; PD WILL PROVIDE THE EVALUATION SUMMARY)</w:t>
      </w:r>
    </w:p>
    <w:p w:rsidR="00D348FC" w:rsidRDefault="00D348FC" w:rsidP="00D348FC">
      <w:pPr>
        <w:pStyle w:val="ListParagraph"/>
        <w:rPr>
          <w:rFonts w:ascii="Tahoma" w:hAnsi="Tahoma" w:cs="Tahoma"/>
          <w:sz w:val="20"/>
          <w:szCs w:val="20"/>
        </w:rPr>
      </w:pPr>
    </w:p>
    <w:p w:rsidR="00EE66AE" w:rsidRDefault="00EE66AE" w:rsidP="00EE66A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CME &amp; PD Responsibilities</w:t>
      </w:r>
    </w:p>
    <w:p w:rsidR="00EE66AE" w:rsidRDefault="00EE66AE" w:rsidP="00EE66A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accepting your completed CME Credit Application and this Addendum for ABIM/MOC credit, the Office of CME &amp; PD will provide the following enhanced accreditation services:</w:t>
      </w:r>
    </w:p>
    <w:p w:rsidR="00EE66AE" w:rsidRDefault="00EE66AE" w:rsidP="00EE66AE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We will confirm the accuracy and completeness of the application materials as determined by the ABIM requirements referenced above.</w:t>
      </w:r>
    </w:p>
    <w:p w:rsidR="00594372" w:rsidRDefault="00594372" w:rsidP="00594372">
      <w:pPr>
        <w:pStyle w:val="ListParagraph"/>
        <w:rPr>
          <w:rFonts w:ascii="Tahoma" w:hAnsi="Tahoma" w:cs="Tahoma"/>
          <w:sz w:val="20"/>
          <w:szCs w:val="20"/>
        </w:rPr>
      </w:pPr>
    </w:p>
    <w:p w:rsidR="00EE66AE" w:rsidRDefault="00EE66AE" w:rsidP="00EE66AE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We will provide specialized registration, evaluation and certification procedures related to insuring the learner is properly enrolled, has passed the required post-course examination and receives a certificate (or transcript record) that indicates CME/MOC credit based on ABIM requirements.</w:t>
      </w:r>
      <w:bookmarkStart w:id="0" w:name="_GoBack"/>
      <w:bookmarkEnd w:id="0"/>
    </w:p>
    <w:p w:rsidR="00594372" w:rsidRDefault="00594372" w:rsidP="00594372">
      <w:pPr>
        <w:pStyle w:val="ListParagraph"/>
        <w:rPr>
          <w:rFonts w:ascii="Tahoma" w:hAnsi="Tahoma" w:cs="Tahoma"/>
          <w:sz w:val="20"/>
          <w:szCs w:val="20"/>
        </w:rPr>
      </w:pPr>
    </w:p>
    <w:p w:rsidR="006B791D" w:rsidRDefault="006B791D" w:rsidP="00EE66AE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We will, upon completion of the learning intervention, register the course through the PARS (AMA) reporting system as an MOC accredited learning intervention</w:t>
      </w:r>
      <w:r w:rsidR="00286B82">
        <w:rPr>
          <w:rFonts w:ascii="Tahoma" w:hAnsi="Tahoma" w:cs="Tahoma"/>
          <w:sz w:val="20"/>
          <w:szCs w:val="20"/>
        </w:rPr>
        <w:t xml:space="preserve"> and transmit the completion data to ACCME on behalf of the participant.</w:t>
      </w:r>
    </w:p>
    <w:p w:rsidR="00286B82" w:rsidRDefault="00286B82" w:rsidP="00286B8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CME/MOC credit application information</w:t>
      </w:r>
    </w:p>
    <w:p w:rsidR="00ED7798" w:rsidRDefault="00ED7798" w:rsidP="00286B8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When CME &amp; PD receives the CME credit application and the ABIM-MOC required documents and information described above</w:t>
      </w:r>
      <w:r w:rsidR="00286B8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we will process</w:t>
      </w:r>
      <w:r w:rsidR="00286B8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the materials for approval by the CME &amp; PD Advisory Board. </w:t>
      </w:r>
      <w:proofErr w:type="gramStart"/>
      <w:r>
        <w:rPr>
          <w:rFonts w:ascii="Tahoma" w:hAnsi="Tahoma" w:cs="Tahoma"/>
          <w:sz w:val="20"/>
          <w:szCs w:val="20"/>
        </w:rPr>
        <w:t>Once all approvals are finalized CME &amp; PD will provide you with an ABIM-MOC accreditation welcome letter for distribution at your planned event.</w:t>
      </w:r>
      <w:proofErr w:type="gramEnd"/>
    </w:p>
    <w:p w:rsidR="00ED7798" w:rsidRDefault="00ED7798" w:rsidP="00286B82">
      <w:pPr>
        <w:rPr>
          <w:rFonts w:ascii="Tahoma" w:hAnsi="Tahoma" w:cs="Tahoma"/>
          <w:sz w:val="20"/>
          <w:szCs w:val="20"/>
        </w:rPr>
      </w:pPr>
    </w:p>
    <w:p w:rsidR="00ED7798" w:rsidRDefault="00ED7798" w:rsidP="00286B8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To recap:  please provide</w:t>
      </w:r>
      <w:r w:rsidR="00B549F9">
        <w:rPr>
          <w:rFonts w:ascii="Tahoma" w:hAnsi="Tahoma" w:cs="Tahoma"/>
          <w:sz w:val="20"/>
          <w:szCs w:val="20"/>
        </w:rPr>
        <w:t>, to CME &amp; PD,</w:t>
      </w:r>
      <w:r>
        <w:rPr>
          <w:rFonts w:ascii="Tahoma" w:hAnsi="Tahoma" w:cs="Tahoma"/>
          <w:sz w:val="20"/>
          <w:szCs w:val="20"/>
        </w:rPr>
        <w:t xml:space="preserve"> the following with you</w:t>
      </w:r>
      <w:r w:rsidR="00B549F9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 completed CME credit application:</w:t>
      </w:r>
    </w:p>
    <w:p w:rsidR="00B549F9" w:rsidRDefault="00B549F9" w:rsidP="00B549F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1.  </w:t>
      </w:r>
      <w:r w:rsidR="00ED7798">
        <w:rPr>
          <w:rFonts w:ascii="Tahoma" w:hAnsi="Tahoma" w:cs="Tahoma"/>
          <w:sz w:val="20"/>
          <w:szCs w:val="20"/>
        </w:rPr>
        <w:t>Completed MOC</w:t>
      </w:r>
      <w:r>
        <w:rPr>
          <w:rFonts w:ascii="Tahoma" w:hAnsi="Tahoma" w:cs="Tahoma"/>
          <w:sz w:val="20"/>
          <w:szCs w:val="20"/>
        </w:rPr>
        <w:t xml:space="preserve"> Peer-review form for each learning session</w:t>
      </w:r>
    </w:p>
    <w:p w:rsidR="00B549F9" w:rsidRPr="00C76E18" w:rsidRDefault="00B549F9" w:rsidP="00B549F9">
      <w:pPr>
        <w:spacing w:after="0"/>
        <w:rPr>
          <w:rFonts w:ascii="Tahoma" w:hAnsi="Tahoma" w:cs="Tahoma"/>
          <w:b/>
          <w:color w:val="C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2.  Post-course examination (minimum of 5 questions) for each session with indicated pass-rate</w:t>
      </w:r>
      <w:r w:rsidR="00C76E18">
        <w:rPr>
          <w:rFonts w:ascii="Tahoma" w:hAnsi="Tahoma" w:cs="Tahoma"/>
          <w:sz w:val="20"/>
          <w:szCs w:val="20"/>
        </w:rPr>
        <w:t xml:space="preserve"> </w:t>
      </w:r>
      <w:r w:rsidR="00C76E18">
        <w:rPr>
          <w:rFonts w:ascii="Tahoma" w:hAnsi="Tahoma" w:cs="Tahoma"/>
          <w:sz w:val="20"/>
          <w:szCs w:val="20"/>
        </w:rPr>
        <w:br/>
        <w:t xml:space="preserve">                </w:t>
      </w:r>
      <w:r w:rsidR="00C76E18" w:rsidRPr="00571368">
        <w:rPr>
          <w:rFonts w:ascii="Tahoma" w:hAnsi="Tahoma" w:cs="Tahoma"/>
          <w:sz w:val="20"/>
          <w:szCs w:val="20"/>
        </w:rPr>
        <w:t>along with examination answers, rationale and citations</w:t>
      </w:r>
    </w:p>
    <w:p w:rsidR="00B549F9" w:rsidRDefault="00B549F9" w:rsidP="00B549F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3.  A description (1-2 paragraphs) of your exam committee and the procedures followed in </w:t>
      </w:r>
      <w:r>
        <w:rPr>
          <w:rFonts w:ascii="Tahoma" w:hAnsi="Tahoma" w:cs="Tahoma"/>
          <w:sz w:val="20"/>
          <w:szCs w:val="20"/>
        </w:rPr>
        <w:tab/>
        <w:t xml:space="preserve">   </w:t>
      </w:r>
      <w:r>
        <w:rPr>
          <w:rFonts w:ascii="Tahoma" w:hAnsi="Tahoma" w:cs="Tahoma"/>
          <w:sz w:val="20"/>
          <w:szCs w:val="20"/>
        </w:rPr>
        <w:tab/>
        <w:t xml:space="preserve">     creating the post test</w:t>
      </w:r>
    </w:p>
    <w:p w:rsidR="00B549F9" w:rsidRDefault="00B549F9" w:rsidP="00B549F9">
      <w:pPr>
        <w:spacing w:after="0"/>
        <w:rPr>
          <w:rFonts w:ascii="Tahoma" w:hAnsi="Tahoma" w:cs="Tahoma"/>
          <w:sz w:val="20"/>
          <w:szCs w:val="20"/>
        </w:rPr>
      </w:pPr>
    </w:p>
    <w:p w:rsidR="00B549F9" w:rsidRDefault="00B549F9" w:rsidP="00B549F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After the course is offered you must provide to CME &amp; PD</w:t>
      </w:r>
    </w:p>
    <w:p w:rsidR="00B549F9" w:rsidRDefault="00B549F9" w:rsidP="00B549F9">
      <w:pPr>
        <w:spacing w:after="0"/>
        <w:rPr>
          <w:rFonts w:ascii="Tahoma" w:hAnsi="Tahoma" w:cs="Tahoma"/>
          <w:sz w:val="20"/>
          <w:szCs w:val="20"/>
        </w:rPr>
      </w:pPr>
    </w:p>
    <w:p w:rsidR="00B549F9" w:rsidRDefault="00B549F9" w:rsidP="00B549F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4.  Sign-in sheets of all attendees seeking ABIM-MOC credit</w:t>
      </w:r>
    </w:p>
    <w:p w:rsidR="00B549F9" w:rsidRDefault="00B549F9" w:rsidP="00B549F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5.  Attestation that you distributed the post-course evaluation results summary to each learner</w:t>
      </w:r>
    </w:p>
    <w:p w:rsidR="00B549F9" w:rsidRDefault="00B549F9" w:rsidP="00B549F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86B82" w:rsidRDefault="009942EC" w:rsidP="00286B8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Return a copy of this document with y</w:t>
      </w:r>
      <w:r w:rsidR="00B549F9">
        <w:rPr>
          <w:rFonts w:ascii="Tahoma" w:hAnsi="Tahoma" w:cs="Tahoma"/>
          <w:sz w:val="20"/>
          <w:szCs w:val="20"/>
        </w:rPr>
        <w:t>our signature and date below</w:t>
      </w:r>
      <w:r w:rsidR="00286B82">
        <w:rPr>
          <w:rFonts w:ascii="Tahoma" w:hAnsi="Tahoma" w:cs="Tahoma"/>
          <w:sz w:val="20"/>
          <w:szCs w:val="20"/>
        </w:rPr>
        <w:t xml:space="preserve"> (electronic signature acceptable), </w:t>
      </w:r>
      <w:r>
        <w:rPr>
          <w:rFonts w:ascii="Tahoma" w:hAnsi="Tahoma" w:cs="Tahoma"/>
          <w:sz w:val="20"/>
          <w:szCs w:val="20"/>
        </w:rPr>
        <w:t xml:space="preserve">which </w:t>
      </w:r>
      <w:r w:rsidR="00B549F9">
        <w:rPr>
          <w:rFonts w:ascii="Tahoma" w:hAnsi="Tahoma" w:cs="Tahoma"/>
          <w:sz w:val="20"/>
          <w:szCs w:val="20"/>
        </w:rPr>
        <w:t xml:space="preserve">indicates </w:t>
      </w:r>
      <w:r>
        <w:rPr>
          <w:rFonts w:ascii="Tahoma" w:hAnsi="Tahoma" w:cs="Tahoma"/>
          <w:sz w:val="20"/>
          <w:szCs w:val="20"/>
        </w:rPr>
        <w:t xml:space="preserve">1) </w:t>
      </w:r>
      <w:r w:rsidR="00B549F9">
        <w:rPr>
          <w:rFonts w:ascii="Tahoma" w:hAnsi="Tahoma" w:cs="Tahoma"/>
          <w:sz w:val="20"/>
          <w:szCs w:val="20"/>
        </w:rPr>
        <w:t>your agreement with the protocol described above</w:t>
      </w:r>
      <w:r>
        <w:rPr>
          <w:rFonts w:ascii="Tahoma" w:hAnsi="Tahoma" w:cs="Tahoma"/>
          <w:sz w:val="20"/>
          <w:szCs w:val="20"/>
        </w:rPr>
        <w:t xml:space="preserve">, 2) that </w:t>
      </w:r>
      <w:r w:rsidR="00B549F9">
        <w:rPr>
          <w:rFonts w:ascii="Tahoma" w:hAnsi="Tahoma" w:cs="Tahoma"/>
          <w:sz w:val="20"/>
          <w:szCs w:val="20"/>
        </w:rPr>
        <w:t xml:space="preserve">you are </w:t>
      </w:r>
      <w:r w:rsidR="00286B82">
        <w:rPr>
          <w:rFonts w:ascii="Tahoma" w:hAnsi="Tahoma" w:cs="Tahoma"/>
          <w:sz w:val="20"/>
          <w:szCs w:val="20"/>
        </w:rPr>
        <w:t xml:space="preserve">attesting </w:t>
      </w:r>
      <w:r w:rsidR="00B549F9">
        <w:rPr>
          <w:rFonts w:ascii="Tahoma" w:hAnsi="Tahoma" w:cs="Tahoma"/>
          <w:sz w:val="20"/>
          <w:szCs w:val="20"/>
        </w:rPr>
        <w:t xml:space="preserve">you have received a copy of the guide </w:t>
      </w:r>
      <w:r w:rsidR="00B549F9" w:rsidRPr="00B549F9">
        <w:rPr>
          <w:rFonts w:ascii="Tahoma" w:hAnsi="Tahoma" w:cs="Tahoma"/>
          <w:sz w:val="20"/>
          <w:szCs w:val="20"/>
        </w:rPr>
        <w:t>“</w:t>
      </w:r>
      <w:r w:rsidR="00B549F9" w:rsidRPr="00B549F9">
        <w:rPr>
          <w:rFonts w:ascii="Tahoma" w:hAnsi="Tahoma" w:cs="Tahoma"/>
          <w:i/>
          <w:sz w:val="20"/>
          <w:szCs w:val="20"/>
          <w:u w:val="single"/>
        </w:rPr>
        <w:t>ABIM Medical Knowledge Assessment Recognition Program</w:t>
      </w:r>
      <w:proofErr w:type="gramStart"/>
      <w:r w:rsidR="00B549F9" w:rsidRPr="00B549F9">
        <w:rPr>
          <w:rFonts w:ascii="Tahoma" w:hAnsi="Tahoma" w:cs="Tahoma"/>
          <w:i/>
          <w:sz w:val="20"/>
          <w:szCs w:val="20"/>
        </w:rPr>
        <w:t>”</w:t>
      </w:r>
      <w:r w:rsidR="00B549F9" w:rsidRPr="00B549F9">
        <w:rPr>
          <w:rFonts w:ascii="Tahoma" w:hAnsi="Tahoma" w:cs="Tahoma"/>
          <w:sz w:val="20"/>
          <w:szCs w:val="20"/>
        </w:rPr>
        <w:t xml:space="preserve">  </w:t>
      </w:r>
      <w:r w:rsidR="00B549F9">
        <w:rPr>
          <w:rFonts w:ascii="Tahoma" w:hAnsi="Tahoma" w:cs="Tahoma"/>
          <w:sz w:val="20"/>
          <w:szCs w:val="20"/>
        </w:rPr>
        <w:t>and</w:t>
      </w:r>
      <w:proofErr w:type="gramEnd"/>
      <w:r w:rsidR="00B549F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3) </w:t>
      </w:r>
      <w:r w:rsidR="00B549F9">
        <w:rPr>
          <w:rFonts w:ascii="Tahoma" w:hAnsi="Tahoma" w:cs="Tahoma"/>
          <w:sz w:val="20"/>
          <w:szCs w:val="20"/>
        </w:rPr>
        <w:t>that you agree to</w:t>
      </w:r>
      <w:r w:rsidR="00286B82">
        <w:rPr>
          <w:rFonts w:ascii="Tahoma" w:hAnsi="Tahoma" w:cs="Tahoma"/>
          <w:sz w:val="20"/>
          <w:szCs w:val="20"/>
        </w:rPr>
        <w:t xml:space="preserve"> follow all requirements as stipulated </w:t>
      </w:r>
      <w:r>
        <w:rPr>
          <w:rFonts w:ascii="Tahoma" w:hAnsi="Tahoma" w:cs="Tahoma"/>
          <w:sz w:val="20"/>
          <w:szCs w:val="20"/>
        </w:rPr>
        <w:t>by the American Board of Internal Medicine in offering accredited ABIM-MOC AMA Category 1 credit for this learning event.</w:t>
      </w:r>
    </w:p>
    <w:p w:rsidR="009942EC" w:rsidRDefault="009942EC" w:rsidP="00286B82">
      <w:pPr>
        <w:rPr>
          <w:rFonts w:ascii="Tahoma" w:hAnsi="Tahoma" w:cs="Tahoma"/>
          <w:sz w:val="20"/>
          <w:szCs w:val="20"/>
        </w:rPr>
      </w:pPr>
    </w:p>
    <w:p w:rsidR="009942EC" w:rsidRDefault="009942EC" w:rsidP="009942EC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Signed______________________________________________________Date______________________</w:t>
      </w:r>
    </w:p>
    <w:p w:rsidR="009942EC" w:rsidRDefault="009942EC" w:rsidP="009942EC">
      <w:pPr>
        <w:spacing w:after="0"/>
        <w:rPr>
          <w:rFonts w:ascii="Tahoma" w:hAnsi="Tahoma" w:cs="Tahoma"/>
          <w:sz w:val="20"/>
          <w:szCs w:val="20"/>
        </w:rPr>
      </w:pPr>
    </w:p>
    <w:p w:rsidR="009942EC" w:rsidRDefault="009942EC" w:rsidP="009942EC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Title of course__________________________________________________________________________</w:t>
      </w:r>
    </w:p>
    <w:p w:rsidR="009942EC" w:rsidRDefault="009942EC" w:rsidP="009942EC">
      <w:pPr>
        <w:spacing w:after="0"/>
        <w:rPr>
          <w:rFonts w:ascii="Tahoma" w:hAnsi="Tahoma" w:cs="Tahoma"/>
          <w:sz w:val="20"/>
          <w:szCs w:val="20"/>
        </w:rPr>
      </w:pPr>
    </w:p>
    <w:p w:rsidR="009942EC" w:rsidRDefault="009942EC" w:rsidP="009942EC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Date and location of </w:t>
      </w:r>
      <w:proofErr w:type="gramStart"/>
      <w:r>
        <w:rPr>
          <w:rFonts w:ascii="Tahoma" w:hAnsi="Tahoma" w:cs="Tahoma"/>
          <w:sz w:val="20"/>
          <w:szCs w:val="20"/>
        </w:rPr>
        <w:t>course  _</w:t>
      </w:r>
      <w:proofErr w:type="gramEnd"/>
      <w:r>
        <w:rPr>
          <w:rFonts w:ascii="Tahoma" w:hAnsi="Tahoma" w:cs="Tahoma"/>
          <w:sz w:val="20"/>
          <w:szCs w:val="20"/>
        </w:rPr>
        <w:t>_____________________________________________________________</w:t>
      </w:r>
    </w:p>
    <w:p w:rsidR="009942EC" w:rsidRDefault="009942EC" w:rsidP="009942EC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286B82" w:rsidRPr="00286B82" w:rsidRDefault="00286B82" w:rsidP="00286B82">
      <w:pPr>
        <w:rPr>
          <w:rFonts w:ascii="Tahoma" w:hAnsi="Tahoma" w:cs="Tahoma"/>
          <w:sz w:val="20"/>
          <w:szCs w:val="20"/>
        </w:rPr>
      </w:pPr>
    </w:p>
    <w:sectPr w:rsidR="00286B82" w:rsidRPr="00286B8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40" w:rsidRDefault="00E53C40" w:rsidP="00E82698">
      <w:pPr>
        <w:spacing w:after="0" w:line="240" w:lineRule="auto"/>
      </w:pPr>
      <w:r>
        <w:separator/>
      </w:r>
    </w:p>
  </w:endnote>
  <w:endnote w:type="continuationSeparator" w:id="0">
    <w:p w:rsidR="00E53C40" w:rsidRDefault="00E53C40" w:rsidP="00E8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4698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57FAC" w:rsidRDefault="00A57FA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53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53A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7FAC" w:rsidRDefault="00A57F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40" w:rsidRDefault="00E53C40" w:rsidP="00E82698">
      <w:pPr>
        <w:spacing w:after="0" w:line="240" w:lineRule="auto"/>
      </w:pPr>
      <w:r>
        <w:separator/>
      </w:r>
    </w:p>
  </w:footnote>
  <w:footnote w:type="continuationSeparator" w:id="0">
    <w:p w:rsidR="00E53C40" w:rsidRDefault="00E53C40" w:rsidP="00E8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86"/>
      <w:gridCol w:w="1204"/>
    </w:tblGrid>
    <w:tr w:rsidR="00E82698">
      <w:trPr>
        <w:trHeight w:val="288"/>
      </w:trPr>
      <w:tc>
        <w:tcPr>
          <w:tcW w:w="7765" w:type="dxa"/>
        </w:tcPr>
        <w:p w:rsidR="00594372" w:rsidRPr="00594372" w:rsidRDefault="00E82698" w:rsidP="00594372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noProof/>
              <w:sz w:val="20"/>
              <w:szCs w:val="20"/>
            </w:rPr>
            <w:drawing>
              <wp:inline distT="0" distB="0" distL="0" distR="0" wp14:anchorId="65D25280" wp14:editId="50B3E1B3">
                <wp:extent cx="1295400" cy="5810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Theme="majorHAnsi" w:eastAsiaTheme="majorEastAsia" w:hAnsiTheme="majorHAnsi" w:cstheme="majorBidi"/>
              <w:sz w:val="20"/>
              <w:szCs w:val="20"/>
            </w:rPr>
            <w:t xml:space="preserve">     </w:t>
          </w:r>
          <w:r w:rsidRPr="00594372">
            <w:rPr>
              <w:rFonts w:asciiTheme="majorHAnsi" w:eastAsiaTheme="majorEastAsia" w:hAnsiTheme="majorHAnsi" w:cstheme="majorBidi"/>
              <w:b/>
              <w:sz w:val="28"/>
              <w:szCs w:val="28"/>
            </w:rPr>
            <w:t xml:space="preserve">MOC/ABIM/ACCME  </w:t>
          </w:r>
          <w:r w:rsidR="00594372" w:rsidRPr="00594372">
            <w:rPr>
              <w:rFonts w:asciiTheme="majorHAnsi" w:eastAsiaTheme="majorEastAsia" w:hAnsiTheme="majorHAnsi" w:cstheme="majorBidi"/>
              <w:b/>
              <w:sz w:val="28"/>
              <w:szCs w:val="28"/>
            </w:rPr>
            <w:t xml:space="preserve">Program Guide and </w:t>
          </w:r>
          <w:r w:rsidRPr="00594372">
            <w:rPr>
              <w:rFonts w:asciiTheme="majorHAnsi" w:eastAsiaTheme="majorEastAsia" w:hAnsiTheme="majorHAnsi" w:cstheme="majorBidi"/>
              <w:b/>
              <w:sz w:val="28"/>
              <w:szCs w:val="28"/>
            </w:rPr>
            <w:t>Addend</w:t>
          </w:r>
          <w:r w:rsidR="00594372">
            <w:rPr>
              <w:rFonts w:asciiTheme="majorHAnsi" w:eastAsiaTheme="majorEastAsia" w:hAnsiTheme="majorHAnsi" w:cstheme="majorBidi"/>
              <w:b/>
              <w:sz w:val="28"/>
              <w:szCs w:val="28"/>
            </w:rPr>
            <w:t>um to the CME Credit Application</w:t>
          </w:r>
        </w:p>
        <w:p w:rsidR="00E82698" w:rsidRPr="00E82698" w:rsidRDefault="00E82698" w:rsidP="00E82698">
          <w:pPr>
            <w:pStyle w:val="Header"/>
            <w:jc w:val="right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</w:tc>
      <w:tc>
        <w:tcPr>
          <w:tcW w:w="1105" w:type="dxa"/>
        </w:tcPr>
        <w:p w:rsidR="00E82698" w:rsidRDefault="00E82698" w:rsidP="00594372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  <w14:numForm w14:val="oldStyle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  <w14:numForm w14:val="oldStyle"/>
            </w:rPr>
            <w:t>Revised</w:t>
          </w:r>
        </w:p>
        <w:p w:rsidR="00E82698" w:rsidRPr="00E82698" w:rsidRDefault="006F5F18" w:rsidP="00594372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  <w14:numForm w14:val="oldStyle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  <w14:numForm w14:val="oldStyle"/>
            </w:rPr>
            <w:t>08/04</w:t>
          </w:r>
          <w:r w:rsidR="00E82698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  <w14:numForm w14:val="oldStyle"/>
            </w:rPr>
            <w:t>/16</w:t>
          </w:r>
        </w:p>
      </w:tc>
    </w:tr>
    <w:tr w:rsidR="00E82698" w:rsidTr="00E82698">
      <w:trPr>
        <w:trHeight w:val="26"/>
      </w:trPr>
      <w:tc>
        <w:tcPr>
          <w:tcW w:w="7765" w:type="dxa"/>
        </w:tcPr>
        <w:p w:rsidR="00E82698" w:rsidRDefault="00E82698" w:rsidP="00E82698">
          <w:pPr>
            <w:pStyle w:val="Header"/>
            <w:rPr>
              <w:rFonts w:asciiTheme="majorHAnsi" w:eastAsiaTheme="majorEastAsia" w:hAnsiTheme="majorHAnsi" w:cstheme="majorBidi"/>
              <w:noProof/>
              <w:sz w:val="20"/>
              <w:szCs w:val="20"/>
            </w:rPr>
          </w:pPr>
        </w:p>
      </w:tc>
      <w:tc>
        <w:tcPr>
          <w:tcW w:w="1105" w:type="dxa"/>
        </w:tcPr>
        <w:p w:rsidR="00E82698" w:rsidRDefault="00E82698" w:rsidP="00E82698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:rsidR="00E82698" w:rsidRDefault="00E826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2403"/>
    <w:multiLevelType w:val="hybridMultilevel"/>
    <w:tmpl w:val="E216E49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725387"/>
    <w:multiLevelType w:val="hybridMultilevel"/>
    <w:tmpl w:val="931AF7FA"/>
    <w:lvl w:ilvl="0" w:tplc="DA64E8E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A79BE"/>
    <w:multiLevelType w:val="hybridMultilevel"/>
    <w:tmpl w:val="68504F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98"/>
    <w:rsid w:val="001D381F"/>
    <w:rsid w:val="00224108"/>
    <w:rsid w:val="00286B82"/>
    <w:rsid w:val="002A65D1"/>
    <w:rsid w:val="0035202A"/>
    <w:rsid w:val="00571368"/>
    <w:rsid w:val="0059343F"/>
    <w:rsid w:val="00594372"/>
    <w:rsid w:val="00616405"/>
    <w:rsid w:val="006B791D"/>
    <w:rsid w:val="006F0AF5"/>
    <w:rsid w:val="006F5F18"/>
    <w:rsid w:val="007A5EA6"/>
    <w:rsid w:val="009942EC"/>
    <w:rsid w:val="009B1196"/>
    <w:rsid w:val="00A156B9"/>
    <w:rsid w:val="00A57FAC"/>
    <w:rsid w:val="00AC099E"/>
    <w:rsid w:val="00B549F9"/>
    <w:rsid w:val="00C24196"/>
    <w:rsid w:val="00C76E18"/>
    <w:rsid w:val="00D348FC"/>
    <w:rsid w:val="00D44B85"/>
    <w:rsid w:val="00DD09C6"/>
    <w:rsid w:val="00E53C40"/>
    <w:rsid w:val="00E82698"/>
    <w:rsid w:val="00E918B9"/>
    <w:rsid w:val="00ED7798"/>
    <w:rsid w:val="00EE66AE"/>
    <w:rsid w:val="00F153A6"/>
    <w:rsid w:val="00F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698"/>
  </w:style>
  <w:style w:type="paragraph" w:styleId="Footer">
    <w:name w:val="footer"/>
    <w:basedOn w:val="Normal"/>
    <w:link w:val="FooterChar"/>
    <w:uiPriority w:val="99"/>
    <w:unhideWhenUsed/>
    <w:rsid w:val="00E82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698"/>
  </w:style>
  <w:style w:type="paragraph" w:styleId="BalloonText">
    <w:name w:val="Balloon Text"/>
    <w:basedOn w:val="Normal"/>
    <w:link w:val="BalloonTextChar"/>
    <w:uiPriority w:val="99"/>
    <w:semiHidden/>
    <w:unhideWhenUsed/>
    <w:rsid w:val="00E8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65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65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43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698"/>
  </w:style>
  <w:style w:type="paragraph" w:styleId="Footer">
    <w:name w:val="footer"/>
    <w:basedOn w:val="Normal"/>
    <w:link w:val="FooterChar"/>
    <w:uiPriority w:val="99"/>
    <w:unhideWhenUsed/>
    <w:rsid w:val="00E82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698"/>
  </w:style>
  <w:style w:type="paragraph" w:styleId="BalloonText">
    <w:name w:val="Balloon Text"/>
    <w:basedOn w:val="Normal"/>
    <w:link w:val="BalloonTextChar"/>
    <w:uiPriority w:val="99"/>
    <w:semiHidden/>
    <w:unhideWhenUsed/>
    <w:rsid w:val="00E82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65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65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43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m.org/~/media/ABIM%20Public/Files/pdf/cme-providers/abim-medical-knowledge-assessment-recognition-program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Cogan,W Daniel</dc:creator>
  <cp:lastModifiedBy>Cogan,W Daniel</cp:lastModifiedBy>
  <cp:revision>4</cp:revision>
  <cp:lastPrinted>2016-08-01T12:50:00Z</cp:lastPrinted>
  <dcterms:created xsi:type="dcterms:W3CDTF">2016-08-04T18:47:00Z</dcterms:created>
  <dcterms:modified xsi:type="dcterms:W3CDTF">2017-06-20T18:45:00Z</dcterms:modified>
</cp:coreProperties>
</file>