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36E57" w14:textId="77777777" w:rsidR="00052521" w:rsidRDefault="00052521" w:rsidP="00052521">
      <w:pPr>
        <w:pStyle w:val="PlainText"/>
        <w:ind w:hanging="450"/>
      </w:pPr>
      <w:r>
        <w:rPr>
          <w:noProof/>
        </w:rPr>
        <w:drawing>
          <wp:inline distT="0" distB="0" distL="0" distR="0" wp14:anchorId="7C984408" wp14:editId="7876DFB0">
            <wp:extent cx="6381750" cy="6838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34941" cy="689595"/>
                    </a:xfrm>
                    <a:prstGeom prst="rect">
                      <a:avLst/>
                    </a:prstGeom>
                  </pic:spPr>
                </pic:pic>
              </a:graphicData>
            </a:graphic>
          </wp:inline>
        </w:drawing>
      </w:r>
    </w:p>
    <w:p w14:paraId="4E1CB0AF" w14:textId="77777777" w:rsidR="00C50E1D" w:rsidRPr="004B07A7" w:rsidRDefault="00221E1D" w:rsidP="004C091A">
      <w:pPr>
        <w:pBdr>
          <w:top w:val="single" w:sz="4" w:space="1" w:color="auto"/>
          <w:left w:val="single" w:sz="4" w:space="0" w:color="auto"/>
          <w:bottom w:val="single" w:sz="4" w:space="1" w:color="auto"/>
          <w:right w:val="single" w:sz="4" w:space="0" w:color="auto"/>
        </w:pBdr>
        <w:shd w:val="clear" w:color="auto" w:fill="95B3D7" w:themeFill="accent1" w:themeFillTint="99"/>
        <w:tabs>
          <w:tab w:val="left" w:pos="-450"/>
        </w:tabs>
        <w:ind w:left="-450"/>
        <w:jc w:val="center"/>
        <w:rPr>
          <w:rFonts w:ascii="Perpetua Titling MT" w:hAnsi="Perpetua Titling MT"/>
          <w:b/>
          <w:color w:val="003300"/>
          <w:sz w:val="22"/>
          <w:szCs w:val="22"/>
        </w:rPr>
      </w:pPr>
      <w:r>
        <w:rPr>
          <w:rFonts w:ascii="Perpetua Titling MT" w:hAnsi="Perpetua Titling MT"/>
          <w:b/>
          <w:color w:val="003300"/>
          <w:sz w:val="22"/>
          <w:szCs w:val="22"/>
        </w:rPr>
        <w:t>2020</w:t>
      </w:r>
      <w:r w:rsidR="004C091A">
        <w:rPr>
          <w:rFonts w:ascii="Perpetua Titling MT" w:hAnsi="Perpetua Titling MT"/>
          <w:b/>
          <w:color w:val="003300"/>
          <w:sz w:val="22"/>
          <w:szCs w:val="22"/>
        </w:rPr>
        <w:t xml:space="preserve"> </w:t>
      </w:r>
      <w:r w:rsidR="005B02CE">
        <w:rPr>
          <w:rFonts w:ascii="Perpetua Titling MT" w:hAnsi="Perpetua Titling MT"/>
          <w:b/>
          <w:color w:val="003300"/>
          <w:sz w:val="22"/>
          <w:szCs w:val="22"/>
        </w:rPr>
        <w:t>Emerging Therapies for PBC, NASH, ESLD and HCC</w:t>
      </w:r>
      <w:r w:rsidR="00C50E1D" w:rsidRPr="004B07A7">
        <w:rPr>
          <w:rFonts w:ascii="Perpetua Titling MT" w:hAnsi="Perpetua Titling MT"/>
          <w:b/>
          <w:color w:val="003300"/>
          <w:sz w:val="22"/>
          <w:szCs w:val="22"/>
        </w:rPr>
        <w:t xml:space="preserve"> Seminar Series</w:t>
      </w:r>
    </w:p>
    <w:p w14:paraId="3DB30271" w14:textId="77777777" w:rsidR="00052521" w:rsidRDefault="00052521" w:rsidP="00052521">
      <w:pPr>
        <w:pStyle w:val="PlainText"/>
      </w:pPr>
    </w:p>
    <w:tbl>
      <w:tblPr>
        <w:tblW w:w="9810" w:type="dxa"/>
        <w:tblInd w:w="-450" w:type="dxa"/>
        <w:tblBorders>
          <w:top w:val="single" w:sz="8" w:space="0" w:color="auto"/>
          <w:bottom w:val="single" w:sz="8" w:space="0" w:color="auto"/>
          <w:insideH w:val="single" w:sz="8" w:space="0" w:color="auto"/>
        </w:tblBorders>
        <w:tblLayout w:type="fixed"/>
        <w:tblLook w:val="0000" w:firstRow="0" w:lastRow="0" w:firstColumn="0" w:lastColumn="0" w:noHBand="0" w:noVBand="0"/>
      </w:tblPr>
      <w:tblGrid>
        <w:gridCol w:w="1530"/>
        <w:gridCol w:w="8262"/>
        <w:gridCol w:w="18"/>
      </w:tblGrid>
      <w:tr w:rsidR="00052521" w:rsidRPr="00F61A84" w14:paraId="78573208" w14:textId="77777777" w:rsidTr="003214C0">
        <w:trPr>
          <w:gridAfter w:val="1"/>
          <w:wAfter w:w="18" w:type="dxa"/>
          <w:trHeight w:val="1224"/>
        </w:trPr>
        <w:tc>
          <w:tcPr>
            <w:tcW w:w="1530" w:type="dxa"/>
            <w:tcBorders>
              <w:top w:val="nil"/>
              <w:bottom w:val="single" w:sz="6" w:space="0" w:color="auto"/>
            </w:tcBorders>
            <w:vAlign w:val="center"/>
          </w:tcPr>
          <w:p w14:paraId="17716CDD" w14:textId="77777777" w:rsidR="00052521" w:rsidRPr="00F61A84" w:rsidRDefault="00052521" w:rsidP="002C7506">
            <w:pPr>
              <w:rPr>
                <w:b/>
                <w:sz w:val="18"/>
                <w:szCs w:val="18"/>
              </w:rPr>
            </w:pPr>
            <w:r w:rsidRPr="00F61A84">
              <w:rPr>
                <w:b/>
                <w:sz w:val="18"/>
                <w:szCs w:val="18"/>
              </w:rPr>
              <w:t>Conference</w:t>
            </w:r>
          </w:p>
          <w:p w14:paraId="756A1C85" w14:textId="77777777" w:rsidR="00052521" w:rsidRPr="00F61A84" w:rsidRDefault="00052521" w:rsidP="002C7506">
            <w:pPr>
              <w:rPr>
                <w:b/>
                <w:sz w:val="18"/>
                <w:szCs w:val="18"/>
              </w:rPr>
            </w:pPr>
            <w:r w:rsidRPr="00F61A84">
              <w:rPr>
                <w:b/>
                <w:sz w:val="18"/>
                <w:szCs w:val="18"/>
              </w:rPr>
              <w:t>Location</w:t>
            </w:r>
          </w:p>
          <w:p w14:paraId="02D50A0A" w14:textId="77777777" w:rsidR="00052521" w:rsidRPr="00F61A84" w:rsidRDefault="00052521" w:rsidP="002C7506">
            <w:pPr>
              <w:rPr>
                <w:i/>
                <w:sz w:val="18"/>
                <w:szCs w:val="18"/>
              </w:rPr>
            </w:pPr>
          </w:p>
        </w:tc>
        <w:tc>
          <w:tcPr>
            <w:tcW w:w="8262" w:type="dxa"/>
            <w:tcBorders>
              <w:top w:val="nil"/>
              <w:bottom w:val="single" w:sz="6" w:space="0" w:color="auto"/>
            </w:tcBorders>
          </w:tcPr>
          <w:p w14:paraId="41EECE84" w14:textId="67BDBD81" w:rsidR="00052521" w:rsidRPr="00C50E1D" w:rsidRDefault="00974A65" w:rsidP="00C50E1D">
            <w:pPr>
              <w:ind w:firstLine="1134"/>
              <w:outlineLvl w:val="1"/>
              <w:rPr>
                <w:b/>
              </w:rPr>
            </w:pPr>
            <w:r>
              <w:rPr>
                <w:b/>
              </w:rPr>
              <w:t>New Orleans, L</w:t>
            </w:r>
            <w:r w:rsidR="005B02CE">
              <w:rPr>
                <w:b/>
              </w:rPr>
              <w:t xml:space="preserve">A – </w:t>
            </w:r>
            <w:r w:rsidR="008E4FB6">
              <w:rPr>
                <w:b/>
              </w:rPr>
              <w:t>June 20, 2020</w:t>
            </w:r>
            <w:bookmarkStart w:id="0" w:name="_GoBack"/>
            <w:bookmarkEnd w:id="0"/>
          </w:p>
          <w:tbl>
            <w:tblPr>
              <w:tblW w:w="0" w:type="auto"/>
              <w:tblLayout w:type="fixed"/>
              <w:tblLook w:val="01E0" w:firstRow="1" w:lastRow="1" w:firstColumn="1" w:lastColumn="1" w:noHBand="0" w:noVBand="0"/>
            </w:tblPr>
            <w:tblGrid>
              <w:gridCol w:w="4247"/>
              <w:gridCol w:w="4247"/>
            </w:tblGrid>
            <w:tr w:rsidR="00052521" w:rsidRPr="00C85853" w14:paraId="26C8D7C8" w14:textId="77777777" w:rsidTr="002C7506">
              <w:trPr>
                <w:trHeight w:val="1035"/>
              </w:trPr>
              <w:tc>
                <w:tcPr>
                  <w:tcW w:w="4247" w:type="dxa"/>
                </w:tcPr>
                <w:p w14:paraId="0175703B" w14:textId="77777777" w:rsidR="00052521" w:rsidRPr="004C091A" w:rsidRDefault="00052521" w:rsidP="002C7506">
                  <w:pPr>
                    <w:outlineLvl w:val="1"/>
                    <w:rPr>
                      <w:b/>
                      <w:bCs/>
                      <w:color w:val="000000"/>
                      <w:kern w:val="36"/>
                      <w:sz w:val="20"/>
                      <w:szCs w:val="20"/>
                    </w:rPr>
                  </w:pPr>
                </w:p>
                <w:p w14:paraId="115F3C7C" w14:textId="77777777" w:rsidR="003214C0" w:rsidRPr="003214C0" w:rsidRDefault="003214C0" w:rsidP="003214C0">
                  <w:pPr>
                    <w:ind w:left="54" w:hanging="54"/>
                    <w:rPr>
                      <w:rFonts w:cstheme="minorHAnsi"/>
                      <w:b/>
                      <w:sz w:val="22"/>
                      <w:szCs w:val="22"/>
                    </w:rPr>
                  </w:pPr>
                  <w:r w:rsidRPr="003214C0">
                    <w:rPr>
                      <w:rFonts w:cstheme="minorHAnsi"/>
                      <w:b/>
                      <w:sz w:val="22"/>
                      <w:szCs w:val="22"/>
                    </w:rPr>
                    <w:t xml:space="preserve">Hyatt Centric French Quarter </w:t>
                  </w:r>
                </w:p>
                <w:p w14:paraId="0DA02B9B" w14:textId="77777777" w:rsidR="003214C0" w:rsidRPr="003214C0" w:rsidRDefault="003214C0" w:rsidP="003214C0">
                  <w:pPr>
                    <w:ind w:left="54" w:hanging="54"/>
                    <w:rPr>
                      <w:rFonts w:cstheme="minorHAnsi"/>
                      <w:b/>
                      <w:sz w:val="20"/>
                      <w:szCs w:val="20"/>
                    </w:rPr>
                  </w:pPr>
                </w:p>
                <w:p w14:paraId="54B58E05" w14:textId="77777777" w:rsidR="003214C0" w:rsidRPr="003214C0" w:rsidRDefault="003214C0" w:rsidP="003214C0">
                  <w:pPr>
                    <w:pStyle w:val="PlainText"/>
                    <w:rPr>
                      <w:rFonts w:ascii="Times New Roman" w:hAnsi="Times New Roman" w:cs="Times New Roman"/>
                      <w:b/>
                      <w:sz w:val="20"/>
                      <w:szCs w:val="20"/>
                    </w:rPr>
                  </w:pPr>
                  <w:r w:rsidRPr="003214C0">
                    <w:rPr>
                      <w:rFonts w:ascii="Times New Roman" w:hAnsi="Times New Roman" w:cs="Times New Roman"/>
                      <w:b/>
                      <w:sz w:val="20"/>
                      <w:szCs w:val="20"/>
                    </w:rPr>
                    <w:t xml:space="preserve">800 Iberville St </w:t>
                  </w:r>
                </w:p>
                <w:p w14:paraId="54163A8E" w14:textId="77777777" w:rsidR="00052521" w:rsidRPr="00612936" w:rsidRDefault="003214C0" w:rsidP="003214C0">
                  <w:pPr>
                    <w:pStyle w:val="PlainText"/>
                    <w:rPr>
                      <w:rFonts w:cstheme="minorHAnsi"/>
                      <w:sz w:val="20"/>
                      <w:szCs w:val="20"/>
                    </w:rPr>
                  </w:pPr>
                  <w:r w:rsidRPr="003214C0">
                    <w:rPr>
                      <w:rFonts w:ascii="Times New Roman" w:hAnsi="Times New Roman" w:cs="Times New Roman"/>
                      <w:b/>
                      <w:sz w:val="20"/>
                      <w:szCs w:val="20"/>
                    </w:rPr>
                    <w:t>New Orleans, LA</w:t>
                  </w:r>
                </w:p>
              </w:tc>
              <w:tc>
                <w:tcPr>
                  <w:tcW w:w="4247" w:type="dxa"/>
                </w:tcPr>
                <w:p w14:paraId="73D14EEC" w14:textId="77777777" w:rsidR="00052521" w:rsidRPr="00C85853" w:rsidRDefault="00052521" w:rsidP="002C7506">
                  <w:pPr>
                    <w:tabs>
                      <w:tab w:val="left" w:pos="-720"/>
                      <w:tab w:val="left" w:pos="0"/>
                      <w:tab w:val="left" w:pos="720"/>
                      <w:tab w:val="left" w:pos="1440"/>
                    </w:tabs>
                    <w:suppressAutoHyphens/>
                    <w:rPr>
                      <w:color w:val="000000"/>
                      <w:sz w:val="18"/>
                      <w:szCs w:val="18"/>
                    </w:rPr>
                  </w:pPr>
                  <w:r w:rsidRPr="00C85853">
                    <w:rPr>
                      <w:color w:val="000000"/>
                      <w:sz w:val="18"/>
                      <w:szCs w:val="18"/>
                    </w:rPr>
                    <w:t xml:space="preserve">   </w:t>
                  </w:r>
                </w:p>
                <w:p w14:paraId="3FCD9ECF" w14:textId="77777777" w:rsidR="00975466" w:rsidRDefault="00975466" w:rsidP="00975466">
                  <w:pPr>
                    <w:tabs>
                      <w:tab w:val="left" w:pos="-720"/>
                      <w:tab w:val="left" w:pos="0"/>
                      <w:tab w:val="left" w:pos="720"/>
                      <w:tab w:val="left" w:pos="1440"/>
                    </w:tabs>
                    <w:suppressAutoHyphens/>
                    <w:rPr>
                      <w:b/>
                      <w:sz w:val="18"/>
                      <w:szCs w:val="18"/>
                    </w:rPr>
                  </w:pPr>
                  <w:r w:rsidRPr="00974A65">
                    <w:rPr>
                      <w:b/>
                      <w:sz w:val="18"/>
                      <w:szCs w:val="18"/>
                    </w:rPr>
                    <w:t xml:space="preserve">Phone: </w:t>
                  </w:r>
                  <w:r w:rsidR="003214C0" w:rsidRPr="003214C0">
                    <w:rPr>
                      <w:b/>
                      <w:sz w:val="18"/>
                      <w:szCs w:val="18"/>
                    </w:rPr>
                    <w:t>(504) 586-0800</w:t>
                  </w:r>
                </w:p>
                <w:p w14:paraId="4E523467" w14:textId="77777777" w:rsidR="003214C0" w:rsidRDefault="003214C0" w:rsidP="00975466">
                  <w:pPr>
                    <w:tabs>
                      <w:tab w:val="left" w:pos="-720"/>
                      <w:tab w:val="left" w:pos="0"/>
                      <w:tab w:val="left" w:pos="720"/>
                      <w:tab w:val="left" w:pos="1440"/>
                    </w:tabs>
                    <w:suppressAutoHyphens/>
                    <w:rPr>
                      <w:b/>
                      <w:sz w:val="18"/>
                      <w:szCs w:val="18"/>
                    </w:rPr>
                  </w:pPr>
                </w:p>
                <w:p w14:paraId="42B13F04" w14:textId="77777777" w:rsidR="004C091A" w:rsidRPr="00975466" w:rsidRDefault="00044325" w:rsidP="00975466">
                  <w:pPr>
                    <w:tabs>
                      <w:tab w:val="left" w:pos="-720"/>
                      <w:tab w:val="left" w:pos="0"/>
                      <w:tab w:val="left" w:pos="720"/>
                      <w:tab w:val="left" w:pos="1440"/>
                    </w:tabs>
                    <w:suppressAutoHyphens/>
                    <w:rPr>
                      <w:sz w:val="18"/>
                      <w:szCs w:val="18"/>
                    </w:rPr>
                  </w:pPr>
                  <w:hyperlink r:id="rId9" w:history="1">
                    <w:r w:rsidR="003214C0" w:rsidRPr="00DD6400">
                      <w:rPr>
                        <w:rStyle w:val="Hyperlink"/>
                        <w:b/>
                        <w:sz w:val="18"/>
                        <w:szCs w:val="18"/>
                      </w:rPr>
                      <w:t>https://www.hyatt.com/en-US/hotel/louisiana/hyatt-centric-french-quarter-new-orleans/msyrf</w:t>
                    </w:r>
                  </w:hyperlink>
                  <w:r w:rsidR="003214C0">
                    <w:rPr>
                      <w:b/>
                      <w:sz w:val="18"/>
                      <w:szCs w:val="18"/>
                    </w:rPr>
                    <w:t xml:space="preserve"> </w:t>
                  </w:r>
                </w:p>
                <w:p w14:paraId="24CB5000" w14:textId="77777777" w:rsidR="00612936" w:rsidRPr="00612936" w:rsidRDefault="00612936" w:rsidP="003214C0">
                  <w:pPr>
                    <w:rPr>
                      <w:sz w:val="20"/>
                      <w:szCs w:val="20"/>
                    </w:rPr>
                  </w:pPr>
                </w:p>
              </w:tc>
            </w:tr>
          </w:tbl>
          <w:p w14:paraId="020AEDF3" w14:textId="77777777" w:rsidR="00052521" w:rsidRPr="00F61A84" w:rsidRDefault="00052521" w:rsidP="002C7506">
            <w:pPr>
              <w:pStyle w:val="PlainText"/>
              <w:rPr>
                <w:rFonts w:ascii="Times New Roman" w:hAnsi="Times New Roman"/>
                <w:sz w:val="18"/>
                <w:szCs w:val="18"/>
              </w:rPr>
            </w:pPr>
          </w:p>
        </w:tc>
      </w:tr>
      <w:tr w:rsidR="00052521" w:rsidRPr="00F61A84" w14:paraId="4DF6B65B" w14:textId="77777777" w:rsidTr="003214C0">
        <w:trPr>
          <w:gridAfter w:val="1"/>
          <w:wAfter w:w="18" w:type="dxa"/>
          <w:trHeight w:val="624"/>
        </w:trPr>
        <w:tc>
          <w:tcPr>
            <w:tcW w:w="1530" w:type="dxa"/>
            <w:tcBorders>
              <w:top w:val="single" w:sz="6" w:space="0" w:color="auto"/>
              <w:bottom w:val="nil"/>
            </w:tcBorders>
            <w:vAlign w:val="center"/>
          </w:tcPr>
          <w:p w14:paraId="442743EF" w14:textId="77777777" w:rsidR="00052521" w:rsidRPr="00F61A84" w:rsidRDefault="00052521" w:rsidP="002C7506">
            <w:pPr>
              <w:rPr>
                <w:b/>
                <w:sz w:val="18"/>
                <w:szCs w:val="18"/>
              </w:rPr>
            </w:pPr>
          </w:p>
          <w:p w14:paraId="31660F4D" w14:textId="77777777" w:rsidR="00052521" w:rsidRPr="00F61A84" w:rsidRDefault="00052521" w:rsidP="002C7506">
            <w:pPr>
              <w:rPr>
                <w:b/>
                <w:sz w:val="18"/>
                <w:szCs w:val="18"/>
              </w:rPr>
            </w:pPr>
            <w:r w:rsidRPr="00F61A84">
              <w:rPr>
                <w:b/>
                <w:sz w:val="18"/>
                <w:szCs w:val="18"/>
              </w:rPr>
              <w:t>Parking at the Conference</w:t>
            </w:r>
          </w:p>
          <w:p w14:paraId="3365D0E5" w14:textId="77777777" w:rsidR="00052521" w:rsidRPr="00F61A84" w:rsidRDefault="00052521" w:rsidP="002C7506">
            <w:pPr>
              <w:rPr>
                <w:b/>
                <w:sz w:val="18"/>
                <w:szCs w:val="18"/>
              </w:rPr>
            </w:pPr>
          </w:p>
        </w:tc>
        <w:tc>
          <w:tcPr>
            <w:tcW w:w="8262" w:type="dxa"/>
            <w:tcBorders>
              <w:top w:val="single" w:sz="6" w:space="0" w:color="auto"/>
              <w:bottom w:val="nil"/>
            </w:tcBorders>
            <w:vAlign w:val="center"/>
          </w:tcPr>
          <w:p w14:paraId="640BA573" w14:textId="77777777" w:rsidR="0034612C" w:rsidRPr="0034612C" w:rsidRDefault="0034612C" w:rsidP="0034612C">
            <w:pPr>
              <w:tabs>
                <w:tab w:val="left" w:pos="-720"/>
                <w:tab w:val="left" w:pos="0"/>
                <w:tab w:val="left" w:pos="741"/>
                <w:tab w:val="left" w:pos="1440"/>
              </w:tabs>
              <w:suppressAutoHyphens/>
              <w:rPr>
                <w:sz w:val="18"/>
                <w:szCs w:val="18"/>
              </w:rPr>
            </w:pPr>
          </w:p>
          <w:p w14:paraId="2DD718D3" w14:textId="77777777" w:rsidR="0034612C" w:rsidRDefault="004C091A" w:rsidP="0034612C">
            <w:pPr>
              <w:tabs>
                <w:tab w:val="left" w:pos="-720"/>
                <w:tab w:val="left" w:pos="0"/>
                <w:tab w:val="left" w:pos="741"/>
                <w:tab w:val="left" w:pos="1440"/>
              </w:tabs>
              <w:suppressAutoHyphens/>
              <w:rPr>
                <w:bCs/>
                <w:sz w:val="18"/>
                <w:szCs w:val="18"/>
              </w:rPr>
            </w:pPr>
            <w:r>
              <w:rPr>
                <w:bCs/>
                <w:sz w:val="18"/>
                <w:szCs w:val="18"/>
              </w:rPr>
              <w:t xml:space="preserve">Reduced parking </w:t>
            </w:r>
            <w:r w:rsidR="0034612C" w:rsidRPr="0034612C">
              <w:rPr>
                <w:bCs/>
                <w:sz w:val="18"/>
                <w:szCs w:val="18"/>
              </w:rPr>
              <w:t xml:space="preserve">for all participants is </w:t>
            </w:r>
            <w:r w:rsidR="00974A65">
              <w:rPr>
                <w:bCs/>
                <w:sz w:val="18"/>
                <w:szCs w:val="18"/>
              </w:rPr>
              <w:t>available for $12</w:t>
            </w:r>
            <w:r>
              <w:rPr>
                <w:bCs/>
                <w:sz w:val="18"/>
                <w:szCs w:val="18"/>
              </w:rPr>
              <w:t>.</w:t>
            </w:r>
            <w:r w:rsidR="0034612C" w:rsidRPr="0034612C">
              <w:rPr>
                <w:bCs/>
                <w:sz w:val="18"/>
                <w:szCs w:val="18"/>
              </w:rPr>
              <w:t xml:space="preserve">  </w:t>
            </w:r>
          </w:p>
          <w:p w14:paraId="2FE02DA5" w14:textId="77777777" w:rsidR="00974A65" w:rsidRDefault="00974A65" w:rsidP="0034612C">
            <w:pPr>
              <w:tabs>
                <w:tab w:val="left" w:pos="-720"/>
                <w:tab w:val="left" w:pos="0"/>
                <w:tab w:val="left" w:pos="741"/>
                <w:tab w:val="left" w:pos="1440"/>
              </w:tabs>
              <w:suppressAutoHyphens/>
              <w:rPr>
                <w:bCs/>
                <w:sz w:val="18"/>
                <w:szCs w:val="18"/>
              </w:rPr>
            </w:pPr>
          </w:p>
          <w:p w14:paraId="4643E85C" w14:textId="77777777" w:rsidR="00052521" w:rsidRDefault="00974A65" w:rsidP="00CC25B7">
            <w:pPr>
              <w:tabs>
                <w:tab w:val="left" w:pos="-720"/>
                <w:tab w:val="left" w:pos="0"/>
                <w:tab w:val="left" w:pos="741"/>
                <w:tab w:val="left" w:pos="1440"/>
              </w:tabs>
              <w:suppressAutoHyphens/>
              <w:rPr>
                <w:bCs/>
                <w:sz w:val="18"/>
                <w:szCs w:val="18"/>
              </w:rPr>
            </w:pPr>
            <w:r w:rsidRPr="00974A65">
              <w:rPr>
                <w:bCs/>
                <w:sz w:val="18"/>
                <w:szCs w:val="18"/>
              </w:rPr>
              <w:t xml:space="preserve">Once you enter the self-parking area, bring the parking ticket to the Seminar Registration Desk </w:t>
            </w:r>
          </w:p>
          <w:p w14:paraId="3635EDF6" w14:textId="77777777" w:rsidR="00974A65" w:rsidRPr="00F61A84" w:rsidRDefault="00974A65" w:rsidP="00CC25B7">
            <w:pPr>
              <w:tabs>
                <w:tab w:val="left" w:pos="-720"/>
                <w:tab w:val="left" w:pos="0"/>
                <w:tab w:val="left" w:pos="741"/>
                <w:tab w:val="left" w:pos="1440"/>
              </w:tabs>
              <w:suppressAutoHyphens/>
              <w:rPr>
                <w:sz w:val="18"/>
                <w:szCs w:val="18"/>
              </w:rPr>
            </w:pPr>
          </w:p>
        </w:tc>
      </w:tr>
      <w:tr w:rsidR="00052521" w:rsidRPr="00F61A84" w14:paraId="3C9567B6" w14:textId="77777777" w:rsidTr="003214C0">
        <w:trPr>
          <w:gridAfter w:val="1"/>
          <w:wAfter w:w="18" w:type="dxa"/>
          <w:trHeight w:val="687"/>
        </w:trPr>
        <w:tc>
          <w:tcPr>
            <w:tcW w:w="1530" w:type="dxa"/>
            <w:tcBorders>
              <w:top w:val="single" w:sz="6" w:space="0" w:color="auto"/>
              <w:bottom w:val="single" w:sz="4" w:space="0" w:color="auto"/>
            </w:tcBorders>
            <w:vAlign w:val="center"/>
          </w:tcPr>
          <w:p w14:paraId="0CBE9F8C" w14:textId="77777777" w:rsidR="0048069E" w:rsidRDefault="0048069E" w:rsidP="002C7506">
            <w:pPr>
              <w:rPr>
                <w:b/>
                <w:sz w:val="18"/>
                <w:szCs w:val="18"/>
              </w:rPr>
            </w:pPr>
          </w:p>
          <w:p w14:paraId="07FB7336" w14:textId="77777777" w:rsidR="00052521" w:rsidRPr="00F61A84" w:rsidRDefault="0048069E" w:rsidP="002C7506">
            <w:pPr>
              <w:rPr>
                <w:b/>
                <w:sz w:val="18"/>
                <w:szCs w:val="18"/>
              </w:rPr>
            </w:pPr>
            <w:r>
              <w:rPr>
                <w:b/>
                <w:sz w:val="18"/>
                <w:szCs w:val="18"/>
              </w:rPr>
              <w:t>Driving Directions</w:t>
            </w:r>
          </w:p>
          <w:p w14:paraId="547F9EAE" w14:textId="77777777" w:rsidR="00052521" w:rsidRPr="00F61A84" w:rsidRDefault="00052521" w:rsidP="002C7506">
            <w:pPr>
              <w:rPr>
                <w:b/>
                <w:sz w:val="18"/>
                <w:szCs w:val="18"/>
              </w:rPr>
            </w:pPr>
          </w:p>
        </w:tc>
        <w:tc>
          <w:tcPr>
            <w:tcW w:w="8262" w:type="dxa"/>
            <w:tcBorders>
              <w:top w:val="single" w:sz="6" w:space="0" w:color="auto"/>
              <w:bottom w:val="single" w:sz="4" w:space="0" w:color="auto"/>
            </w:tcBorders>
            <w:vAlign w:val="center"/>
          </w:tcPr>
          <w:p w14:paraId="3EF75EAA" w14:textId="77777777" w:rsidR="00FC1A62" w:rsidRPr="00FC1A62" w:rsidRDefault="00FC1A62" w:rsidP="00FC1A62">
            <w:pPr>
              <w:rPr>
                <w:b/>
                <w:sz w:val="18"/>
                <w:szCs w:val="18"/>
              </w:rPr>
            </w:pPr>
            <w:r w:rsidRPr="00FC1A62">
              <w:rPr>
                <w:b/>
                <w:sz w:val="18"/>
                <w:szCs w:val="18"/>
              </w:rPr>
              <w:t xml:space="preserve">Drive from I-10 E to New Orleans. Take exit 232 from I-10 E </w:t>
            </w:r>
          </w:p>
          <w:p w14:paraId="32F7775A" w14:textId="77777777" w:rsidR="00FC1A62" w:rsidRPr="00FC1A62" w:rsidRDefault="00FC1A62" w:rsidP="00FC1A62">
            <w:pPr>
              <w:pStyle w:val="ListParagraph"/>
              <w:numPr>
                <w:ilvl w:val="0"/>
                <w:numId w:val="23"/>
              </w:numPr>
              <w:rPr>
                <w:sz w:val="18"/>
                <w:szCs w:val="18"/>
              </w:rPr>
            </w:pPr>
            <w:r w:rsidRPr="00FC1A62">
              <w:rPr>
                <w:sz w:val="18"/>
                <w:szCs w:val="18"/>
              </w:rPr>
              <w:t xml:space="preserve">Continue on US-61 S. Take Tulane Ave to Iberville St </w:t>
            </w:r>
          </w:p>
          <w:p w14:paraId="5AAA7822" w14:textId="77777777" w:rsidR="00FC1A62" w:rsidRPr="00FC1A62" w:rsidRDefault="00FC1A62" w:rsidP="00FC1A62">
            <w:pPr>
              <w:pStyle w:val="ListParagraph"/>
              <w:numPr>
                <w:ilvl w:val="0"/>
                <w:numId w:val="23"/>
              </w:numPr>
              <w:rPr>
                <w:sz w:val="18"/>
                <w:szCs w:val="18"/>
              </w:rPr>
            </w:pPr>
            <w:r w:rsidRPr="00FC1A62">
              <w:rPr>
                <w:sz w:val="18"/>
                <w:szCs w:val="18"/>
              </w:rPr>
              <w:t xml:space="preserve">Merge onto US-61 S/Airline Hwy </w:t>
            </w:r>
          </w:p>
          <w:p w14:paraId="58CF9248" w14:textId="77777777" w:rsidR="00FC1A62" w:rsidRPr="00FC1A62" w:rsidRDefault="00FC1A62" w:rsidP="00FC1A62">
            <w:pPr>
              <w:pStyle w:val="ListParagraph"/>
              <w:numPr>
                <w:ilvl w:val="0"/>
                <w:numId w:val="23"/>
              </w:numPr>
              <w:rPr>
                <w:sz w:val="18"/>
                <w:szCs w:val="18"/>
              </w:rPr>
            </w:pPr>
            <w:r w:rsidRPr="00FC1A62">
              <w:rPr>
                <w:sz w:val="18"/>
                <w:szCs w:val="18"/>
              </w:rPr>
              <w:t xml:space="preserve">Continue onto Tulane Ave </w:t>
            </w:r>
          </w:p>
          <w:p w14:paraId="2E2BBD82" w14:textId="77777777" w:rsidR="00FC1A62" w:rsidRPr="00FC1A62" w:rsidRDefault="00FC1A62" w:rsidP="00FC1A62">
            <w:pPr>
              <w:pStyle w:val="ListParagraph"/>
              <w:numPr>
                <w:ilvl w:val="0"/>
                <w:numId w:val="23"/>
              </w:numPr>
              <w:rPr>
                <w:sz w:val="18"/>
                <w:szCs w:val="18"/>
              </w:rPr>
            </w:pPr>
            <w:r w:rsidRPr="00FC1A62">
              <w:rPr>
                <w:sz w:val="18"/>
                <w:szCs w:val="18"/>
              </w:rPr>
              <w:t xml:space="preserve">Turn right onto Loyola Ave </w:t>
            </w:r>
          </w:p>
          <w:p w14:paraId="5F11E689" w14:textId="77777777" w:rsidR="00FC1A62" w:rsidRPr="00FC1A62" w:rsidRDefault="00FC1A62" w:rsidP="00FC1A62">
            <w:pPr>
              <w:pStyle w:val="ListParagraph"/>
              <w:numPr>
                <w:ilvl w:val="0"/>
                <w:numId w:val="23"/>
              </w:numPr>
              <w:rPr>
                <w:sz w:val="18"/>
                <w:szCs w:val="18"/>
              </w:rPr>
            </w:pPr>
            <w:r w:rsidRPr="00FC1A62">
              <w:rPr>
                <w:sz w:val="18"/>
                <w:szCs w:val="18"/>
              </w:rPr>
              <w:t xml:space="preserve">Turn left onto Gravier St </w:t>
            </w:r>
          </w:p>
          <w:p w14:paraId="4CC60C75" w14:textId="77777777" w:rsidR="00FC1A62" w:rsidRPr="00FC1A62" w:rsidRDefault="00FC1A62" w:rsidP="00FC1A62">
            <w:pPr>
              <w:pStyle w:val="ListParagraph"/>
              <w:numPr>
                <w:ilvl w:val="0"/>
                <w:numId w:val="23"/>
              </w:numPr>
              <w:rPr>
                <w:sz w:val="18"/>
                <w:szCs w:val="18"/>
              </w:rPr>
            </w:pPr>
            <w:r w:rsidRPr="00FC1A62">
              <w:rPr>
                <w:sz w:val="18"/>
                <w:szCs w:val="18"/>
              </w:rPr>
              <w:t xml:space="preserve">Turn left onto O'Keefe Ave </w:t>
            </w:r>
          </w:p>
          <w:p w14:paraId="64D8B38D" w14:textId="77777777" w:rsidR="00FC1A62" w:rsidRPr="00FC1A62" w:rsidRDefault="00FC1A62" w:rsidP="00FC1A62">
            <w:pPr>
              <w:pStyle w:val="ListParagraph"/>
              <w:numPr>
                <w:ilvl w:val="0"/>
                <w:numId w:val="23"/>
              </w:numPr>
              <w:rPr>
                <w:sz w:val="18"/>
                <w:szCs w:val="18"/>
              </w:rPr>
            </w:pPr>
            <w:r w:rsidRPr="00FC1A62">
              <w:rPr>
                <w:sz w:val="18"/>
                <w:szCs w:val="18"/>
              </w:rPr>
              <w:t xml:space="preserve">Continue onto Roosevelt Way and Continue onto Burgundy St </w:t>
            </w:r>
          </w:p>
          <w:p w14:paraId="686D1A43" w14:textId="77777777" w:rsidR="00461E62" w:rsidRPr="00974A65" w:rsidRDefault="00FC1A62" w:rsidP="00FC1A62">
            <w:pPr>
              <w:pStyle w:val="ListParagraph"/>
              <w:numPr>
                <w:ilvl w:val="0"/>
                <w:numId w:val="23"/>
              </w:numPr>
              <w:rPr>
                <w:sz w:val="18"/>
                <w:szCs w:val="18"/>
              </w:rPr>
            </w:pPr>
            <w:r w:rsidRPr="00FC1A62">
              <w:rPr>
                <w:sz w:val="18"/>
                <w:szCs w:val="18"/>
              </w:rPr>
              <w:t>Turn right onto Iberville St.  The hotel is on the right</w:t>
            </w:r>
          </w:p>
        </w:tc>
      </w:tr>
      <w:tr w:rsidR="0048069E" w:rsidRPr="00F61A84" w14:paraId="791C812F" w14:textId="77777777" w:rsidTr="003214C0">
        <w:trPr>
          <w:gridAfter w:val="1"/>
          <w:wAfter w:w="18" w:type="dxa"/>
          <w:trHeight w:val="687"/>
        </w:trPr>
        <w:tc>
          <w:tcPr>
            <w:tcW w:w="1530" w:type="dxa"/>
            <w:tcBorders>
              <w:top w:val="single" w:sz="6" w:space="0" w:color="auto"/>
              <w:bottom w:val="single" w:sz="4" w:space="0" w:color="auto"/>
            </w:tcBorders>
            <w:vAlign w:val="center"/>
          </w:tcPr>
          <w:p w14:paraId="4AB8961F" w14:textId="77777777" w:rsidR="0048069E" w:rsidRPr="00F61A84" w:rsidRDefault="0048069E" w:rsidP="002C7506">
            <w:pPr>
              <w:rPr>
                <w:b/>
                <w:sz w:val="18"/>
                <w:szCs w:val="18"/>
              </w:rPr>
            </w:pPr>
            <w:r>
              <w:rPr>
                <w:b/>
                <w:sz w:val="18"/>
                <w:szCs w:val="18"/>
              </w:rPr>
              <w:t>Seminar Agenda</w:t>
            </w:r>
            <w:r w:rsidRPr="00F61A84">
              <w:rPr>
                <w:b/>
                <w:sz w:val="18"/>
                <w:szCs w:val="18"/>
              </w:rPr>
              <w:t xml:space="preserve"> </w:t>
            </w:r>
            <w:r w:rsidR="00F25F78">
              <w:rPr>
                <w:b/>
                <w:sz w:val="18"/>
                <w:szCs w:val="18"/>
              </w:rPr>
              <w:t xml:space="preserve">and Syllabus Information </w:t>
            </w:r>
          </w:p>
          <w:p w14:paraId="2663F768" w14:textId="77777777" w:rsidR="0048069E" w:rsidRPr="00F61A84" w:rsidRDefault="0048069E" w:rsidP="002C7506">
            <w:pPr>
              <w:rPr>
                <w:b/>
                <w:sz w:val="18"/>
                <w:szCs w:val="18"/>
              </w:rPr>
            </w:pPr>
          </w:p>
        </w:tc>
        <w:tc>
          <w:tcPr>
            <w:tcW w:w="8262" w:type="dxa"/>
            <w:tcBorders>
              <w:top w:val="single" w:sz="6" w:space="0" w:color="auto"/>
              <w:bottom w:val="single" w:sz="4" w:space="0" w:color="auto"/>
            </w:tcBorders>
            <w:vAlign w:val="center"/>
          </w:tcPr>
          <w:p w14:paraId="641729F2" w14:textId="77777777" w:rsidR="00F25F78" w:rsidRDefault="00F25F78" w:rsidP="002C7506">
            <w:pPr>
              <w:rPr>
                <w:sz w:val="18"/>
                <w:szCs w:val="18"/>
              </w:rPr>
            </w:pPr>
          </w:p>
          <w:p w14:paraId="67B10898" w14:textId="77777777" w:rsidR="0048069E" w:rsidRDefault="0048069E" w:rsidP="002C7506">
            <w:pPr>
              <w:rPr>
                <w:sz w:val="18"/>
                <w:szCs w:val="18"/>
              </w:rPr>
            </w:pPr>
            <w:r w:rsidRPr="00F61A84">
              <w:rPr>
                <w:sz w:val="18"/>
                <w:szCs w:val="18"/>
              </w:rPr>
              <w:t xml:space="preserve">Registration </w:t>
            </w:r>
            <w:r>
              <w:rPr>
                <w:sz w:val="18"/>
                <w:szCs w:val="18"/>
              </w:rPr>
              <w:t>and breakfast begin</w:t>
            </w:r>
            <w:r w:rsidR="008C00DB">
              <w:rPr>
                <w:sz w:val="18"/>
                <w:szCs w:val="18"/>
              </w:rPr>
              <w:t xml:space="preserve"> at</w:t>
            </w:r>
            <w:r>
              <w:rPr>
                <w:sz w:val="18"/>
                <w:szCs w:val="18"/>
              </w:rPr>
              <w:t xml:space="preserve"> </w:t>
            </w:r>
            <w:r w:rsidRPr="00F61A84">
              <w:rPr>
                <w:b/>
                <w:sz w:val="18"/>
                <w:szCs w:val="18"/>
              </w:rPr>
              <w:t>7:30 a.m.</w:t>
            </w:r>
            <w:r w:rsidRPr="00F61A84">
              <w:rPr>
                <w:sz w:val="18"/>
                <w:szCs w:val="18"/>
              </w:rPr>
              <w:t xml:space="preserve"> in the </w:t>
            </w:r>
            <w:r w:rsidR="00297830">
              <w:rPr>
                <w:b/>
                <w:sz w:val="18"/>
                <w:szCs w:val="18"/>
              </w:rPr>
              <w:t>Orleans Room</w:t>
            </w:r>
            <w:r w:rsidRPr="00C42E9E">
              <w:rPr>
                <w:b/>
                <w:sz w:val="18"/>
                <w:szCs w:val="18"/>
              </w:rPr>
              <w:t>.</w:t>
            </w:r>
            <w:r>
              <w:rPr>
                <w:sz w:val="18"/>
                <w:szCs w:val="18"/>
              </w:rPr>
              <w:t xml:space="preserve">   Please check </w:t>
            </w:r>
            <w:r w:rsidR="003825C4">
              <w:rPr>
                <w:sz w:val="18"/>
                <w:szCs w:val="18"/>
              </w:rPr>
              <w:t>signage</w:t>
            </w:r>
            <w:r>
              <w:rPr>
                <w:sz w:val="18"/>
                <w:szCs w:val="18"/>
              </w:rPr>
              <w:t xml:space="preserve"> for any last minute room changes. </w:t>
            </w:r>
          </w:p>
          <w:p w14:paraId="0DA3ADB3" w14:textId="77777777" w:rsidR="00B033D4" w:rsidRDefault="00B033D4" w:rsidP="002C7506">
            <w:pPr>
              <w:rPr>
                <w:sz w:val="18"/>
                <w:szCs w:val="18"/>
              </w:rPr>
            </w:pPr>
          </w:p>
          <w:p w14:paraId="5B4B76E1" w14:textId="77777777" w:rsidR="0048069E" w:rsidRPr="00F61A84" w:rsidRDefault="00B033D4" w:rsidP="00461E62">
            <w:pPr>
              <w:rPr>
                <w:sz w:val="18"/>
                <w:szCs w:val="18"/>
              </w:rPr>
            </w:pPr>
            <w:r>
              <w:rPr>
                <w:sz w:val="18"/>
                <w:szCs w:val="18"/>
              </w:rPr>
              <w:t>The Emerging Therapies se</w:t>
            </w:r>
            <w:r w:rsidR="008C00DB">
              <w:rPr>
                <w:sz w:val="18"/>
                <w:szCs w:val="18"/>
              </w:rPr>
              <w:t xml:space="preserve">minar is a paperless program.  </w:t>
            </w:r>
            <w:r>
              <w:rPr>
                <w:sz w:val="18"/>
                <w:szCs w:val="18"/>
              </w:rPr>
              <w:t xml:space="preserve">The course syllabus and related materials will be made available on a digital app that can be accessed by a smart phone, tablet device or personal computer.   Instructions to download the </w:t>
            </w:r>
            <w:r w:rsidRPr="00B033D4">
              <w:rPr>
                <w:i/>
                <w:sz w:val="18"/>
                <w:szCs w:val="18"/>
              </w:rPr>
              <w:t>App</w:t>
            </w:r>
            <w:r>
              <w:rPr>
                <w:i/>
                <w:sz w:val="18"/>
                <w:szCs w:val="18"/>
              </w:rPr>
              <w:t xml:space="preserve"> </w:t>
            </w:r>
            <w:r>
              <w:rPr>
                <w:sz w:val="18"/>
                <w:szCs w:val="18"/>
              </w:rPr>
              <w:t>will be provided to participants in advance of the seminar</w:t>
            </w:r>
            <w:r w:rsidR="003825C4">
              <w:rPr>
                <w:sz w:val="18"/>
                <w:szCs w:val="18"/>
              </w:rPr>
              <w:t>.  WiFi will be available without charge.</w:t>
            </w:r>
          </w:p>
        </w:tc>
      </w:tr>
      <w:tr w:rsidR="003214C0" w:rsidRPr="002D3791" w14:paraId="4263AC3D"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shd w:val="clear" w:color="auto" w:fill="auto"/>
            <w:vAlign w:val="center"/>
          </w:tcPr>
          <w:p w14:paraId="5594D40B" w14:textId="77777777" w:rsidR="003214C0" w:rsidRPr="002D3791" w:rsidRDefault="003214C0" w:rsidP="003214C0">
            <w:pPr>
              <w:jc w:val="right"/>
              <w:rPr>
                <w:b/>
                <w:i/>
                <w:sz w:val="20"/>
                <w:szCs w:val="20"/>
              </w:rPr>
            </w:pPr>
            <w:r w:rsidRPr="002D3791">
              <w:rPr>
                <w:b/>
                <w:i/>
                <w:sz w:val="20"/>
                <w:szCs w:val="20"/>
              </w:rPr>
              <w:t>7:30 am</w:t>
            </w:r>
          </w:p>
        </w:tc>
        <w:tc>
          <w:tcPr>
            <w:tcW w:w="8280" w:type="dxa"/>
            <w:gridSpan w:val="2"/>
            <w:shd w:val="clear" w:color="auto" w:fill="auto"/>
            <w:vAlign w:val="center"/>
          </w:tcPr>
          <w:p w14:paraId="4997A075" w14:textId="77777777" w:rsidR="003214C0" w:rsidRDefault="003214C0" w:rsidP="003214C0">
            <w:pPr>
              <w:rPr>
                <w:b/>
                <w:i/>
                <w:sz w:val="20"/>
                <w:szCs w:val="20"/>
              </w:rPr>
            </w:pPr>
          </w:p>
          <w:p w14:paraId="58F38903" w14:textId="77777777" w:rsidR="003214C0" w:rsidRDefault="003214C0" w:rsidP="003214C0">
            <w:pPr>
              <w:rPr>
                <w:b/>
                <w:i/>
                <w:sz w:val="20"/>
                <w:szCs w:val="20"/>
              </w:rPr>
            </w:pPr>
            <w:r w:rsidRPr="002D3791">
              <w:rPr>
                <w:b/>
                <w:i/>
                <w:sz w:val="20"/>
                <w:szCs w:val="20"/>
              </w:rPr>
              <w:t>Registration, Continental Breakfast &amp; View Exhibits</w:t>
            </w:r>
          </w:p>
          <w:p w14:paraId="11DC1022" w14:textId="77777777" w:rsidR="003214C0" w:rsidRPr="002D3791" w:rsidRDefault="003214C0" w:rsidP="003214C0">
            <w:pPr>
              <w:rPr>
                <w:b/>
                <w:i/>
                <w:sz w:val="20"/>
                <w:szCs w:val="20"/>
              </w:rPr>
            </w:pPr>
          </w:p>
        </w:tc>
      </w:tr>
      <w:tr w:rsidR="003214C0" w14:paraId="25E18326"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shd w:val="clear" w:color="auto" w:fill="auto"/>
            <w:vAlign w:val="center"/>
          </w:tcPr>
          <w:p w14:paraId="04D3695E" w14:textId="77777777" w:rsidR="003214C0" w:rsidRPr="00827943" w:rsidRDefault="003214C0" w:rsidP="003214C0">
            <w:pPr>
              <w:jc w:val="right"/>
              <w:rPr>
                <w:b/>
                <w:sz w:val="20"/>
                <w:szCs w:val="20"/>
              </w:rPr>
            </w:pPr>
            <w:r>
              <w:rPr>
                <w:b/>
                <w:sz w:val="20"/>
                <w:szCs w:val="20"/>
              </w:rPr>
              <w:t>8:00 am</w:t>
            </w:r>
          </w:p>
        </w:tc>
        <w:tc>
          <w:tcPr>
            <w:tcW w:w="8280" w:type="dxa"/>
            <w:gridSpan w:val="2"/>
            <w:shd w:val="clear" w:color="auto" w:fill="auto"/>
            <w:vAlign w:val="center"/>
          </w:tcPr>
          <w:p w14:paraId="3D7E0062" w14:textId="77777777" w:rsidR="003214C0" w:rsidRDefault="003214C0" w:rsidP="003214C0">
            <w:pPr>
              <w:rPr>
                <w:b/>
                <w:bCs/>
                <w:sz w:val="20"/>
                <w:szCs w:val="20"/>
              </w:rPr>
            </w:pPr>
            <w:r>
              <w:rPr>
                <w:b/>
                <w:bCs/>
                <w:sz w:val="20"/>
                <w:szCs w:val="20"/>
              </w:rPr>
              <w:t>Opening Comments and Pre-Test</w:t>
            </w:r>
          </w:p>
        </w:tc>
      </w:tr>
      <w:tr w:rsidR="003214C0" w:rsidRPr="004A37CC" w14:paraId="05A7257A"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shd w:val="clear" w:color="auto" w:fill="auto"/>
            <w:vAlign w:val="center"/>
          </w:tcPr>
          <w:p w14:paraId="57711096" w14:textId="77777777" w:rsidR="003214C0" w:rsidRPr="00827943" w:rsidRDefault="003214C0" w:rsidP="003214C0">
            <w:pPr>
              <w:jc w:val="right"/>
              <w:rPr>
                <w:b/>
                <w:sz w:val="20"/>
                <w:szCs w:val="20"/>
              </w:rPr>
            </w:pPr>
            <w:r>
              <w:rPr>
                <w:b/>
                <w:sz w:val="20"/>
                <w:szCs w:val="20"/>
              </w:rPr>
              <w:t>8:20</w:t>
            </w:r>
            <w:r w:rsidRPr="00827943">
              <w:rPr>
                <w:b/>
                <w:sz w:val="20"/>
                <w:szCs w:val="20"/>
              </w:rPr>
              <w:t xml:space="preserve"> am</w:t>
            </w:r>
          </w:p>
        </w:tc>
        <w:tc>
          <w:tcPr>
            <w:tcW w:w="8280" w:type="dxa"/>
            <w:gridSpan w:val="2"/>
            <w:shd w:val="clear" w:color="auto" w:fill="auto"/>
            <w:vAlign w:val="center"/>
          </w:tcPr>
          <w:p w14:paraId="279624C8" w14:textId="77777777" w:rsidR="003214C0" w:rsidRDefault="003214C0" w:rsidP="003214C0">
            <w:pPr>
              <w:rPr>
                <w:b/>
                <w:bCs/>
                <w:sz w:val="20"/>
                <w:szCs w:val="20"/>
              </w:rPr>
            </w:pPr>
            <w:r>
              <w:rPr>
                <w:b/>
                <w:bCs/>
                <w:sz w:val="20"/>
                <w:szCs w:val="20"/>
              </w:rPr>
              <w:t>End Stage Liver Disease: Treatment, Managing Complications and Transplant</w:t>
            </w:r>
          </w:p>
          <w:p w14:paraId="460DE1C6" w14:textId="77777777" w:rsidR="003214C0" w:rsidRPr="00460E70" w:rsidRDefault="003214C0" w:rsidP="003214C0">
            <w:pPr>
              <w:pStyle w:val="xmsolistparagraph"/>
              <w:numPr>
                <w:ilvl w:val="0"/>
                <w:numId w:val="20"/>
              </w:numPr>
              <w:spacing w:before="0" w:beforeAutospacing="0" w:after="0" w:afterAutospacing="0"/>
              <w:rPr>
                <w:sz w:val="20"/>
                <w:szCs w:val="20"/>
              </w:rPr>
            </w:pPr>
            <w:r w:rsidRPr="00460E70">
              <w:rPr>
                <w:sz w:val="20"/>
                <w:szCs w:val="20"/>
              </w:rPr>
              <w:t>Staging, workup, and diagnosis of cirrhosis</w:t>
            </w:r>
          </w:p>
          <w:p w14:paraId="1D9B4FF5" w14:textId="77777777" w:rsidR="003214C0" w:rsidRPr="00460E70" w:rsidRDefault="003214C0" w:rsidP="003214C0">
            <w:pPr>
              <w:pStyle w:val="xmsolistparagraph"/>
              <w:numPr>
                <w:ilvl w:val="0"/>
                <w:numId w:val="20"/>
              </w:numPr>
              <w:spacing w:before="0" w:beforeAutospacing="0" w:after="0" w:afterAutospacing="0"/>
              <w:rPr>
                <w:sz w:val="20"/>
                <w:szCs w:val="20"/>
              </w:rPr>
            </w:pPr>
            <w:r w:rsidRPr="00460E70">
              <w:rPr>
                <w:sz w:val="20"/>
                <w:szCs w:val="20"/>
              </w:rPr>
              <w:t>Medical care of the patient with end stage liver disease</w:t>
            </w:r>
          </w:p>
          <w:p w14:paraId="6A573A7A" w14:textId="77777777" w:rsidR="003214C0" w:rsidRPr="00146B91" w:rsidRDefault="003214C0" w:rsidP="003214C0">
            <w:pPr>
              <w:pStyle w:val="xmsolistparagraph"/>
              <w:spacing w:before="0" w:beforeAutospacing="0" w:after="0" w:afterAutospacing="0"/>
              <w:rPr>
                <w:b/>
                <w:sz w:val="20"/>
                <w:szCs w:val="20"/>
              </w:rPr>
            </w:pPr>
            <w:r w:rsidRPr="00146B91">
              <w:rPr>
                <w:b/>
                <w:sz w:val="20"/>
                <w:szCs w:val="20"/>
              </w:rPr>
              <w:t>Liver Transplantation</w:t>
            </w:r>
          </w:p>
          <w:p w14:paraId="2F6B374F" w14:textId="77777777" w:rsidR="003214C0" w:rsidRDefault="003214C0" w:rsidP="003214C0">
            <w:pPr>
              <w:pStyle w:val="ListParagraph"/>
              <w:numPr>
                <w:ilvl w:val="0"/>
                <w:numId w:val="16"/>
              </w:numPr>
              <w:rPr>
                <w:sz w:val="20"/>
                <w:szCs w:val="20"/>
              </w:rPr>
            </w:pPr>
            <w:r>
              <w:rPr>
                <w:sz w:val="20"/>
                <w:szCs w:val="20"/>
              </w:rPr>
              <w:t>Listing c</w:t>
            </w:r>
            <w:r w:rsidRPr="007F65DD">
              <w:rPr>
                <w:sz w:val="20"/>
                <w:szCs w:val="20"/>
              </w:rPr>
              <w:t>riteria</w:t>
            </w:r>
            <w:r>
              <w:rPr>
                <w:sz w:val="20"/>
                <w:szCs w:val="20"/>
              </w:rPr>
              <w:t xml:space="preserve">, </w:t>
            </w:r>
            <w:r w:rsidRPr="007F65DD">
              <w:rPr>
                <w:sz w:val="20"/>
                <w:szCs w:val="20"/>
              </w:rPr>
              <w:t xml:space="preserve">MELD </w:t>
            </w:r>
            <w:r>
              <w:rPr>
                <w:sz w:val="20"/>
                <w:szCs w:val="20"/>
              </w:rPr>
              <w:t>scores, E</w:t>
            </w:r>
            <w:r w:rsidRPr="007F65DD">
              <w:rPr>
                <w:sz w:val="20"/>
                <w:szCs w:val="20"/>
              </w:rPr>
              <w:t>xceptions</w:t>
            </w:r>
            <w:r>
              <w:rPr>
                <w:sz w:val="20"/>
                <w:szCs w:val="20"/>
              </w:rPr>
              <w:t xml:space="preserve"> and the transplant process</w:t>
            </w:r>
          </w:p>
          <w:p w14:paraId="3F359523" w14:textId="77777777" w:rsidR="003214C0" w:rsidRPr="00B000A5" w:rsidRDefault="003214C0" w:rsidP="003214C0">
            <w:pPr>
              <w:rPr>
                <w:sz w:val="20"/>
                <w:szCs w:val="20"/>
              </w:rPr>
            </w:pPr>
            <w:r w:rsidRPr="0082006A">
              <w:rPr>
                <w:b/>
                <w:sz w:val="20"/>
                <w:szCs w:val="20"/>
              </w:rPr>
              <w:t>Case Study 1</w:t>
            </w:r>
            <w:r>
              <w:rPr>
                <w:b/>
                <w:sz w:val="20"/>
                <w:szCs w:val="20"/>
              </w:rPr>
              <w:t xml:space="preserve"> – </w:t>
            </w:r>
            <w:r>
              <w:rPr>
                <w:sz w:val="20"/>
                <w:szCs w:val="20"/>
              </w:rPr>
              <w:t>Cirrhosis and Encephalopathy</w:t>
            </w:r>
          </w:p>
        </w:tc>
      </w:tr>
      <w:tr w:rsidR="003214C0" w:rsidRPr="00827943" w14:paraId="51FBFA22"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shd w:val="clear" w:color="auto" w:fill="auto"/>
            <w:vAlign w:val="center"/>
          </w:tcPr>
          <w:p w14:paraId="785570EA" w14:textId="77777777" w:rsidR="003214C0" w:rsidRPr="00827943" w:rsidRDefault="003214C0" w:rsidP="003214C0">
            <w:pPr>
              <w:jc w:val="right"/>
              <w:rPr>
                <w:b/>
                <w:sz w:val="20"/>
                <w:szCs w:val="20"/>
              </w:rPr>
            </w:pPr>
            <w:r>
              <w:rPr>
                <w:b/>
                <w:sz w:val="20"/>
                <w:szCs w:val="20"/>
              </w:rPr>
              <w:t>9:25</w:t>
            </w:r>
            <w:r w:rsidRPr="00827943">
              <w:rPr>
                <w:b/>
                <w:sz w:val="20"/>
                <w:szCs w:val="20"/>
              </w:rPr>
              <w:t xml:space="preserve"> am</w:t>
            </w:r>
          </w:p>
        </w:tc>
        <w:tc>
          <w:tcPr>
            <w:tcW w:w="8280" w:type="dxa"/>
            <w:gridSpan w:val="2"/>
            <w:shd w:val="clear" w:color="auto" w:fill="auto"/>
            <w:vAlign w:val="center"/>
          </w:tcPr>
          <w:p w14:paraId="00D9B8AC" w14:textId="77777777" w:rsidR="003214C0" w:rsidRDefault="003214C0" w:rsidP="003214C0">
            <w:pPr>
              <w:rPr>
                <w:b/>
                <w:sz w:val="20"/>
                <w:szCs w:val="20"/>
              </w:rPr>
            </w:pPr>
            <w:r>
              <w:rPr>
                <w:b/>
                <w:sz w:val="20"/>
                <w:szCs w:val="20"/>
              </w:rPr>
              <w:t>Hepatocellular Carcinoma (HCC)</w:t>
            </w:r>
          </w:p>
          <w:p w14:paraId="3B8E551C" w14:textId="77777777" w:rsidR="003214C0" w:rsidRPr="001748EC" w:rsidRDefault="003214C0" w:rsidP="003214C0">
            <w:pPr>
              <w:numPr>
                <w:ilvl w:val="0"/>
                <w:numId w:val="3"/>
              </w:numPr>
              <w:rPr>
                <w:sz w:val="20"/>
                <w:szCs w:val="20"/>
              </w:rPr>
            </w:pPr>
            <w:r w:rsidRPr="001748EC">
              <w:rPr>
                <w:sz w:val="20"/>
                <w:szCs w:val="20"/>
              </w:rPr>
              <w:t>Screening diagnostic serum assays and imaging tests</w:t>
            </w:r>
          </w:p>
          <w:p w14:paraId="5E63D69B" w14:textId="77777777" w:rsidR="003214C0" w:rsidRPr="001748EC" w:rsidRDefault="003214C0" w:rsidP="003214C0">
            <w:pPr>
              <w:numPr>
                <w:ilvl w:val="0"/>
                <w:numId w:val="3"/>
              </w:numPr>
              <w:rPr>
                <w:sz w:val="20"/>
                <w:szCs w:val="20"/>
              </w:rPr>
            </w:pPr>
            <w:r w:rsidRPr="001748EC">
              <w:rPr>
                <w:sz w:val="20"/>
                <w:szCs w:val="20"/>
              </w:rPr>
              <w:t>Diagnosis without histology</w:t>
            </w:r>
          </w:p>
          <w:p w14:paraId="372CEFE5" w14:textId="77777777" w:rsidR="003214C0" w:rsidRPr="00827943" w:rsidRDefault="003214C0" w:rsidP="003214C0">
            <w:pPr>
              <w:numPr>
                <w:ilvl w:val="0"/>
                <w:numId w:val="3"/>
              </w:numPr>
              <w:rPr>
                <w:b/>
                <w:sz w:val="20"/>
                <w:szCs w:val="20"/>
              </w:rPr>
            </w:pPr>
            <w:r w:rsidRPr="001748EC">
              <w:rPr>
                <w:sz w:val="20"/>
                <w:szCs w:val="20"/>
              </w:rPr>
              <w:t>Treatment and management options: Ablation, TACE and</w:t>
            </w:r>
            <w:r>
              <w:rPr>
                <w:sz w:val="20"/>
                <w:szCs w:val="20"/>
              </w:rPr>
              <w:t xml:space="preserve"> Surgery</w:t>
            </w:r>
          </w:p>
        </w:tc>
      </w:tr>
      <w:tr w:rsidR="003214C0" w:rsidRPr="00827943" w14:paraId="63A72736"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420"/>
          <w:jc w:val="center"/>
        </w:trPr>
        <w:tc>
          <w:tcPr>
            <w:tcW w:w="1530" w:type="dxa"/>
            <w:shd w:val="clear" w:color="auto" w:fill="auto"/>
            <w:vAlign w:val="center"/>
          </w:tcPr>
          <w:p w14:paraId="4AB7D14D" w14:textId="77777777" w:rsidR="003214C0" w:rsidRDefault="003214C0" w:rsidP="003214C0">
            <w:pPr>
              <w:jc w:val="right"/>
              <w:rPr>
                <w:b/>
                <w:sz w:val="20"/>
                <w:szCs w:val="20"/>
              </w:rPr>
            </w:pPr>
            <w:r>
              <w:rPr>
                <w:b/>
                <w:i/>
                <w:sz w:val="20"/>
                <w:szCs w:val="20"/>
              </w:rPr>
              <w:t>10:00</w:t>
            </w:r>
            <w:r w:rsidRPr="00BF7DD7">
              <w:rPr>
                <w:b/>
                <w:i/>
                <w:sz w:val="20"/>
                <w:szCs w:val="20"/>
              </w:rPr>
              <w:t xml:space="preserve"> am</w:t>
            </w:r>
          </w:p>
        </w:tc>
        <w:tc>
          <w:tcPr>
            <w:tcW w:w="8280" w:type="dxa"/>
            <w:gridSpan w:val="2"/>
            <w:shd w:val="clear" w:color="auto" w:fill="auto"/>
            <w:vAlign w:val="center"/>
          </w:tcPr>
          <w:p w14:paraId="08E566D8" w14:textId="77777777" w:rsidR="003214C0" w:rsidRPr="007F65DD" w:rsidRDefault="003214C0" w:rsidP="003214C0">
            <w:pPr>
              <w:rPr>
                <w:b/>
                <w:sz w:val="20"/>
                <w:szCs w:val="20"/>
              </w:rPr>
            </w:pPr>
            <w:r w:rsidRPr="00BF7DD7">
              <w:rPr>
                <w:b/>
                <w:i/>
                <w:sz w:val="20"/>
                <w:szCs w:val="20"/>
              </w:rPr>
              <w:t>Break &amp; View Exhibits</w:t>
            </w:r>
          </w:p>
        </w:tc>
      </w:tr>
      <w:tr w:rsidR="003214C0" w:rsidRPr="00BF7DD7" w14:paraId="4571FFF3"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shd w:val="clear" w:color="auto" w:fill="auto"/>
            <w:vAlign w:val="center"/>
          </w:tcPr>
          <w:p w14:paraId="1E982C0B" w14:textId="77777777" w:rsidR="003214C0" w:rsidRPr="00827943" w:rsidRDefault="003214C0" w:rsidP="003214C0">
            <w:pPr>
              <w:jc w:val="right"/>
              <w:rPr>
                <w:b/>
                <w:sz w:val="20"/>
                <w:szCs w:val="20"/>
              </w:rPr>
            </w:pPr>
            <w:r>
              <w:rPr>
                <w:b/>
                <w:sz w:val="20"/>
                <w:szCs w:val="20"/>
              </w:rPr>
              <w:t>10:15</w:t>
            </w:r>
            <w:r w:rsidRPr="00827943">
              <w:rPr>
                <w:b/>
                <w:sz w:val="20"/>
                <w:szCs w:val="20"/>
              </w:rPr>
              <w:t xml:space="preserve"> am</w:t>
            </w:r>
          </w:p>
        </w:tc>
        <w:tc>
          <w:tcPr>
            <w:tcW w:w="8280" w:type="dxa"/>
            <w:gridSpan w:val="2"/>
            <w:shd w:val="clear" w:color="auto" w:fill="auto"/>
            <w:vAlign w:val="center"/>
          </w:tcPr>
          <w:p w14:paraId="4EDE6B46" w14:textId="77777777" w:rsidR="003214C0" w:rsidRPr="001748EC" w:rsidRDefault="003214C0" w:rsidP="003214C0">
            <w:pPr>
              <w:rPr>
                <w:sz w:val="20"/>
                <w:szCs w:val="20"/>
              </w:rPr>
            </w:pPr>
            <w:r w:rsidRPr="007F65DD">
              <w:rPr>
                <w:b/>
                <w:sz w:val="20"/>
                <w:szCs w:val="20"/>
              </w:rPr>
              <w:t>Hepatocellular Carcinoma: New Systemic Treatment Options</w:t>
            </w:r>
          </w:p>
          <w:p w14:paraId="45C64EFF" w14:textId="77777777" w:rsidR="003214C0" w:rsidRPr="00B000A5" w:rsidRDefault="003214C0" w:rsidP="003214C0">
            <w:pPr>
              <w:numPr>
                <w:ilvl w:val="0"/>
                <w:numId w:val="4"/>
              </w:numPr>
              <w:rPr>
                <w:sz w:val="20"/>
                <w:szCs w:val="20"/>
              </w:rPr>
            </w:pPr>
            <w:r>
              <w:rPr>
                <w:sz w:val="20"/>
                <w:szCs w:val="20"/>
              </w:rPr>
              <w:t>Current FDA-</w:t>
            </w:r>
            <w:r w:rsidRPr="00B000A5">
              <w:rPr>
                <w:sz w:val="20"/>
                <w:szCs w:val="20"/>
              </w:rPr>
              <w:t>Approved Therapies</w:t>
            </w:r>
          </w:p>
          <w:p w14:paraId="63D15C0F" w14:textId="77777777" w:rsidR="003214C0" w:rsidRPr="00B000A5" w:rsidRDefault="003214C0" w:rsidP="003214C0">
            <w:pPr>
              <w:numPr>
                <w:ilvl w:val="0"/>
                <w:numId w:val="4"/>
              </w:numPr>
              <w:rPr>
                <w:b/>
                <w:sz w:val="20"/>
                <w:szCs w:val="20"/>
              </w:rPr>
            </w:pPr>
            <w:r w:rsidRPr="00B000A5">
              <w:rPr>
                <w:sz w:val="20"/>
                <w:szCs w:val="20"/>
              </w:rPr>
              <w:t>New chemotherapy regimens in development and testing</w:t>
            </w:r>
          </w:p>
          <w:p w14:paraId="71C599F7" w14:textId="77777777" w:rsidR="003214C0" w:rsidRPr="00B000A5" w:rsidRDefault="003214C0" w:rsidP="003214C0">
            <w:pPr>
              <w:numPr>
                <w:ilvl w:val="0"/>
                <w:numId w:val="4"/>
              </w:numPr>
              <w:rPr>
                <w:b/>
                <w:sz w:val="20"/>
                <w:szCs w:val="20"/>
              </w:rPr>
            </w:pPr>
            <w:r w:rsidRPr="00B000A5">
              <w:rPr>
                <w:sz w:val="20"/>
                <w:szCs w:val="20"/>
              </w:rPr>
              <w:t>Immunotherapy as the new MoA for HCC</w:t>
            </w:r>
          </w:p>
          <w:p w14:paraId="44B095DC" w14:textId="77777777" w:rsidR="003214C0" w:rsidRPr="00AE5E75" w:rsidRDefault="003214C0" w:rsidP="003214C0">
            <w:pPr>
              <w:rPr>
                <w:b/>
                <w:sz w:val="20"/>
                <w:szCs w:val="20"/>
              </w:rPr>
            </w:pPr>
            <w:r>
              <w:rPr>
                <w:b/>
                <w:sz w:val="20"/>
                <w:szCs w:val="20"/>
              </w:rPr>
              <w:lastRenderedPageBreak/>
              <w:t xml:space="preserve">Case Study 2 – </w:t>
            </w:r>
            <w:r w:rsidRPr="00B000A5">
              <w:rPr>
                <w:sz w:val="20"/>
                <w:szCs w:val="20"/>
              </w:rPr>
              <w:t>Diagnosis and Treatment of</w:t>
            </w:r>
            <w:r>
              <w:rPr>
                <w:b/>
                <w:sz w:val="20"/>
                <w:szCs w:val="20"/>
              </w:rPr>
              <w:t xml:space="preserve"> </w:t>
            </w:r>
            <w:r>
              <w:rPr>
                <w:sz w:val="20"/>
                <w:szCs w:val="20"/>
              </w:rPr>
              <w:t>Hepatocellular Carcinoma</w:t>
            </w:r>
          </w:p>
        </w:tc>
      </w:tr>
      <w:tr w:rsidR="003214C0" w:rsidRPr="00BD1769" w14:paraId="6D7A26DE"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74DDC0" w14:textId="77777777" w:rsidR="003214C0" w:rsidRPr="00BD1769" w:rsidRDefault="003214C0" w:rsidP="003214C0">
            <w:pPr>
              <w:jc w:val="right"/>
              <w:rPr>
                <w:b/>
                <w:sz w:val="20"/>
                <w:szCs w:val="20"/>
              </w:rPr>
            </w:pPr>
            <w:r>
              <w:rPr>
                <w:b/>
                <w:sz w:val="20"/>
                <w:szCs w:val="20"/>
              </w:rPr>
              <w:lastRenderedPageBreak/>
              <w:t>11:00</w:t>
            </w:r>
            <w:r w:rsidRPr="00BD1769">
              <w:rPr>
                <w:b/>
                <w:sz w:val="20"/>
                <w:szCs w:val="20"/>
              </w:rPr>
              <w:t xml:space="preserve"> am</w:t>
            </w:r>
          </w:p>
        </w:tc>
        <w:tc>
          <w:tcPr>
            <w:tcW w:w="82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B6BEBBD" w14:textId="77777777" w:rsidR="003214C0" w:rsidRDefault="003214C0" w:rsidP="003214C0">
            <w:pPr>
              <w:rPr>
                <w:b/>
                <w:bCs/>
                <w:sz w:val="20"/>
                <w:szCs w:val="20"/>
              </w:rPr>
            </w:pPr>
            <w:r>
              <w:rPr>
                <w:b/>
                <w:bCs/>
                <w:sz w:val="20"/>
                <w:szCs w:val="20"/>
              </w:rPr>
              <w:t>Primary Sclerosing Cholangitis (PSC) and Primary Biliary Cholangitis</w:t>
            </w:r>
          </w:p>
          <w:p w14:paraId="363F7519" w14:textId="77777777" w:rsidR="003214C0" w:rsidRPr="00780ED9" w:rsidRDefault="003214C0" w:rsidP="003214C0">
            <w:pPr>
              <w:numPr>
                <w:ilvl w:val="0"/>
                <w:numId w:val="6"/>
              </w:numPr>
              <w:ind w:left="720"/>
              <w:rPr>
                <w:sz w:val="20"/>
                <w:szCs w:val="20"/>
              </w:rPr>
            </w:pPr>
            <w:r w:rsidRPr="00780ED9">
              <w:rPr>
                <w:bCs/>
                <w:sz w:val="20"/>
                <w:szCs w:val="20"/>
              </w:rPr>
              <w:t>Epidemiology of PSC and Ursodiol and Antibiotic Treatments</w:t>
            </w:r>
          </w:p>
          <w:p w14:paraId="3B7C05D7" w14:textId="77777777" w:rsidR="003214C0" w:rsidRPr="00780ED9" w:rsidRDefault="003214C0" w:rsidP="003214C0">
            <w:pPr>
              <w:numPr>
                <w:ilvl w:val="0"/>
                <w:numId w:val="6"/>
              </w:numPr>
              <w:ind w:left="720"/>
              <w:rPr>
                <w:b/>
                <w:sz w:val="20"/>
                <w:szCs w:val="20"/>
              </w:rPr>
            </w:pPr>
            <w:r>
              <w:rPr>
                <w:bCs/>
                <w:sz w:val="20"/>
                <w:szCs w:val="20"/>
              </w:rPr>
              <w:t>Predicting o</w:t>
            </w:r>
            <w:r w:rsidRPr="001748EC">
              <w:rPr>
                <w:bCs/>
                <w:sz w:val="20"/>
                <w:szCs w:val="20"/>
              </w:rPr>
              <w:t>utcomes and Improving Survival</w:t>
            </w:r>
            <w:r>
              <w:rPr>
                <w:bCs/>
                <w:sz w:val="20"/>
                <w:szCs w:val="20"/>
              </w:rPr>
              <w:t xml:space="preserve"> in PSC patients</w:t>
            </w:r>
          </w:p>
          <w:p w14:paraId="1FF8E711" w14:textId="77777777" w:rsidR="003214C0" w:rsidRPr="001748EC" w:rsidRDefault="003214C0" w:rsidP="003214C0">
            <w:pPr>
              <w:numPr>
                <w:ilvl w:val="0"/>
                <w:numId w:val="6"/>
              </w:numPr>
              <w:ind w:left="720"/>
              <w:rPr>
                <w:sz w:val="20"/>
                <w:szCs w:val="20"/>
              </w:rPr>
            </w:pPr>
            <w:r w:rsidRPr="001748EC">
              <w:rPr>
                <w:bCs/>
                <w:sz w:val="20"/>
                <w:szCs w:val="20"/>
              </w:rPr>
              <w:t>Causes and Markers of PBC</w:t>
            </w:r>
          </w:p>
          <w:p w14:paraId="2AC54879" w14:textId="77777777" w:rsidR="003214C0" w:rsidRPr="00BD1769" w:rsidRDefault="003214C0" w:rsidP="003214C0">
            <w:pPr>
              <w:numPr>
                <w:ilvl w:val="0"/>
                <w:numId w:val="6"/>
              </w:numPr>
              <w:ind w:left="720"/>
              <w:rPr>
                <w:b/>
                <w:sz w:val="20"/>
                <w:szCs w:val="20"/>
              </w:rPr>
            </w:pPr>
            <w:r w:rsidRPr="001748EC">
              <w:rPr>
                <w:bCs/>
                <w:sz w:val="20"/>
                <w:szCs w:val="20"/>
              </w:rPr>
              <w:t>Ursodeoxycholic Acid (UDCA) and Obeticholic  Acid</w:t>
            </w:r>
          </w:p>
        </w:tc>
      </w:tr>
      <w:tr w:rsidR="003214C0" w:rsidRPr="00BD1769" w14:paraId="22FB9B45"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31F57C" w14:textId="77777777" w:rsidR="003214C0" w:rsidRPr="00BD1769" w:rsidRDefault="003214C0" w:rsidP="003214C0">
            <w:pPr>
              <w:jc w:val="right"/>
              <w:rPr>
                <w:b/>
                <w:sz w:val="20"/>
                <w:szCs w:val="20"/>
              </w:rPr>
            </w:pPr>
            <w:r>
              <w:rPr>
                <w:b/>
                <w:sz w:val="20"/>
                <w:szCs w:val="20"/>
              </w:rPr>
              <w:t>11:40</w:t>
            </w:r>
            <w:r w:rsidRPr="00BD1769">
              <w:rPr>
                <w:b/>
                <w:sz w:val="20"/>
                <w:szCs w:val="20"/>
              </w:rPr>
              <w:t xml:space="preserve"> am</w:t>
            </w:r>
          </w:p>
        </w:tc>
        <w:tc>
          <w:tcPr>
            <w:tcW w:w="82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1A339A3" w14:textId="77777777" w:rsidR="003214C0" w:rsidRDefault="003214C0" w:rsidP="003214C0">
            <w:pPr>
              <w:rPr>
                <w:b/>
                <w:sz w:val="20"/>
                <w:szCs w:val="20"/>
              </w:rPr>
            </w:pPr>
            <w:r w:rsidRPr="00912F56">
              <w:rPr>
                <w:b/>
                <w:sz w:val="20"/>
                <w:szCs w:val="20"/>
              </w:rPr>
              <w:t>Hepatology Update I</w:t>
            </w:r>
            <w:r>
              <w:rPr>
                <w:b/>
                <w:sz w:val="20"/>
                <w:szCs w:val="20"/>
              </w:rPr>
              <w:t xml:space="preserve"> – Viral Hepatitis </w:t>
            </w:r>
          </w:p>
          <w:p w14:paraId="7DE706C4" w14:textId="77777777" w:rsidR="003214C0" w:rsidRPr="00BD1769" w:rsidRDefault="003214C0" w:rsidP="003214C0">
            <w:pPr>
              <w:pStyle w:val="ListParagraph"/>
              <w:numPr>
                <w:ilvl w:val="0"/>
                <w:numId w:val="21"/>
              </w:numPr>
              <w:rPr>
                <w:b/>
                <w:sz w:val="20"/>
                <w:szCs w:val="20"/>
              </w:rPr>
            </w:pPr>
            <w:r>
              <w:rPr>
                <w:sz w:val="20"/>
                <w:szCs w:val="20"/>
              </w:rPr>
              <w:t>The reemergence of Hepatitis A, Autoimmune Hepatitis and Transplanting HCV+ organs</w:t>
            </w:r>
          </w:p>
        </w:tc>
      </w:tr>
      <w:tr w:rsidR="003214C0" w14:paraId="5A6E3424" w14:textId="77777777" w:rsidTr="00FC1A62">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458"/>
          <w:jc w:val="center"/>
        </w:trPr>
        <w:tc>
          <w:tcPr>
            <w:tcW w:w="1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806888" w14:textId="77777777" w:rsidR="003214C0" w:rsidRPr="003B4E6C" w:rsidRDefault="003214C0" w:rsidP="003214C0">
            <w:pPr>
              <w:jc w:val="right"/>
              <w:rPr>
                <w:b/>
                <w:i/>
                <w:sz w:val="20"/>
                <w:szCs w:val="20"/>
              </w:rPr>
            </w:pPr>
            <w:r>
              <w:rPr>
                <w:b/>
                <w:i/>
                <w:sz w:val="20"/>
                <w:szCs w:val="20"/>
              </w:rPr>
              <w:t>12:15</w:t>
            </w:r>
            <w:r w:rsidRPr="003B4E6C">
              <w:rPr>
                <w:b/>
                <w:i/>
                <w:sz w:val="20"/>
                <w:szCs w:val="20"/>
              </w:rPr>
              <w:t xml:space="preserve"> pm</w:t>
            </w:r>
          </w:p>
        </w:tc>
        <w:tc>
          <w:tcPr>
            <w:tcW w:w="82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E36E14E" w14:textId="77777777" w:rsidR="003214C0" w:rsidRPr="00BD1769" w:rsidRDefault="003214C0" w:rsidP="003214C0">
            <w:pPr>
              <w:rPr>
                <w:b/>
                <w:sz w:val="20"/>
                <w:szCs w:val="20"/>
              </w:rPr>
            </w:pPr>
            <w:r>
              <w:rPr>
                <w:b/>
                <w:bCs/>
                <w:i/>
                <w:sz w:val="20"/>
                <w:szCs w:val="20"/>
              </w:rPr>
              <w:t>Luncheon Presentation</w:t>
            </w:r>
          </w:p>
        </w:tc>
      </w:tr>
      <w:tr w:rsidR="003214C0" w:rsidRPr="00BF7DD7" w14:paraId="424F33FA"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D33BDE" w14:textId="77777777" w:rsidR="003214C0" w:rsidRDefault="003214C0" w:rsidP="003214C0">
            <w:pPr>
              <w:jc w:val="right"/>
              <w:rPr>
                <w:b/>
                <w:sz w:val="20"/>
                <w:szCs w:val="20"/>
              </w:rPr>
            </w:pPr>
            <w:r>
              <w:rPr>
                <w:b/>
                <w:sz w:val="20"/>
                <w:szCs w:val="20"/>
              </w:rPr>
              <w:t>12:55pm</w:t>
            </w:r>
          </w:p>
        </w:tc>
        <w:tc>
          <w:tcPr>
            <w:tcW w:w="82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2AC97FA" w14:textId="77777777" w:rsidR="003214C0" w:rsidRDefault="003214C0" w:rsidP="003214C0">
            <w:pPr>
              <w:rPr>
                <w:b/>
                <w:i/>
                <w:sz w:val="20"/>
                <w:szCs w:val="20"/>
              </w:rPr>
            </w:pPr>
            <w:r>
              <w:rPr>
                <w:b/>
                <w:i/>
                <w:sz w:val="20"/>
                <w:szCs w:val="20"/>
              </w:rPr>
              <w:t xml:space="preserve">Dessert and </w:t>
            </w:r>
            <w:r w:rsidRPr="00BF7DD7">
              <w:rPr>
                <w:b/>
                <w:i/>
                <w:sz w:val="20"/>
                <w:szCs w:val="20"/>
              </w:rPr>
              <w:t xml:space="preserve"> View Exhibits</w:t>
            </w:r>
          </w:p>
        </w:tc>
      </w:tr>
      <w:tr w:rsidR="003214C0" w:rsidRPr="002D3791" w14:paraId="1EE554A2"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89D5B5" w14:textId="77777777" w:rsidR="003214C0" w:rsidRPr="003B4E6C" w:rsidRDefault="003214C0" w:rsidP="003214C0">
            <w:pPr>
              <w:jc w:val="right"/>
              <w:rPr>
                <w:b/>
                <w:sz w:val="20"/>
                <w:szCs w:val="20"/>
              </w:rPr>
            </w:pPr>
            <w:r>
              <w:rPr>
                <w:b/>
                <w:sz w:val="20"/>
                <w:szCs w:val="20"/>
              </w:rPr>
              <w:t>1:10pm</w:t>
            </w:r>
          </w:p>
        </w:tc>
        <w:tc>
          <w:tcPr>
            <w:tcW w:w="82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9D8836F" w14:textId="77777777" w:rsidR="003214C0" w:rsidRDefault="003214C0" w:rsidP="003214C0">
            <w:pPr>
              <w:rPr>
                <w:b/>
                <w:sz w:val="20"/>
                <w:szCs w:val="20"/>
              </w:rPr>
            </w:pPr>
            <w:r w:rsidRPr="00912F56">
              <w:rPr>
                <w:b/>
                <w:sz w:val="20"/>
                <w:szCs w:val="20"/>
              </w:rPr>
              <w:t>Hepatology Update II</w:t>
            </w:r>
            <w:r w:rsidRPr="00780ED9">
              <w:rPr>
                <w:sz w:val="20"/>
                <w:szCs w:val="20"/>
              </w:rPr>
              <w:t xml:space="preserve"> Emerging Topics in Liver Disease</w:t>
            </w:r>
          </w:p>
          <w:p w14:paraId="5236E468" w14:textId="77777777" w:rsidR="003214C0" w:rsidRPr="00780ED9" w:rsidRDefault="003214C0" w:rsidP="003214C0">
            <w:pPr>
              <w:pStyle w:val="ListParagraph"/>
              <w:numPr>
                <w:ilvl w:val="0"/>
                <w:numId w:val="21"/>
              </w:numPr>
              <w:rPr>
                <w:sz w:val="20"/>
                <w:szCs w:val="20"/>
              </w:rPr>
            </w:pPr>
            <w:r>
              <w:rPr>
                <w:sz w:val="20"/>
                <w:szCs w:val="20"/>
              </w:rPr>
              <w:t>Alcoholic Liver Disease, Liver disease and Pregnancy, Hepatorenal syndrome</w:t>
            </w:r>
          </w:p>
        </w:tc>
      </w:tr>
      <w:tr w:rsidR="003214C0" w:rsidRPr="00BD1769" w14:paraId="702935D5"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45"/>
          <w:jc w:val="center"/>
        </w:trPr>
        <w:tc>
          <w:tcPr>
            <w:tcW w:w="1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EC7F13" w14:textId="77777777" w:rsidR="003214C0" w:rsidRPr="003B4E6C" w:rsidRDefault="003214C0" w:rsidP="003214C0">
            <w:pPr>
              <w:jc w:val="right"/>
              <w:rPr>
                <w:b/>
                <w:sz w:val="20"/>
                <w:szCs w:val="20"/>
              </w:rPr>
            </w:pPr>
            <w:r w:rsidRPr="003B4E6C">
              <w:rPr>
                <w:b/>
                <w:sz w:val="20"/>
                <w:szCs w:val="20"/>
              </w:rPr>
              <w:t>1</w:t>
            </w:r>
            <w:r>
              <w:rPr>
                <w:b/>
                <w:sz w:val="20"/>
                <w:szCs w:val="20"/>
              </w:rPr>
              <w:t>:4</w:t>
            </w:r>
            <w:r w:rsidRPr="003B4E6C">
              <w:rPr>
                <w:b/>
                <w:sz w:val="20"/>
                <w:szCs w:val="20"/>
              </w:rPr>
              <w:t>0 pm</w:t>
            </w:r>
          </w:p>
        </w:tc>
        <w:tc>
          <w:tcPr>
            <w:tcW w:w="82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1D3ECE5" w14:textId="77777777" w:rsidR="003214C0" w:rsidRDefault="003214C0" w:rsidP="003214C0">
            <w:pPr>
              <w:rPr>
                <w:b/>
                <w:bCs/>
                <w:sz w:val="20"/>
                <w:szCs w:val="20"/>
              </w:rPr>
            </w:pPr>
            <w:r w:rsidRPr="00A704FB">
              <w:rPr>
                <w:b/>
                <w:bCs/>
                <w:sz w:val="20"/>
                <w:szCs w:val="20"/>
              </w:rPr>
              <w:t>NAFLD</w:t>
            </w:r>
            <w:r>
              <w:rPr>
                <w:b/>
                <w:bCs/>
                <w:sz w:val="20"/>
                <w:szCs w:val="20"/>
              </w:rPr>
              <w:t>, LAL-D</w:t>
            </w:r>
            <w:r w:rsidRPr="00A704FB">
              <w:rPr>
                <w:b/>
                <w:bCs/>
                <w:sz w:val="20"/>
                <w:szCs w:val="20"/>
              </w:rPr>
              <w:t xml:space="preserve"> and NASH </w:t>
            </w:r>
          </w:p>
          <w:p w14:paraId="2A33E3BC" w14:textId="77777777" w:rsidR="003214C0" w:rsidRPr="001748EC" w:rsidRDefault="003214C0" w:rsidP="003214C0">
            <w:pPr>
              <w:numPr>
                <w:ilvl w:val="0"/>
                <w:numId w:val="7"/>
              </w:numPr>
              <w:rPr>
                <w:sz w:val="20"/>
                <w:szCs w:val="20"/>
              </w:rPr>
            </w:pPr>
            <w:r w:rsidRPr="001748EC">
              <w:rPr>
                <w:bCs/>
                <w:sz w:val="20"/>
                <w:szCs w:val="20"/>
              </w:rPr>
              <w:t>Epidemiology</w:t>
            </w:r>
            <w:r>
              <w:rPr>
                <w:bCs/>
                <w:sz w:val="20"/>
                <w:szCs w:val="20"/>
              </w:rPr>
              <w:t xml:space="preserve">, </w:t>
            </w:r>
            <w:r w:rsidRPr="001748EC">
              <w:rPr>
                <w:bCs/>
                <w:sz w:val="20"/>
                <w:szCs w:val="20"/>
              </w:rPr>
              <w:t>Demographics</w:t>
            </w:r>
            <w:r>
              <w:rPr>
                <w:bCs/>
                <w:sz w:val="20"/>
                <w:szCs w:val="20"/>
              </w:rPr>
              <w:t xml:space="preserve"> and </w:t>
            </w:r>
            <w:r w:rsidRPr="001748EC">
              <w:rPr>
                <w:bCs/>
                <w:sz w:val="20"/>
                <w:szCs w:val="20"/>
              </w:rPr>
              <w:t>Diagnosis</w:t>
            </w:r>
          </w:p>
          <w:p w14:paraId="23B47545" w14:textId="77777777" w:rsidR="003214C0" w:rsidRPr="001748EC" w:rsidRDefault="003214C0" w:rsidP="003214C0">
            <w:pPr>
              <w:numPr>
                <w:ilvl w:val="0"/>
                <w:numId w:val="7"/>
              </w:numPr>
              <w:rPr>
                <w:sz w:val="20"/>
                <w:szCs w:val="20"/>
              </w:rPr>
            </w:pPr>
            <w:r w:rsidRPr="00460E70">
              <w:rPr>
                <w:bCs/>
                <w:color w:val="000000"/>
                <w:sz w:val="20"/>
                <w:szCs w:val="20"/>
              </w:rPr>
              <w:t>Treatment options for thrombocytopenia; including alternatives to platelet</w:t>
            </w:r>
            <w:r w:rsidRPr="00036033">
              <w:rPr>
                <w:rFonts w:asciiTheme="minorHAnsi" w:hAnsiTheme="minorHAnsi" w:cstheme="minorHAnsi"/>
                <w:bCs/>
                <w:color w:val="000000"/>
                <w:szCs w:val="22"/>
              </w:rPr>
              <w:t xml:space="preserve"> transfusion.</w:t>
            </w:r>
          </w:p>
          <w:p w14:paraId="5D03A6F7" w14:textId="77777777" w:rsidR="003214C0" w:rsidRDefault="003214C0" w:rsidP="003214C0">
            <w:pPr>
              <w:numPr>
                <w:ilvl w:val="0"/>
                <w:numId w:val="7"/>
              </w:numPr>
              <w:rPr>
                <w:b/>
                <w:bCs/>
                <w:sz w:val="20"/>
                <w:szCs w:val="20"/>
              </w:rPr>
            </w:pPr>
            <w:r>
              <w:rPr>
                <w:sz w:val="20"/>
                <w:szCs w:val="20"/>
              </w:rPr>
              <w:t>Treatment of p</w:t>
            </w:r>
            <w:r w:rsidRPr="001748EC">
              <w:rPr>
                <w:sz w:val="20"/>
                <w:szCs w:val="20"/>
              </w:rPr>
              <w:t xml:space="preserve">atients with Lysosomal </w:t>
            </w:r>
            <w:r>
              <w:rPr>
                <w:sz w:val="20"/>
                <w:szCs w:val="20"/>
              </w:rPr>
              <w:t>Acid Lipase Deficiency (LAL-D) causing a</w:t>
            </w:r>
            <w:r w:rsidRPr="001748EC">
              <w:rPr>
                <w:sz w:val="20"/>
                <w:szCs w:val="20"/>
              </w:rPr>
              <w:t>dult Fatty Liver</w:t>
            </w:r>
            <w:r>
              <w:rPr>
                <w:sz w:val="20"/>
                <w:szCs w:val="20"/>
              </w:rPr>
              <w:t xml:space="preserve"> Disease</w:t>
            </w:r>
          </w:p>
        </w:tc>
      </w:tr>
      <w:tr w:rsidR="003214C0" w:rsidRPr="00BF7DD7" w14:paraId="3634F12D"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82"/>
          <w:jc w:val="center"/>
        </w:trPr>
        <w:tc>
          <w:tcPr>
            <w:tcW w:w="1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031FFD" w14:textId="77777777" w:rsidR="003214C0" w:rsidRPr="003B4E6C" w:rsidRDefault="003214C0" w:rsidP="003214C0">
            <w:pPr>
              <w:jc w:val="right"/>
              <w:rPr>
                <w:b/>
                <w:i/>
                <w:sz w:val="20"/>
                <w:szCs w:val="20"/>
              </w:rPr>
            </w:pPr>
            <w:r>
              <w:rPr>
                <w:b/>
                <w:i/>
                <w:sz w:val="20"/>
                <w:szCs w:val="20"/>
              </w:rPr>
              <w:t>2:15</w:t>
            </w:r>
            <w:r w:rsidRPr="003B4E6C">
              <w:rPr>
                <w:b/>
                <w:i/>
                <w:sz w:val="20"/>
                <w:szCs w:val="20"/>
              </w:rPr>
              <w:t xml:space="preserve"> pm</w:t>
            </w:r>
          </w:p>
        </w:tc>
        <w:tc>
          <w:tcPr>
            <w:tcW w:w="82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2AEF379B" w14:textId="77777777" w:rsidR="003214C0" w:rsidRPr="00BF7DD7" w:rsidRDefault="003214C0" w:rsidP="003214C0">
            <w:pPr>
              <w:rPr>
                <w:b/>
                <w:bCs/>
                <w:i/>
                <w:sz w:val="20"/>
                <w:szCs w:val="20"/>
              </w:rPr>
            </w:pPr>
            <w:r w:rsidRPr="00BF7DD7">
              <w:rPr>
                <w:b/>
                <w:i/>
                <w:sz w:val="20"/>
                <w:szCs w:val="20"/>
              </w:rPr>
              <w:t>Break &amp; View Exhibits</w:t>
            </w:r>
            <w:r w:rsidRPr="00A704FB" w:rsidDel="00F65EB7">
              <w:rPr>
                <w:b/>
                <w:bCs/>
                <w:sz w:val="20"/>
                <w:szCs w:val="20"/>
              </w:rPr>
              <w:t xml:space="preserve"> </w:t>
            </w:r>
          </w:p>
        </w:tc>
      </w:tr>
      <w:tr w:rsidR="003214C0" w:rsidRPr="002D3791" w14:paraId="7ABF5E2B"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82"/>
          <w:jc w:val="center"/>
        </w:trPr>
        <w:tc>
          <w:tcPr>
            <w:tcW w:w="1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152A35" w14:textId="77777777" w:rsidR="003214C0" w:rsidRDefault="003214C0" w:rsidP="003214C0">
            <w:pPr>
              <w:jc w:val="right"/>
              <w:rPr>
                <w:b/>
                <w:sz w:val="20"/>
                <w:szCs w:val="20"/>
              </w:rPr>
            </w:pPr>
            <w:r>
              <w:rPr>
                <w:b/>
                <w:sz w:val="20"/>
                <w:szCs w:val="20"/>
              </w:rPr>
              <w:t>2:30 pm</w:t>
            </w:r>
          </w:p>
        </w:tc>
        <w:tc>
          <w:tcPr>
            <w:tcW w:w="82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F010B72" w14:textId="77777777" w:rsidR="003214C0" w:rsidRDefault="003214C0" w:rsidP="003214C0">
            <w:pPr>
              <w:rPr>
                <w:b/>
                <w:bCs/>
                <w:sz w:val="20"/>
                <w:szCs w:val="20"/>
              </w:rPr>
            </w:pPr>
            <w:r>
              <w:rPr>
                <w:b/>
                <w:bCs/>
                <w:sz w:val="20"/>
                <w:szCs w:val="20"/>
              </w:rPr>
              <w:t>NASH</w:t>
            </w:r>
            <w:r w:rsidRPr="00A704FB">
              <w:rPr>
                <w:b/>
                <w:bCs/>
                <w:sz w:val="20"/>
                <w:szCs w:val="20"/>
              </w:rPr>
              <w:t xml:space="preserve"> Treatment</w:t>
            </w:r>
            <w:r>
              <w:rPr>
                <w:b/>
                <w:bCs/>
                <w:sz w:val="20"/>
                <w:szCs w:val="20"/>
              </w:rPr>
              <w:t>s in Practice and in Development</w:t>
            </w:r>
          </w:p>
          <w:p w14:paraId="7620E63C" w14:textId="77777777" w:rsidR="003214C0" w:rsidRPr="001748EC" w:rsidRDefault="003214C0" w:rsidP="003214C0">
            <w:pPr>
              <w:numPr>
                <w:ilvl w:val="0"/>
                <w:numId w:val="8"/>
              </w:numPr>
              <w:rPr>
                <w:sz w:val="20"/>
                <w:szCs w:val="20"/>
              </w:rPr>
            </w:pPr>
            <w:r>
              <w:rPr>
                <w:bCs/>
                <w:sz w:val="20"/>
                <w:szCs w:val="20"/>
              </w:rPr>
              <w:t xml:space="preserve">Current therapies for NASH </w:t>
            </w:r>
          </w:p>
          <w:p w14:paraId="672D731F" w14:textId="77777777" w:rsidR="003214C0" w:rsidRDefault="003214C0" w:rsidP="003214C0">
            <w:pPr>
              <w:numPr>
                <w:ilvl w:val="0"/>
                <w:numId w:val="8"/>
              </w:numPr>
              <w:rPr>
                <w:sz w:val="20"/>
                <w:szCs w:val="20"/>
              </w:rPr>
            </w:pPr>
            <w:r w:rsidRPr="001748EC">
              <w:rPr>
                <w:sz w:val="20"/>
                <w:szCs w:val="20"/>
              </w:rPr>
              <w:t>Life style changes</w:t>
            </w:r>
            <w:r>
              <w:rPr>
                <w:sz w:val="20"/>
                <w:szCs w:val="20"/>
              </w:rPr>
              <w:t xml:space="preserve"> as a therapy</w:t>
            </w:r>
          </w:p>
          <w:p w14:paraId="55A658AF" w14:textId="77777777" w:rsidR="003214C0" w:rsidRPr="00B000A5" w:rsidRDefault="003214C0" w:rsidP="003214C0">
            <w:pPr>
              <w:numPr>
                <w:ilvl w:val="0"/>
                <w:numId w:val="8"/>
              </w:numPr>
              <w:rPr>
                <w:b/>
                <w:sz w:val="20"/>
                <w:szCs w:val="20"/>
              </w:rPr>
            </w:pPr>
            <w:r>
              <w:rPr>
                <w:bCs/>
                <w:sz w:val="20"/>
                <w:szCs w:val="20"/>
              </w:rPr>
              <w:t>Drugs in clinical development for NASH</w:t>
            </w:r>
          </w:p>
          <w:p w14:paraId="69A5050B" w14:textId="77777777" w:rsidR="003214C0" w:rsidRPr="002D3791" w:rsidRDefault="003214C0" w:rsidP="003214C0">
            <w:pPr>
              <w:rPr>
                <w:b/>
                <w:sz w:val="20"/>
                <w:szCs w:val="20"/>
              </w:rPr>
            </w:pPr>
            <w:r w:rsidRPr="0082006A">
              <w:rPr>
                <w:b/>
                <w:bCs/>
                <w:sz w:val="20"/>
                <w:szCs w:val="20"/>
              </w:rPr>
              <w:t xml:space="preserve">Case Study </w:t>
            </w:r>
            <w:r>
              <w:rPr>
                <w:b/>
                <w:bCs/>
                <w:sz w:val="20"/>
                <w:szCs w:val="20"/>
              </w:rPr>
              <w:t>3</w:t>
            </w:r>
            <w:r>
              <w:rPr>
                <w:bCs/>
                <w:sz w:val="20"/>
                <w:szCs w:val="20"/>
              </w:rPr>
              <w:t xml:space="preserve">  - </w:t>
            </w:r>
            <w:r w:rsidRPr="001748EC">
              <w:rPr>
                <w:bCs/>
                <w:sz w:val="20"/>
                <w:szCs w:val="20"/>
              </w:rPr>
              <w:t>NASH Diagnosis and Treatment</w:t>
            </w:r>
          </w:p>
        </w:tc>
      </w:tr>
      <w:tr w:rsidR="003214C0" w:rsidRPr="002D3791" w14:paraId="2682C3E0" w14:textId="77777777" w:rsidTr="003214C0">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val="382"/>
          <w:jc w:val="center"/>
        </w:trPr>
        <w:tc>
          <w:tcPr>
            <w:tcW w:w="153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8C9C66" w14:textId="77777777" w:rsidR="003214C0" w:rsidRPr="00BD1769" w:rsidRDefault="003214C0" w:rsidP="003214C0">
            <w:pPr>
              <w:jc w:val="right"/>
              <w:rPr>
                <w:b/>
                <w:sz w:val="20"/>
                <w:szCs w:val="20"/>
              </w:rPr>
            </w:pPr>
            <w:r>
              <w:rPr>
                <w:b/>
                <w:sz w:val="20"/>
                <w:szCs w:val="20"/>
              </w:rPr>
              <w:t>3:30 pm</w:t>
            </w:r>
          </w:p>
        </w:tc>
        <w:tc>
          <w:tcPr>
            <w:tcW w:w="828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F58A370" w14:textId="77777777" w:rsidR="003214C0" w:rsidRPr="0070455C" w:rsidRDefault="003214C0" w:rsidP="003214C0">
            <w:pPr>
              <w:rPr>
                <w:b/>
                <w:sz w:val="20"/>
                <w:szCs w:val="20"/>
              </w:rPr>
            </w:pPr>
            <w:r>
              <w:rPr>
                <w:b/>
                <w:bCs/>
                <w:sz w:val="20"/>
                <w:szCs w:val="20"/>
              </w:rPr>
              <w:t>Post-test</w:t>
            </w:r>
            <w:r>
              <w:rPr>
                <w:b/>
                <w:sz w:val="20"/>
                <w:szCs w:val="20"/>
              </w:rPr>
              <w:t xml:space="preserve"> and Wrap-Up</w:t>
            </w:r>
          </w:p>
        </w:tc>
      </w:tr>
      <w:tr w:rsidR="004C091A" w:rsidRPr="00F61A84" w14:paraId="07C5E452" w14:textId="77777777" w:rsidTr="003214C0">
        <w:trPr>
          <w:gridAfter w:val="1"/>
          <w:wAfter w:w="18" w:type="dxa"/>
          <w:trHeight w:val="3968"/>
        </w:trPr>
        <w:tc>
          <w:tcPr>
            <w:tcW w:w="1530" w:type="dxa"/>
            <w:tcBorders>
              <w:top w:val="single" w:sz="4" w:space="0" w:color="auto"/>
              <w:bottom w:val="single" w:sz="4" w:space="0" w:color="auto"/>
              <w:right w:val="nil"/>
            </w:tcBorders>
            <w:vAlign w:val="center"/>
          </w:tcPr>
          <w:p w14:paraId="01A12718" w14:textId="77777777" w:rsidR="004C091A" w:rsidRPr="00F61A84" w:rsidRDefault="004C091A" w:rsidP="004C091A">
            <w:pPr>
              <w:pStyle w:val="PlainText"/>
              <w:jc w:val="both"/>
              <w:rPr>
                <w:rStyle w:val="Strong"/>
                <w:rFonts w:ascii="Times New Roman" w:hAnsi="Times New Roman"/>
                <w:sz w:val="18"/>
                <w:szCs w:val="18"/>
              </w:rPr>
            </w:pPr>
            <w:r w:rsidRPr="00F61A84">
              <w:rPr>
                <w:rStyle w:val="Strong"/>
                <w:rFonts w:ascii="Times New Roman" w:hAnsi="Times New Roman"/>
                <w:sz w:val="18"/>
                <w:szCs w:val="18"/>
              </w:rPr>
              <w:t>Attendance Policies</w:t>
            </w:r>
          </w:p>
          <w:p w14:paraId="1E657878" w14:textId="77777777" w:rsidR="004C091A" w:rsidRPr="00F61A84" w:rsidRDefault="004C091A" w:rsidP="004C091A">
            <w:pPr>
              <w:pStyle w:val="PlainText"/>
              <w:rPr>
                <w:rFonts w:ascii="Times New Roman" w:hAnsi="Times New Roman"/>
                <w:b/>
                <w:sz w:val="18"/>
                <w:szCs w:val="18"/>
              </w:rPr>
            </w:pPr>
          </w:p>
        </w:tc>
        <w:tc>
          <w:tcPr>
            <w:tcW w:w="8262" w:type="dxa"/>
            <w:tcBorders>
              <w:top w:val="single" w:sz="4" w:space="0" w:color="auto"/>
              <w:left w:val="nil"/>
              <w:bottom w:val="single" w:sz="4" w:space="0" w:color="auto"/>
            </w:tcBorders>
            <w:vAlign w:val="center"/>
          </w:tcPr>
          <w:p w14:paraId="35CB68A4" w14:textId="77777777" w:rsidR="004C091A" w:rsidRPr="00F61A84" w:rsidRDefault="004C091A" w:rsidP="004C091A">
            <w:pPr>
              <w:pStyle w:val="BodyText"/>
              <w:jc w:val="left"/>
              <w:rPr>
                <w:rFonts w:ascii="Times New Roman" w:hAnsi="Times New Roman"/>
                <w:b/>
                <w:bCs/>
                <w:sz w:val="18"/>
                <w:szCs w:val="18"/>
              </w:rPr>
            </w:pPr>
            <w:r w:rsidRPr="00F61A84">
              <w:rPr>
                <w:rFonts w:ascii="Times New Roman" w:hAnsi="Times New Roman"/>
                <w:b/>
                <w:bCs/>
                <w:sz w:val="18"/>
                <w:szCs w:val="18"/>
              </w:rPr>
              <w:t>Attendee Cancellation, Substitution, Refund</w:t>
            </w:r>
          </w:p>
          <w:p w14:paraId="577A20C6" w14:textId="77777777" w:rsidR="004C091A" w:rsidRPr="00F61A84" w:rsidRDefault="004C091A" w:rsidP="004C091A">
            <w:pPr>
              <w:autoSpaceDE w:val="0"/>
              <w:autoSpaceDN w:val="0"/>
              <w:adjustRightInd w:val="0"/>
              <w:rPr>
                <w:color w:val="000000"/>
                <w:sz w:val="18"/>
                <w:szCs w:val="18"/>
              </w:rPr>
            </w:pPr>
            <w:r w:rsidRPr="00F61A84">
              <w:rPr>
                <w:color w:val="000000"/>
                <w:sz w:val="18"/>
                <w:szCs w:val="18"/>
              </w:rPr>
              <w:t>The course tuition is refundable, minus a $2</w:t>
            </w:r>
            <w:r>
              <w:rPr>
                <w:color w:val="000000"/>
                <w:sz w:val="18"/>
                <w:szCs w:val="18"/>
              </w:rPr>
              <w:t>0</w:t>
            </w:r>
            <w:r w:rsidRPr="00F61A84">
              <w:rPr>
                <w:color w:val="000000"/>
                <w:sz w:val="18"/>
                <w:szCs w:val="18"/>
              </w:rPr>
              <w:t xml:space="preserve"> processing fee, if your cancellation is received in writing no later than </w:t>
            </w:r>
            <w:bookmarkStart w:id="1" w:name="Text1"/>
            <w:r>
              <w:rPr>
                <w:color w:val="000000"/>
                <w:sz w:val="18"/>
                <w:szCs w:val="18"/>
              </w:rPr>
              <w:t>seven days</w:t>
            </w:r>
            <w:r w:rsidRPr="00F61A84">
              <w:rPr>
                <w:color w:val="000000"/>
                <w:sz w:val="18"/>
                <w:szCs w:val="18"/>
              </w:rPr>
              <w:t xml:space="preserve"> prior to the conference.</w:t>
            </w:r>
            <w:bookmarkEnd w:id="1"/>
            <w:r w:rsidRPr="00F61A84">
              <w:rPr>
                <w:color w:val="000000"/>
                <w:sz w:val="18"/>
                <w:szCs w:val="18"/>
              </w:rPr>
              <w:t xml:space="preserve"> Attendee substitutions are allowed, but notification must be made in writing </w:t>
            </w:r>
            <w:r>
              <w:rPr>
                <w:color w:val="000000"/>
                <w:sz w:val="18"/>
                <w:szCs w:val="18"/>
              </w:rPr>
              <w:t>seven days</w:t>
            </w:r>
            <w:r w:rsidRPr="00F61A84">
              <w:rPr>
                <w:color w:val="000000"/>
                <w:sz w:val="18"/>
                <w:szCs w:val="18"/>
              </w:rPr>
              <w:t xml:space="preserve"> pri</w:t>
            </w:r>
            <w:r>
              <w:rPr>
                <w:color w:val="000000"/>
                <w:sz w:val="18"/>
                <w:szCs w:val="18"/>
              </w:rPr>
              <w:t>or to the conference. After that</w:t>
            </w:r>
            <w:r w:rsidRPr="00F61A84">
              <w:rPr>
                <w:color w:val="000000"/>
                <w:sz w:val="18"/>
                <w:szCs w:val="18"/>
              </w:rPr>
              <w:t xml:space="preserve"> date, no refunds, credits, or substitutions</w:t>
            </w:r>
            <w:r>
              <w:rPr>
                <w:color w:val="000000"/>
                <w:sz w:val="18"/>
                <w:szCs w:val="18"/>
              </w:rPr>
              <w:t xml:space="preserve"> will</w:t>
            </w:r>
            <w:r w:rsidRPr="00F61A84">
              <w:rPr>
                <w:color w:val="000000"/>
                <w:sz w:val="18"/>
                <w:szCs w:val="18"/>
              </w:rPr>
              <w:t xml:space="preserve"> be granted. No refun</w:t>
            </w:r>
            <w:r>
              <w:rPr>
                <w:color w:val="000000"/>
                <w:sz w:val="18"/>
                <w:szCs w:val="18"/>
              </w:rPr>
              <w:t>ds or credits will be given to those who “no show.”</w:t>
            </w:r>
            <w:r w:rsidRPr="00F61A84">
              <w:rPr>
                <w:color w:val="000000"/>
                <w:sz w:val="18"/>
                <w:szCs w:val="18"/>
              </w:rPr>
              <w:t xml:space="preserve"> </w:t>
            </w:r>
          </w:p>
          <w:p w14:paraId="03482F24" w14:textId="77777777" w:rsidR="004C091A" w:rsidRPr="00F61A84" w:rsidRDefault="004C091A" w:rsidP="004C091A">
            <w:pPr>
              <w:pStyle w:val="BodyText"/>
              <w:jc w:val="left"/>
              <w:rPr>
                <w:rStyle w:val="Strong"/>
                <w:rFonts w:ascii="Times New Roman" w:hAnsi="Times New Roman"/>
                <w:b w:val="0"/>
                <w:i/>
                <w:sz w:val="18"/>
                <w:szCs w:val="18"/>
              </w:rPr>
            </w:pPr>
          </w:p>
          <w:p w14:paraId="03451814" w14:textId="77777777" w:rsidR="004C091A" w:rsidRPr="00F61A84" w:rsidRDefault="004C091A" w:rsidP="004C091A">
            <w:pPr>
              <w:pStyle w:val="BodyText"/>
              <w:rPr>
                <w:rFonts w:ascii="Times New Roman" w:hAnsi="Times New Roman"/>
                <w:b/>
                <w:bCs/>
                <w:sz w:val="18"/>
                <w:szCs w:val="18"/>
              </w:rPr>
            </w:pPr>
            <w:r w:rsidRPr="00F61A84">
              <w:rPr>
                <w:rFonts w:ascii="Times New Roman" w:hAnsi="Times New Roman"/>
                <w:b/>
                <w:bCs/>
                <w:sz w:val="18"/>
                <w:szCs w:val="18"/>
              </w:rPr>
              <w:t xml:space="preserve">Recording and Photography </w:t>
            </w:r>
          </w:p>
          <w:p w14:paraId="0CB959E3" w14:textId="77777777" w:rsidR="004C091A" w:rsidRPr="00F61A84" w:rsidRDefault="004C091A" w:rsidP="004C091A">
            <w:pPr>
              <w:autoSpaceDE w:val="0"/>
              <w:autoSpaceDN w:val="0"/>
              <w:adjustRightInd w:val="0"/>
              <w:rPr>
                <w:sz w:val="18"/>
                <w:szCs w:val="18"/>
              </w:rPr>
            </w:pPr>
            <w:r>
              <w:rPr>
                <w:sz w:val="18"/>
                <w:szCs w:val="18"/>
              </w:rPr>
              <w:t>The University of Louisville</w:t>
            </w:r>
            <w:r w:rsidRPr="00F61A84">
              <w:rPr>
                <w:sz w:val="18"/>
                <w:szCs w:val="18"/>
              </w:rPr>
              <w:t xml:space="preserve"> reserves exclusive rights to record (audio a</w:t>
            </w:r>
            <w:r>
              <w:rPr>
                <w:sz w:val="18"/>
                <w:szCs w:val="18"/>
              </w:rPr>
              <w:t xml:space="preserve">nd video) and/or photograph </w:t>
            </w:r>
            <w:r w:rsidRPr="00F61A84">
              <w:rPr>
                <w:sz w:val="18"/>
                <w:szCs w:val="18"/>
              </w:rPr>
              <w:t xml:space="preserve">conference proceedings for use in marketing materials, </w:t>
            </w:r>
            <w:r>
              <w:rPr>
                <w:sz w:val="18"/>
                <w:szCs w:val="18"/>
              </w:rPr>
              <w:t xml:space="preserve">future </w:t>
            </w:r>
            <w:r w:rsidRPr="00F61A84">
              <w:rPr>
                <w:sz w:val="18"/>
                <w:szCs w:val="18"/>
              </w:rPr>
              <w:t xml:space="preserve">presentations and </w:t>
            </w:r>
            <w:r>
              <w:rPr>
                <w:sz w:val="18"/>
                <w:szCs w:val="18"/>
              </w:rPr>
              <w:t>other purposes.</w:t>
            </w:r>
          </w:p>
          <w:p w14:paraId="3DBA20CB" w14:textId="77777777" w:rsidR="004C091A" w:rsidRPr="00F61A84" w:rsidRDefault="004C091A" w:rsidP="004C091A">
            <w:pPr>
              <w:pStyle w:val="BodyText"/>
              <w:rPr>
                <w:rFonts w:ascii="Times New Roman" w:hAnsi="Times New Roman"/>
                <w:b/>
                <w:bCs/>
                <w:sz w:val="18"/>
                <w:szCs w:val="18"/>
              </w:rPr>
            </w:pPr>
            <w:r w:rsidRPr="00F61A84">
              <w:rPr>
                <w:rFonts w:ascii="Times New Roman" w:hAnsi="Times New Roman"/>
                <w:b/>
                <w:bCs/>
                <w:sz w:val="18"/>
                <w:szCs w:val="18"/>
              </w:rPr>
              <w:t xml:space="preserve">Guest Attendance </w:t>
            </w:r>
          </w:p>
          <w:p w14:paraId="2888DAF7" w14:textId="77777777" w:rsidR="004C091A" w:rsidRPr="00F61A84" w:rsidRDefault="004C091A" w:rsidP="00C83C93">
            <w:pPr>
              <w:rPr>
                <w:b/>
                <w:bCs/>
                <w:sz w:val="18"/>
                <w:szCs w:val="18"/>
              </w:rPr>
            </w:pPr>
            <w:r w:rsidRPr="00F61A84">
              <w:rPr>
                <w:sz w:val="18"/>
                <w:szCs w:val="18"/>
              </w:rPr>
              <w:t>All conference activities (including educational sessions, meal functions, exhibit hall</w:t>
            </w:r>
            <w:r>
              <w:rPr>
                <w:sz w:val="18"/>
                <w:szCs w:val="18"/>
              </w:rPr>
              <w:t xml:space="preserve"> participation and others</w:t>
            </w:r>
            <w:r w:rsidRPr="00F61A84">
              <w:rPr>
                <w:sz w:val="18"/>
                <w:szCs w:val="18"/>
              </w:rPr>
              <w:t xml:space="preserve">) are exclusively reserved for </w:t>
            </w:r>
            <w:r>
              <w:rPr>
                <w:sz w:val="18"/>
                <w:szCs w:val="18"/>
              </w:rPr>
              <w:t>seminar participants</w:t>
            </w:r>
            <w:r w:rsidRPr="00F61A84">
              <w:rPr>
                <w:sz w:val="18"/>
                <w:szCs w:val="18"/>
              </w:rPr>
              <w:t>. Non-registered guests (including children,</w:t>
            </w:r>
            <w:r>
              <w:rPr>
                <w:sz w:val="18"/>
                <w:szCs w:val="18"/>
              </w:rPr>
              <w:t xml:space="preserve"> family members, colleagues and others</w:t>
            </w:r>
            <w:r w:rsidRPr="00F61A84">
              <w:rPr>
                <w:sz w:val="18"/>
                <w:szCs w:val="18"/>
              </w:rPr>
              <w:t xml:space="preserve">.) are not </w:t>
            </w:r>
            <w:r>
              <w:rPr>
                <w:sz w:val="18"/>
                <w:szCs w:val="18"/>
              </w:rPr>
              <w:t>permitted</w:t>
            </w:r>
            <w:r w:rsidRPr="00F61A84">
              <w:rPr>
                <w:sz w:val="18"/>
                <w:szCs w:val="18"/>
              </w:rPr>
              <w:t xml:space="preserve"> in the </w:t>
            </w:r>
            <w:r>
              <w:rPr>
                <w:sz w:val="18"/>
                <w:szCs w:val="18"/>
              </w:rPr>
              <w:t>seminar</w:t>
            </w:r>
            <w:r w:rsidRPr="00F61A84">
              <w:rPr>
                <w:sz w:val="18"/>
                <w:szCs w:val="18"/>
              </w:rPr>
              <w:t xml:space="preserve"> areas. </w:t>
            </w:r>
          </w:p>
          <w:p w14:paraId="2545077B" w14:textId="77777777" w:rsidR="004C091A" w:rsidRPr="00F61A84" w:rsidRDefault="004C091A" w:rsidP="004C091A">
            <w:pPr>
              <w:pStyle w:val="BodyText"/>
              <w:jc w:val="left"/>
              <w:rPr>
                <w:rFonts w:ascii="Times New Roman" w:hAnsi="Times New Roman"/>
                <w:bCs/>
                <w:sz w:val="18"/>
                <w:szCs w:val="18"/>
              </w:rPr>
            </w:pPr>
            <w:r w:rsidRPr="00F61A84">
              <w:rPr>
                <w:rFonts w:ascii="Times New Roman" w:hAnsi="Times New Roman"/>
                <w:b/>
                <w:bCs/>
                <w:sz w:val="18"/>
                <w:szCs w:val="18"/>
              </w:rPr>
              <w:t>Conference Modification or Cancellation</w:t>
            </w:r>
          </w:p>
          <w:p w14:paraId="643CB3AD" w14:textId="77777777" w:rsidR="004C091A" w:rsidRPr="00F61A84" w:rsidRDefault="004C091A" w:rsidP="00C83C93">
            <w:pPr>
              <w:pStyle w:val="PlainText"/>
              <w:rPr>
                <w:sz w:val="18"/>
                <w:szCs w:val="18"/>
              </w:rPr>
            </w:pPr>
            <w:r>
              <w:rPr>
                <w:rStyle w:val="Strong"/>
                <w:rFonts w:ascii="Times New Roman" w:hAnsi="Times New Roman"/>
                <w:b w:val="0"/>
                <w:sz w:val="18"/>
                <w:szCs w:val="18"/>
              </w:rPr>
              <w:t>The University of Louisville and SC Liver Research Consortium reserve</w:t>
            </w:r>
            <w:r w:rsidRPr="00F61A84">
              <w:rPr>
                <w:rStyle w:val="Strong"/>
                <w:rFonts w:ascii="Times New Roman" w:hAnsi="Times New Roman"/>
                <w:b w:val="0"/>
                <w:sz w:val="18"/>
                <w:szCs w:val="18"/>
              </w:rPr>
              <w:t xml:space="preserve"> the right to modify the course’s schedule</w:t>
            </w:r>
            <w:r>
              <w:rPr>
                <w:rStyle w:val="Strong"/>
                <w:rFonts w:ascii="Times New Roman" w:hAnsi="Times New Roman"/>
                <w:b w:val="0"/>
                <w:sz w:val="18"/>
                <w:szCs w:val="18"/>
              </w:rPr>
              <w:t xml:space="preserve">, faculty or content if </w:t>
            </w:r>
            <w:r w:rsidRPr="00F61A84">
              <w:rPr>
                <w:rStyle w:val="Strong"/>
                <w:rFonts w:ascii="Times New Roman" w:hAnsi="Times New Roman"/>
                <w:b w:val="0"/>
                <w:sz w:val="18"/>
                <w:szCs w:val="18"/>
              </w:rPr>
              <w:t xml:space="preserve">necessary. </w:t>
            </w:r>
            <w:r>
              <w:rPr>
                <w:rStyle w:val="Strong"/>
                <w:rFonts w:ascii="Times New Roman" w:hAnsi="Times New Roman"/>
                <w:b w:val="0"/>
                <w:sz w:val="18"/>
                <w:szCs w:val="18"/>
              </w:rPr>
              <w:t>They also reserve</w:t>
            </w:r>
            <w:r w:rsidRPr="00F61A84">
              <w:rPr>
                <w:rStyle w:val="Strong"/>
                <w:rFonts w:ascii="Times New Roman" w:hAnsi="Times New Roman"/>
                <w:b w:val="0"/>
                <w:sz w:val="18"/>
                <w:szCs w:val="18"/>
              </w:rPr>
              <w:t xml:space="preserve"> the right to cancel this </w:t>
            </w:r>
            <w:r>
              <w:rPr>
                <w:rStyle w:val="Strong"/>
                <w:rFonts w:ascii="Times New Roman" w:hAnsi="Times New Roman"/>
                <w:b w:val="0"/>
                <w:sz w:val="18"/>
                <w:szCs w:val="18"/>
              </w:rPr>
              <w:t>seminar</w:t>
            </w:r>
            <w:r w:rsidRPr="00F61A84">
              <w:rPr>
                <w:rStyle w:val="Strong"/>
                <w:rFonts w:ascii="Times New Roman" w:hAnsi="Times New Roman"/>
                <w:b w:val="0"/>
                <w:sz w:val="18"/>
                <w:szCs w:val="18"/>
              </w:rPr>
              <w:t>,</w:t>
            </w:r>
            <w:r>
              <w:rPr>
                <w:rStyle w:val="Strong"/>
                <w:rFonts w:ascii="Times New Roman" w:hAnsi="Times New Roman"/>
                <w:b w:val="0"/>
                <w:sz w:val="18"/>
                <w:szCs w:val="18"/>
              </w:rPr>
              <w:t xml:space="preserve"> and in the unlikely event, </w:t>
            </w:r>
            <w:r w:rsidRPr="00F61A84">
              <w:rPr>
                <w:rStyle w:val="Strong"/>
                <w:rFonts w:ascii="Times New Roman" w:hAnsi="Times New Roman"/>
                <w:b w:val="0"/>
                <w:sz w:val="18"/>
                <w:szCs w:val="18"/>
              </w:rPr>
              <w:t>a full refund of the registration fee will be provided.</w:t>
            </w:r>
            <w:r w:rsidRPr="00F61A84">
              <w:rPr>
                <w:rFonts w:ascii="Times New Roman" w:hAnsi="Times New Roman"/>
                <w:bCs/>
                <w:sz w:val="18"/>
                <w:szCs w:val="18"/>
              </w:rPr>
              <w:t xml:space="preserve">  </w:t>
            </w:r>
            <w:r w:rsidRPr="00F61A84">
              <w:rPr>
                <w:rFonts w:ascii="Times New Roman" w:hAnsi="Times New Roman"/>
                <w:sz w:val="18"/>
                <w:szCs w:val="18"/>
              </w:rPr>
              <w:t xml:space="preserve">We are unable to refund any travel costs (flight, hotel, etc.) in the case of </w:t>
            </w:r>
            <w:r>
              <w:rPr>
                <w:rFonts w:ascii="Times New Roman" w:hAnsi="Times New Roman"/>
                <w:sz w:val="18"/>
                <w:szCs w:val="18"/>
              </w:rPr>
              <w:t>a seminar</w:t>
            </w:r>
            <w:r w:rsidRPr="00F61A84">
              <w:rPr>
                <w:rFonts w:ascii="Times New Roman" w:hAnsi="Times New Roman"/>
                <w:sz w:val="18"/>
                <w:szCs w:val="18"/>
              </w:rPr>
              <w:t xml:space="preserve"> cancellation. </w:t>
            </w:r>
          </w:p>
        </w:tc>
      </w:tr>
      <w:tr w:rsidR="004C091A" w:rsidRPr="00F61A84" w14:paraId="22BFBBC5" w14:textId="77777777" w:rsidTr="003214C0">
        <w:trPr>
          <w:gridAfter w:val="1"/>
          <w:wAfter w:w="18" w:type="dxa"/>
          <w:trHeight w:val="350"/>
        </w:trPr>
        <w:tc>
          <w:tcPr>
            <w:tcW w:w="1530" w:type="dxa"/>
            <w:tcBorders>
              <w:top w:val="single" w:sz="4" w:space="0" w:color="auto"/>
              <w:bottom w:val="nil"/>
              <w:right w:val="nil"/>
            </w:tcBorders>
            <w:shd w:val="clear" w:color="auto" w:fill="auto"/>
            <w:vAlign w:val="center"/>
          </w:tcPr>
          <w:p w14:paraId="4DD4C38D" w14:textId="77777777" w:rsidR="004C091A" w:rsidRPr="00F61A84" w:rsidRDefault="004C091A" w:rsidP="004C091A">
            <w:pPr>
              <w:rPr>
                <w:b/>
                <w:sz w:val="18"/>
                <w:szCs w:val="18"/>
              </w:rPr>
            </w:pPr>
            <w:r w:rsidRPr="00F61A84">
              <w:rPr>
                <w:b/>
                <w:sz w:val="18"/>
                <w:szCs w:val="18"/>
              </w:rPr>
              <w:t>CME Information</w:t>
            </w:r>
          </w:p>
        </w:tc>
        <w:tc>
          <w:tcPr>
            <w:tcW w:w="8262" w:type="dxa"/>
            <w:tcBorders>
              <w:top w:val="single" w:sz="4" w:space="0" w:color="auto"/>
              <w:left w:val="nil"/>
              <w:bottom w:val="nil"/>
            </w:tcBorders>
            <w:vAlign w:val="center"/>
          </w:tcPr>
          <w:p w14:paraId="765EE70A" w14:textId="77777777" w:rsidR="004C091A" w:rsidRPr="004B6855" w:rsidRDefault="004C091A" w:rsidP="004C091A">
            <w:pPr>
              <w:autoSpaceDE w:val="0"/>
              <w:autoSpaceDN w:val="0"/>
              <w:adjustRightInd w:val="0"/>
              <w:rPr>
                <w:sz w:val="18"/>
                <w:szCs w:val="18"/>
              </w:rPr>
            </w:pPr>
            <w:r w:rsidRPr="004B6855">
              <w:rPr>
                <w:b/>
                <w:sz w:val="18"/>
                <w:szCs w:val="18"/>
              </w:rPr>
              <w:t>Physicians (MD/DO</w:t>
            </w:r>
            <w:r w:rsidRPr="004B6855">
              <w:rPr>
                <w:sz w:val="18"/>
                <w:szCs w:val="18"/>
              </w:rPr>
              <w:t>) - The University of Louisville Office of Continuing Medical</w:t>
            </w:r>
            <w:r>
              <w:rPr>
                <w:sz w:val="18"/>
                <w:szCs w:val="18"/>
              </w:rPr>
              <w:t xml:space="preserve"> </w:t>
            </w:r>
            <w:r w:rsidRPr="004B6855">
              <w:rPr>
                <w:sz w:val="18"/>
                <w:szCs w:val="18"/>
              </w:rPr>
              <w:t>Education &amp;</w:t>
            </w:r>
            <w:r>
              <w:rPr>
                <w:sz w:val="18"/>
                <w:szCs w:val="18"/>
              </w:rPr>
              <w:t xml:space="preserve"> </w:t>
            </w:r>
            <w:r w:rsidRPr="004B6855">
              <w:rPr>
                <w:sz w:val="18"/>
                <w:szCs w:val="18"/>
              </w:rPr>
              <w:t>Professional Development designates this live activity for a maximum</w:t>
            </w:r>
            <w:r>
              <w:rPr>
                <w:sz w:val="18"/>
                <w:szCs w:val="18"/>
              </w:rPr>
              <w:t xml:space="preserve"> </w:t>
            </w:r>
            <w:r w:rsidRPr="004B6855">
              <w:rPr>
                <w:sz w:val="18"/>
                <w:szCs w:val="18"/>
              </w:rPr>
              <w:t xml:space="preserve">of </w:t>
            </w:r>
            <w:r w:rsidRPr="00F277F3">
              <w:rPr>
                <w:b/>
                <w:sz w:val="18"/>
                <w:szCs w:val="18"/>
              </w:rPr>
              <w:t xml:space="preserve">6.0 </w:t>
            </w:r>
            <w:r w:rsidRPr="00F277F3">
              <w:rPr>
                <w:b/>
                <w:i/>
                <w:iCs/>
                <w:sz w:val="18"/>
                <w:szCs w:val="18"/>
              </w:rPr>
              <w:t>AMA PRA Category 1 Credit(s)</w:t>
            </w:r>
            <w:r w:rsidRPr="00F277F3">
              <w:rPr>
                <w:b/>
                <w:sz w:val="18"/>
                <w:szCs w:val="18"/>
              </w:rPr>
              <w:t>™.</w:t>
            </w:r>
            <w:r w:rsidRPr="004B6855">
              <w:rPr>
                <w:sz w:val="18"/>
                <w:szCs w:val="18"/>
              </w:rPr>
              <w:t xml:space="preserve"> Physicians should claim only the credit</w:t>
            </w:r>
            <w:r>
              <w:rPr>
                <w:sz w:val="18"/>
                <w:szCs w:val="18"/>
              </w:rPr>
              <w:t xml:space="preserve"> </w:t>
            </w:r>
            <w:r w:rsidRPr="004B6855">
              <w:rPr>
                <w:sz w:val="18"/>
                <w:szCs w:val="18"/>
              </w:rPr>
              <w:t>commensurate with the extent of their participation in the activity.</w:t>
            </w:r>
          </w:p>
          <w:p w14:paraId="31D25D46" w14:textId="77777777" w:rsidR="004C091A" w:rsidRPr="004B6855" w:rsidRDefault="004C091A" w:rsidP="004C091A">
            <w:pPr>
              <w:autoSpaceDE w:val="0"/>
              <w:autoSpaceDN w:val="0"/>
              <w:adjustRightInd w:val="0"/>
              <w:rPr>
                <w:sz w:val="18"/>
                <w:szCs w:val="18"/>
              </w:rPr>
            </w:pPr>
          </w:p>
          <w:p w14:paraId="6E511CF8" w14:textId="77777777" w:rsidR="004C091A" w:rsidRDefault="004C091A" w:rsidP="004C091A">
            <w:pPr>
              <w:autoSpaceDE w:val="0"/>
              <w:autoSpaceDN w:val="0"/>
              <w:adjustRightInd w:val="0"/>
              <w:rPr>
                <w:sz w:val="18"/>
                <w:szCs w:val="18"/>
              </w:rPr>
            </w:pPr>
            <w:r w:rsidRPr="004B6855">
              <w:rPr>
                <w:b/>
                <w:sz w:val="18"/>
                <w:szCs w:val="18"/>
              </w:rPr>
              <w:t xml:space="preserve">Nurses </w:t>
            </w:r>
            <w:r w:rsidRPr="004B6855">
              <w:rPr>
                <w:sz w:val="18"/>
                <w:szCs w:val="18"/>
              </w:rPr>
              <w:t>- This program has been approved by the K</w:t>
            </w:r>
            <w:r w:rsidR="00221E1D">
              <w:rPr>
                <w:sz w:val="18"/>
                <w:szCs w:val="18"/>
              </w:rPr>
              <w:t>entucky Board of Nursing for 7.3</w:t>
            </w:r>
            <w:r>
              <w:rPr>
                <w:sz w:val="18"/>
                <w:szCs w:val="18"/>
              </w:rPr>
              <w:t xml:space="preserve"> </w:t>
            </w:r>
            <w:r w:rsidRPr="004B6855">
              <w:rPr>
                <w:sz w:val="18"/>
                <w:szCs w:val="18"/>
              </w:rPr>
              <w:t>continuing education credits through University of Louisville Hospital, provider number</w:t>
            </w:r>
            <w:r w:rsidR="003214C0">
              <w:rPr>
                <w:sz w:val="18"/>
                <w:szCs w:val="18"/>
              </w:rPr>
              <w:t xml:space="preserve"> 4-0068-7-20-1150</w:t>
            </w:r>
            <w:r w:rsidRPr="004B6855">
              <w:rPr>
                <w:sz w:val="18"/>
                <w:szCs w:val="18"/>
              </w:rPr>
              <w:t>. The Kentucky Board of Nursing approval of an individual nursing</w:t>
            </w:r>
            <w:r>
              <w:rPr>
                <w:sz w:val="18"/>
                <w:szCs w:val="18"/>
              </w:rPr>
              <w:t xml:space="preserve"> </w:t>
            </w:r>
            <w:r w:rsidRPr="004B6855">
              <w:rPr>
                <w:sz w:val="18"/>
                <w:szCs w:val="18"/>
              </w:rPr>
              <w:t>education provider does not constitute endorsement of program content.</w:t>
            </w:r>
          </w:p>
          <w:p w14:paraId="38D14E6E" w14:textId="77777777" w:rsidR="004C091A" w:rsidRDefault="004C091A" w:rsidP="004C091A">
            <w:pPr>
              <w:autoSpaceDE w:val="0"/>
              <w:autoSpaceDN w:val="0"/>
              <w:adjustRightInd w:val="0"/>
              <w:rPr>
                <w:sz w:val="18"/>
                <w:szCs w:val="18"/>
              </w:rPr>
            </w:pPr>
          </w:p>
          <w:p w14:paraId="50BAA102" w14:textId="77777777" w:rsidR="004C091A" w:rsidRPr="00F61A84" w:rsidRDefault="004C091A" w:rsidP="004C091A">
            <w:pPr>
              <w:autoSpaceDE w:val="0"/>
              <w:autoSpaceDN w:val="0"/>
              <w:adjustRightInd w:val="0"/>
              <w:rPr>
                <w:bCs/>
                <w:sz w:val="18"/>
                <w:szCs w:val="18"/>
              </w:rPr>
            </w:pPr>
            <w:r w:rsidRPr="004B6855">
              <w:rPr>
                <w:b/>
                <w:bCs/>
                <w:sz w:val="18"/>
                <w:szCs w:val="18"/>
              </w:rPr>
              <w:t>Nurse Practitioners and Physician Assistants</w:t>
            </w:r>
            <w:r w:rsidRPr="004B6855">
              <w:rPr>
                <w:bCs/>
                <w:sz w:val="18"/>
                <w:szCs w:val="18"/>
              </w:rPr>
              <w:t xml:space="preserve"> - AANP </w:t>
            </w:r>
            <w:r>
              <w:rPr>
                <w:bCs/>
                <w:sz w:val="18"/>
                <w:szCs w:val="18"/>
              </w:rPr>
              <w:t xml:space="preserve">and AAPA accept </w:t>
            </w:r>
            <w:r w:rsidRPr="004B6855">
              <w:rPr>
                <w:bCs/>
                <w:sz w:val="18"/>
                <w:szCs w:val="18"/>
              </w:rPr>
              <w:t>Category I credit from AMA PRA Category 1</w:t>
            </w:r>
            <w:r>
              <w:rPr>
                <w:bCs/>
                <w:sz w:val="18"/>
                <w:szCs w:val="18"/>
              </w:rPr>
              <w:t xml:space="preserve"> </w:t>
            </w:r>
            <w:r w:rsidRPr="004B6855">
              <w:rPr>
                <w:bCs/>
                <w:sz w:val="18"/>
                <w:szCs w:val="18"/>
              </w:rPr>
              <w:t>Credit(s)™ organizations accredited by ACCME.</w:t>
            </w:r>
          </w:p>
        </w:tc>
      </w:tr>
      <w:tr w:rsidR="004C091A" w:rsidRPr="00F61A84" w14:paraId="0E4C503F" w14:textId="77777777" w:rsidTr="003214C0">
        <w:trPr>
          <w:gridAfter w:val="1"/>
          <w:wAfter w:w="18" w:type="dxa"/>
          <w:trHeight w:val="2060"/>
        </w:trPr>
        <w:tc>
          <w:tcPr>
            <w:tcW w:w="1530" w:type="dxa"/>
            <w:tcBorders>
              <w:top w:val="single" w:sz="4" w:space="0" w:color="auto"/>
              <w:bottom w:val="single" w:sz="4" w:space="0" w:color="auto"/>
              <w:right w:val="nil"/>
            </w:tcBorders>
            <w:shd w:val="clear" w:color="auto" w:fill="auto"/>
            <w:vAlign w:val="center"/>
          </w:tcPr>
          <w:p w14:paraId="30933994" w14:textId="77777777" w:rsidR="004C091A" w:rsidRPr="00791A3F" w:rsidRDefault="004C091A" w:rsidP="004C091A">
            <w:pPr>
              <w:rPr>
                <w:b/>
                <w:sz w:val="22"/>
                <w:szCs w:val="22"/>
              </w:rPr>
            </w:pPr>
            <w:r>
              <w:lastRenderedPageBreak/>
              <w:br w:type="page"/>
            </w:r>
            <w:r w:rsidRPr="00791A3F">
              <w:rPr>
                <w:b/>
                <w:sz w:val="22"/>
                <w:szCs w:val="22"/>
              </w:rPr>
              <w:t>Your Seminar Faculty</w:t>
            </w:r>
          </w:p>
        </w:tc>
        <w:tc>
          <w:tcPr>
            <w:tcW w:w="8262" w:type="dxa"/>
            <w:tcBorders>
              <w:top w:val="single" w:sz="4" w:space="0" w:color="auto"/>
              <w:left w:val="nil"/>
              <w:bottom w:val="single" w:sz="4" w:space="0" w:color="auto"/>
            </w:tcBorders>
            <w:vAlign w:val="center"/>
          </w:tcPr>
          <w:p w14:paraId="1B14A169" w14:textId="77777777" w:rsidR="004C091A" w:rsidRDefault="004C091A" w:rsidP="004C091A">
            <w:pPr>
              <w:pStyle w:val="PlainText"/>
              <w:tabs>
                <w:tab w:val="center" w:pos="4320"/>
                <w:tab w:val="right" w:pos="8640"/>
              </w:tabs>
              <w:rPr>
                <w:rFonts w:ascii="Times New Roman" w:hAnsi="Times New Roman"/>
                <w:sz w:val="18"/>
                <w:szCs w:val="18"/>
              </w:rPr>
            </w:pPr>
          </w:p>
          <w:p w14:paraId="0180E6EE" w14:textId="77777777" w:rsidR="00AB0A66" w:rsidRPr="006D5CEF" w:rsidRDefault="00A53BCE" w:rsidP="00AB0A66">
            <w:pPr>
              <w:pStyle w:val="PlainText"/>
              <w:tabs>
                <w:tab w:val="center" w:pos="4320"/>
                <w:tab w:val="right" w:pos="8640"/>
              </w:tabs>
              <w:rPr>
                <w:rFonts w:ascii="Times New Roman" w:hAnsi="Times New Roman"/>
                <w:b/>
                <w:szCs w:val="22"/>
              </w:rPr>
            </w:pPr>
            <w:r>
              <w:rPr>
                <w:rFonts w:ascii="Times New Roman" w:hAnsi="Times New Roman"/>
                <w:b/>
                <w:noProof/>
                <w:szCs w:val="22"/>
              </w:rPr>
              <w:drawing>
                <wp:anchor distT="0" distB="0" distL="114300" distR="114300" simplePos="0" relativeHeight="251684864" behindDoc="0" locked="0" layoutInCell="1" allowOverlap="1" wp14:anchorId="03705BA7" wp14:editId="0878BAC3">
                  <wp:simplePos x="1895475" y="1047750"/>
                  <wp:positionH relativeFrom="margin">
                    <wp:posOffset>-68580</wp:posOffset>
                  </wp:positionH>
                  <wp:positionV relativeFrom="margin">
                    <wp:posOffset>206375</wp:posOffset>
                  </wp:positionV>
                  <wp:extent cx="857250" cy="1200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1200150"/>
                          </a:xfrm>
                          <a:prstGeom prst="rect">
                            <a:avLst/>
                          </a:prstGeom>
                          <a:noFill/>
                        </pic:spPr>
                      </pic:pic>
                    </a:graphicData>
                  </a:graphic>
                  <wp14:sizeRelH relativeFrom="margin">
                    <wp14:pctWidth>0</wp14:pctWidth>
                  </wp14:sizeRelH>
                  <wp14:sizeRelV relativeFrom="margin">
                    <wp14:pctHeight>0</wp14:pctHeight>
                  </wp14:sizeRelV>
                </wp:anchor>
              </w:drawing>
            </w:r>
            <w:r w:rsidR="00AB0A66">
              <w:rPr>
                <w:rFonts w:ascii="Times New Roman" w:hAnsi="Times New Roman"/>
                <w:b/>
                <w:szCs w:val="22"/>
              </w:rPr>
              <w:t>SHOBHA JOSHI, MD</w:t>
            </w:r>
          </w:p>
          <w:p w14:paraId="4927EB43" w14:textId="77777777" w:rsidR="00AB0A66" w:rsidRPr="00AB0A66" w:rsidRDefault="00AB0A66" w:rsidP="00AB0A66">
            <w:pPr>
              <w:pStyle w:val="PlainText"/>
              <w:tabs>
                <w:tab w:val="center" w:pos="4320"/>
                <w:tab w:val="right" w:pos="8640"/>
              </w:tabs>
              <w:rPr>
                <w:sz w:val="20"/>
                <w:szCs w:val="20"/>
              </w:rPr>
            </w:pPr>
            <w:r w:rsidRPr="00AB0A66">
              <w:rPr>
                <w:sz w:val="20"/>
                <w:szCs w:val="20"/>
              </w:rPr>
              <w:t xml:space="preserve">Dr. Joshi received her medical degree from the University of Bombay, India. After completing her Internal Medicine training at the Sinai Hospital of Baltimore and LSU Affiliated Program, she did her clinical and research Gastroenterology fellowship at Tulane University and the University of Pittsburgh. </w:t>
            </w:r>
          </w:p>
          <w:p w14:paraId="1B794907" w14:textId="77777777" w:rsidR="00AB0A66" w:rsidRDefault="00AB0A66" w:rsidP="00AB0A66">
            <w:pPr>
              <w:pStyle w:val="PlainText"/>
              <w:tabs>
                <w:tab w:val="center" w:pos="4320"/>
                <w:tab w:val="right" w:pos="8640"/>
              </w:tabs>
              <w:ind w:left="1422"/>
              <w:rPr>
                <w:sz w:val="20"/>
                <w:szCs w:val="20"/>
              </w:rPr>
            </w:pPr>
            <w:r w:rsidRPr="00AB0A66">
              <w:rPr>
                <w:sz w:val="20"/>
                <w:szCs w:val="20"/>
              </w:rPr>
              <w:t xml:space="preserve">She was an Associate Professor of Medicine at St. Louis University School of Medicine, where in addition to doing basic research, she took care of liver transplant patients and general hepatology patients. </w:t>
            </w:r>
          </w:p>
          <w:p w14:paraId="16F34EC3" w14:textId="77777777" w:rsidR="004C091A" w:rsidRDefault="00AB0A66" w:rsidP="00AB0A66">
            <w:pPr>
              <w:pStyle w:val="PlainText"/>
              <w:tabs>
                <w:tab w:val="center" w:pos="4320"/>
                <w:tab w:val="right" w:pos="8640"/>
              </w:tabs>
              <w:ind w:left="1422"/>
              <w:rPr>
                <w:sz w:val="20"/>
                <w:szCs w:val="20"/>
              </w:rPr>
            </w:pPr>
            <w:r w:rsidRPr="00AB0A66">
              <w:rPr>
                <w:sz w:val="20"/>
                <w:szCs w:val="20"/>
              </w:rPr>
              <w:t>In December 2008, Dr. Joshi joined Ochsner Clinic Foundation as Director of Hepatology Research and Transplant Hepatologist where she has I incorporated the TeleECHO model to guide and educate providers on liver disease management, so they can manage their own patients for their hepatitis C or detection of Hepatocellular carcinoma</w:t>
            </w:r>
          </w:p>
          <w:p w14:paraId="0F2151AE" w14:textId="77777777" w:rsidR="00AB0A66" w:rsidRPr="006D5CEF" w:rsidRDefault="00AB0A66" w:rsidP="00AB0A66">
            <w:pPr>
              <w:pStyle w:val="PlainText"/>
              <w:tabs>
                <w:tab w:val="center" w:pos="4320"/>
                <w:tab w:val="right" w:pos="8640"/>
              </w:tabs>
              <w:ind w:left="1422"/>
              <w:rPr>
                <w:rFonts w:ascii="Times New Roman" w:hAnsi="Times New Roman"/>
                <w:szCs w:val="22"/>
              </w:rPr>
            </w:pPr>
          </w:p>
          <w:p w14:paraId="0C473497" w14:textId="77777777" w:rsidR="004C091A" w:rsidRPr="006D5CEF" w:rsidRDefault="00383B81" w:rsidP="008B2C6B">
            <w:pPr>
              <w:pStyle w:val="PlainText"/>
              <w:tabs>
                <w:tab w:val="center" w:pos="4320"/>
                <w:tab w:val="right" w:pos="8640"/>
              </w:tabs>
              <w:ind w:left="162"/>
              <w:rPr>
                <w:rFonts w:ascii="Times New Roman" w:hAnsi="Times New Roman"/>
                <w:b/>
                <w:szCs w:val="22"/>
              </w:rPr>
            </w:pPr>
            <w:r>
              <w:rPr>
                <w:rFonts w:ascii="Times New Roman" w:hAnsi="Times New Roman"/>
                <w:b/>
                <w:noProof/>
                <w:szCs w:val="22"/>
              </w:rPr>
              <w:drawing>
                <wp:anchor distT="0" distB="0" distL="114300" distR="114300" simplePos="0" relativeHeight="251686912" behindDoc="0" locked="0" layoutInCell="1" allowOverlap="1" wp14:anchorId="1AA17AF2" wp14:editId="3FF660EB">
                  <wp:simplePos x="0" y="0"/>
                  <wp:positionH relativeFrom="margin">
                    <wp:posOffset>-68580</wp:posOffset>
                  </wp:positionH>
                  <wp:positionV relativeFrom="margin">
                    <wp:posOffset>2390140</wp:posOffset>
                  </wp:positionV>
                  <wp:extent cx="929640" cy="1247775"/>
                  <wp:effectExtent l="0" t="0" r="381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9640" cy="1247775"/>
                          </a:xfrm>
                          <a:prstGeom prst="rect">
                            <a:avLst/>
                          </a:prstGeom>
                          <a:noFill/>
                        </pic:spPr>
                      </pic:pic>
                    </a:graphicData>
                  </a:graphic>
                  <wp14:sizeRelH relativeFrom="margin">
                    <wp14:pctWidth>0</wp14:pctWidth>
                  </wp14:sizeRelH>
                  <wp14:sizeRelV relativeFrom="margin">
                    <wp14:pctHeight>0</wp14:pctHeight>
                  </wp14:sizeRelV>
                </wp:anchor>
              </w:drawing>
            </w:r>
            <w:r w:rsidR="00AB0A66">
              <w:rPr>
                <w:rFonts w:ascii="Times New Roman" w:hAnsi="Times New Roman"/>
                <w:b/>
                <w:szCs w:val="22"/>
              </w:rPr>
              <w:t>FREDRIC REGENSTEIN</w:t>
            </w:r>
            <w:r w:rsidR="00E81E78">
              <w:rPr>
                <w:rFonts w:ascii="Times New Roman" w:hAnsi="Times New Roman"/>
                <w:b/>
                <w:szCs w:val="22"/>
              </w:rPr>
              <w:t xml:space="preserve">, </w:t>
            </w:r>
            <w:r w:rsidR="00BF4926">
              <w:rPr>
                <w:rFonts w:ascii="Times New Roman" w:hAnsi="Times New Roman"/>
                <w:b/>
                <w:szCs w:val="22"/>
              </w:rPr>
              <w:t>MD</w:t>
            </w:r>
          </w:p>
          <w:p w14:paraId="22B9370F" w14:textId="77777777" w:rsidR="00383B81" w:rsidRPr="00383B81" w:rsidRDefault="00383B81" w:rsidP="00383B81">
            <w:pPr>
              <w:pStyle w:val="PlainText"/>
              <w:ind w:left="162"/>
              <w:rPr>
                <w:bCs/>
                <w:sz w:val="20"/>
                <w:szCs w:val="20"/>
              </w:rPr>
            </w:pPr>
            <w:r w:rsidRPr="00383B81">
              <w:rPr>
                <w:bCs/>
                <w:sz w:val="20"/>
                <w:szCs w:val="20"/>
              </w:rPr>
              <w:t xml:space="preserve">Fredric Regenstein, MD is the Medical Director of Liver Transplantation and a Professor of Clinical Medicine, Tulane University School of Medicine, New Orleans, Louisiana. </w:t>
            </w:r>
          </w:p>
          <w:p w14:paraId="368208C0" w14:textId="77777777" w:rsidR="00383B81" w:rsidRPr="00383B81" w:rsidRDefault="00383B81" w:rsidP="00383B81">
            <w:pPr>
              <w:pStyle w:val="PlainText"/>
              <w:ind w:left="162"/>
              <w:rPr>
                <w:bCs/>
                <w:sz w:val="20"/>
                <w:szCs w:val="20"/>
              </w:rPr>
            </w:pPr>
            <w:r w:rsidRPr="00383B81">
              <w:rPr>
                <w:bCs/>
                <w:sz w:val="20"/>
                <w:szCs w:val="20"/>
              </w:rPr>
              <w:t xml:space="preserve">Dr. Regenstein received his MD degree from the Washington University School of Medicine. He completed his Internship and Residency in Medicine at Barnes Hospital, St. Louis, Missouri, and his Fellowship in Gastroenterology at Washington University School of Medicine. </w:t>
            </w:r>
          </w:p>
          <w:p w14:paraId="35968079" w14:textId="77777777" w:rsidR="008E1A98" w:rsidRPr="008E1A98" w:rsidRDefault="00383B81" w:rsidP="007809B7">
            <w:pPr>
              <w:pStyle w:val="PlainText"/>
              <w:ind w:left="1512"/>
              <w:rPr>
                <w:sz w:val="20"/>
                <w:szCs w:val="20"/>
              </w:rPr>
            </w:pPr>
            <w:r w:rsidRPr="00383B81">
              <w:rPr>
                <w:bCs/>
                <w:sz w:val="20"/>
                <w:szCs w:val="20"/>
              </w:rPr>
              <w:t>Dr. Regenstein has more than 30 years of hepatology experience. His clinical and research interests include viral hepatitis, liver transplantation, and innovative therapies for hepatocellular carcinoma, cholestatic liver disease and nonalcoholic steatohepatitis. Dr. Regenstein is a Fellow of the American College of Gastroenterology and a member of the American Gastroenterological Association, A</w:t>
            </w:r>
            <w:r w:rsidR="007809B7">
              <w:rPr>
                <w:bCs/>
                <w:sz w:val="20"/>
                <w:szCs w:val="20"/>
              </w:rPr>
              <w:t xml:space="preserve">ASLD, EASL, AST and the </w:t>
            </w:r>
            <w:r w:rsidRPr="00383B81">
              <w:rPr>
                <w:bCs/>
                <w:sz w:val="20"/>
                <w:szCs w:val="20"/>
              </w:rPr>
              <w:t xml:space="preserve">International Liver Transplant Society. </w:t>
            </w:r>
            <w:r w:rsidR="00E81E78">
              <w:rPr>
                <w:rFonts w:ascii="Times New Roman" w:hAnsi="Times New Roman"/>
                <w:b/>
                <w:szCs w:val="22"/>
              </w:rPr>
              <w:t xml:space="preserve"> </w:t>
            </w:r>
          </w:p>
          <w:p w14:paraId="69CB69D0" w14:textId="77777777" w:rsidR="00E81E78" w:rsidRPr="006D5CEF" w:rsidRDefault="00E81E78" w:rsidP="004C091A">
            <w:pPr>
              <w:pStyle w:val="PlainText"/>
              <w:tabs>
                <w:tab w:val="center" w:pos="4320"/>
                <w:tab w:val="right" w:pos="8640"/>
              </w:tabs>
              <w:ind w:left="1440"/>
              <w:rPr>
                <w:sz w:val="20"/>
                <w:szCs w:val="20"/>
              </w:rPr>
            </w:pPr>
          </w:p>
          <w:p w14:paraId="3BA731D2" w14:textId="77777777" w:rsidR="00221E1D" w:rsidRDefault="00221E1D" w:rsidP="00221E1D">
            <w:pPr>
              <w:pStyle w:val="PlainText"/>
              <w:tabs>
                <w:tab w:val="center" w:pos="4320"/>
                <w:tab w:val="right" w:pos="8640"/>
              </w:tabs>
              <w:ind w:left="1422"/>
              <w:rPr>
                <w:rFonts w:asciiTheme="minorHAnsi" w:hAnsiTheme="minorHAnsi" w:cstheme="minorHAnsi"/>
                <w:sz w:val="20"/>
                <w:szCs w:val="20"/>
              </w:rPr>
            </w:pPr>
            <w:r>
              <w:rPr>
                <w:rFonts w:ascii="Times New Roman" w:hAnsi="Times New Roman" w:cs="Times New Roman"/>
                <w:b/>
                <w:noProof/>
                <w:szCs w:val="22"/>
              </w:rPr>
              <w:drawing>
                <wp:anchor distT="0" distB="0" distL="114300" distR="114300" simplePos="0" relativeHeight="251687936" behindDoc="0" locked="0" layoutInCell="1" allowOverlap="1" wp14:anchorId="69F0EA64" wp14:editId="5A5CE20E">
                  <wp:simplePos x="2800350" y="5724525"/>
                  <wp:positionH relativeFrom="margin">
                    <wp:posOffset>-85725</wp:posOffset>
                  </wp:positionH>
                  <wp:positionV relativeFrom="margin">
                    <wp:posOffset>4826000</wp:posOffset>
                  </wp:positionV>
                  <wp:extent cx="876300" cy="12020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202055"/>
                          </a:xfrm>
                          <a:prstGeom prst="rect">
                            <a:avLst/>
                          </a:prstGeom>
                          <a:noFill/>
                        </pic:spPr>
                      </pic:pic>
                    </a:graphicData>
                  </a:graphic>
                  <wp14:sizeRelH relativeFrom="margin">
                    <wp14:pctWidth>0</wp14:pctWidth>
                  </wp14:sizeRelH>
                  <wp14:sizeRelV relativeFrom="margin">
                    <wp14:pctHeight>0</wp14:pctHeight>
                  </wp14:sizeRelV>
                </wp:anchor>
              </w:drawing>
            </w:r>
          </w:p>
          <w:p w14:paraId="182F164A" w14:textId="77777777" w:rsidR="00221E1D" w:rsidRPr="00221E1D" w:rsidRDefault="00221E1D" w:rsidP="00221E1D">
            <w:pPr>
              <w:pStyle w:val="PlainText"/>
              <w:tabs>
                <w:tab w:val="center" w:pos="4320"/>
                <w:tab w:val="right" w:pos="8640"/>
              </w:tabs>
              <w:ind w:left="1422"/>
              <w:rPr>
                <w:rFonts w:ascii="Times New Roman" w:hAnsi="Times New Roman" w:cs="Times New Roman"/>
                <w:b/>
                <w:szCs w:val="22"/>
              </w:rPr>
            </w:pPr>
            <w:r w:rsidRPr="00221E1D">
              <w:rPr>
                <w:rFonts w:ascii="Times New Roman" w:hAnsi="Times New Roman" w:cs="Times New Roman"/>
                <w:b/>
                <w:szCs w:val="22"/>
              </w:rPr>
              <w:t>CYNTHIA BENZ DNP APRN</w:t>
            </w:r>
          </w:p>
          <w:p w14:paraId="6176D5EB" w14:textId="77777777" w:rsidR="00221E1D" w:rsidRPr="00221E1D" w:rsidRDefault="00221E1D" w:rsidP="00221E1D">
            <w:pPr>
              <w:pStyle w:val="PlainText"/>
              <w:tabs>
                <w:tab w:val="center" w:pos="4320"/>
                <w:tab w:val="right" w:pos="8640"/>
              </w:tabs>
              <w:ind w:left="1422"/>
              <w:rPr>
                <w:rFonts w:asciiTheme="minorHAnsi" w:hAnsiTheme="minorHAnsi" w:cstheme="minorHAnsi"/>
                <w:sz w:val="20"/>
                <w:szCs w:val="20"/>
              </w:rPr>
            </w:pPr>
            <w:r w:rsidRPr="00221E1D">
              <w:rPr>
                <w:rFonts w:asciiTheme="minorHAnsi" w:hAnsiTheme="minorHAnsi" w:cstheme="minorHAnsi"/>
                <w:sz w:val="20"/>
                <w:szCs w:val="20"/>
              </w:rPr>
              <w:t xml:space="preserve">Cynthia Benz DNP APRN was certified as a Clinical Nurse Specialist in 1981. In her role as a CNS she has focused on the care of the chronically ill patient, with the last 18 years in Hepatology. She graduated with honors from Louisiana State University School of Medicine In New Orleans. </w:t>
            </w:r>
          </w:p>
          <w:p w14:paraId="26F98BB0" w14:textId="77777777" w:rsidR="004C091A" w:rsidRPr="00221E1D" w:rsidRDefault="00221E1D" w:rsidP="00221E1D">
            <w:pPr>
              <w:pStyle w:val="PlainText"/>
              <w:tabs>
                <w:tab w:val="center" w:pos="4320"/>
                <w:tab w:val="right" w:pos="8640"/>
              </w:tabs>
              <w:ind w:left="1422"/>
              <w:rPr>
                <w:rFonts w:ascii="Times New Roman" w:hAnsi="Times New Roman"/>
                <w:sz w:val="18"/>
                <w:szCs w:val="18"/>
              </w:rPr>
            </w:pPr>
            <w:r w:rsidRPr="00221E1D">
              <w:rPr>
                <w:rFonts w:asciiTheme="minorHAnsi" w:hAnsiTheme="minorHAnsi" w:cstheme="minorHAnsi"/>
                <w:sz w:val="20"/>
                <w:szCs w:val="20"/>
              </w:rPr>
              <w:t>She is currently employed at the Southeast Louisiana Veterans Health Care System in GI/Hepatology. Additionally, Dr. Benz precepts graduate students from the University of South Alabama</w:t>
            </w:r>
            <w:r w:rsidRPr="00221E1D">
              <w:rPr>
                <w:rFonts w:ascii="Times New Roman" w:hAnsi="Times New Roman"/>
                <w:szCs w:val="22"/>
              </w:rPr>
              <w:t>.</w:t>
            </w:r>
          </w:p>
          <w:p w14:paraId="4E70A751" w14:textId="77777777" w:rsidR="004C091A" w:rsidRDefault="004C091A" w:rsidP="004C091A">
            <w:pPr>
              <w:pStyle w:val="PlainText"/>
              <w:tabs>
                <w:tab w:val="center" w:pos="4320"/>
                <w:tab w:val="right" w:pos="8640"/>
              </w:tabs>
              <w:ind w:left="1422"/>
              <w:rPr>
                <w:rFonts w:ascii="Times New Roman" w:hAnsi="Times New Roman"/>
                <w:sz w:val="18"/>
                <w:szCs w:val="18"/>
              </w:rPr>
            </w:pPr>
          </w:p>
          <w:p w14:paraId="52CFBA19" w14:textId="77777777" w:rsidR="004C091A" w:rsidRDefault="004C091A" w:rsidP="004C091A">
            <w:pPr>
              <w:pStyle w:val="PlainText"/>
              <w:tabs>
                <w:tab w:val="center" w:pos="4320"/>
                <w:tab w:val="right" w:pos="8640"/>
              </w:tabs>
              <w:ind w:left="1422"/>
              <w:rPr>
                <w:rFonts w:ascii="Times New Roman" w:hAnsi="Times New Roman"/>
                <w:sz w:val="18"/>
                <w:szCs w:val="18"/>
              </w:rPr>
            </w:pPr>
          </w:p>
          <w:p w14:paraId="06232B99" w14:textId="77777777" w:rsidR="004C091A" w:rsidRPr="00F61A84" w:rsidRDefault="004C091A" w:rsidP="004C091A">
            <w:pPr>
              <w:pStyle w:val="PlainText"/>
              <w:tabs>
                <w:tab w:val="center" w:pos="4320"/>
                <w:tab w:val="right" w:pos="8640"/>
              </w:tabs>
              <w:ind w:left="1422"/>
              <w:rPr>
                <w:rFonts w:ascii="Times New Roman" w:hAnsi="Times New Roman"/>
                <w:sz w:val="18"/>
                <w:szCs w:val="18"/>
              </w:rPr>
            </w:pPr>
          </w:p>
        </w:tc>
      </w:tr>
    </w:tbl>
    <w:p w14:paraId="20AF3530" w14:textId="77777777" w:rsidR="00052521" w:rsidRDefault="00052521" w:rsidP="00052521">
      <w:pPr>
        <w:pStyle w:val="PlainText"/>
        <w:ind w:left="-450" w:right="1080"/>
      </w:pPr>
    </w:p>
    <w:sectPr w:rsidR="00052521" w:rsidSect="007B5959">
      <w:pgSz w:w="12240" w:h="15840" w:code="1"/>
      <w:pgMar w:top="1440" w:right="1170" w:bottom="1440" w:left="180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FD9B7" w14:textId="77777777" w:rsidR="00044325" w:rsidRDefault="00044325" w:rsidP="0085016C">
      <w:r>
        <w:separator/>
      </w:r>
    </w:p>
  </w:endnote>
  <w:endnote w:type="continuationSeparator" w:id="0">
    <w:p w14:paraId="15898C17" w14:textId="77777777" w:rsidR="00044325" w:rsidRDefault="00044325" w:rsidP="0085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roximaNova-Regular">
    <w:altName w:val="Proxima Nova Regular"/>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Perpetua Titling MT">
    <w:panose1 w:val="020205020605050208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6E00E" w14:textId="77777777" w:rsidR="00044325" w:rsidRDefault="00044325" w:rsidP="0085016C">
      <w:r>
        <w:separator/>
      </w:r>
    </w:p>
  </w:footnote>
  <w:footnote w:type="continuationSeparator" w:id="0">
    <w:p w14:paraId="4DC76533" w14:textId="77777777" w:rsidR="00044325" w:rsidRDefault="00044325" w:rsidP="00850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D69"/>
    <w:multiLevelType w:val="hybridMultilevel"/>
    <w:tmpl w:val="F8927A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C5841"/>
    <w:multiLevelType w:val="hybridMultilevel"/>
    <w:tmpl w:val="E514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5E4D"/>
    <w:multiLevelType w:val="hybridMultilevel"/>
    <w:tmpl w:val="FED6E5E4"/>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D6E3E"/>
    <w:multiLevelType w:val="hybridMultilevel"/>
    <w:tmpl w:val="089EE9E0"/>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305D4"/>
    <w:multiLevelType w:val="hybridMultilevel"/>
    <w:tmpl w:val="AF30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70264"/>
    <w:multiLevelType w:val="hybridMultilevel"/>
    <w:tmpl w:val="77544342"/>
    <w:lvl w:ilvl="0" w:tplc="DE5AAD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71FE1"/>
    <w:multiLevelType w:val="hybridMultilevel"/>
    <w:tmpl w:val="3FBA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D0644"/>
    <w:multiLevelType w:val="hybridMultilevel"/>
    <w:tmpl w:val="358EF18C"/>
    <w:lvl w:ilvl="0" w:tplc="299CB5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26E57"/>
    <w:multiLevelType w:val="hybridMultilevel"/>
    <w:tmpl w:val="C3A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D165A"/>
    <w:multiLevelType w:val="hybridMultilevel"/>
    <w:tmpl w:val="45FAD832"/>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B7B4C"/>
    <w:multiLevelType w:val="hybridMultilevel"/>
    <w:tmpl w:val="CE12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E08DD"/>
    <w:multiLevelType w:val="hybridMultilevel"/>
    <w:tmpl w:val="8FD8DE52"/>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44AAB"/>
    <w:multiLevelType w:val="singleLevel"/>
    <w:tmpl w:val="B32AF61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3249D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5B1518A"/>
    <w:multiLevelType w:val="multilevel"/>
    <w:tmpl w:val="9D76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B0E30"/>
    <w:multiLevelType w:val="hybridMultilevel"/>
    <w:tmpl w:val="013E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A331C"/>
    <w:multiLevelType w:val="hybridMultilevel"/>
    <w:tmpl w:val="FAB4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14238"/>
    <w:multiLevelType w:val="singleLevel"/>
    <w:tmpl w:val="B32AF61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4B2A51"/>
    <w:multiLevelType w:val="hybridMultilevel"/>
    <w:tmpl w:val="5A3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6566A"/>
    <w:multiLevelType w:val="hybridMultilevel"/>
    <w:tmpl w:val="F642045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71C738AB"/>
    <w:multiLevelType w:val="hybridMultilevel"/>
    <w:tmpl w:val="F48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1B011C"/>
    <w:multiLevelType w:val="hybridMultilevel"/>
    <w:tmpl w:val="9360782E"/>
    <w:lvl w:ilvl="0" w:tplc="EB687706">
      <w:start w:val="5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692C3A"/>
    <w:multiLevelType w:val="hybridMultilevel"/>
    <w:tmpl w:val="F0CEB9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6"/>
  </w:num>
  <w:num w:numId="2">
    <w:abstractNumId w:val="16"/>
  </w:num>
  <w:num w:numId="3">
    <w:abstractNumId w:val="15"/>
  </w:num>
  <w:num w:numId="4">
    <w:abstractNumId w:val="18"/>
  </w:num>
  <w:num w:numId="5">
    <w:abstractNumId w:val="10"/>
  </w:num>
  <w:num w:numId="6">
    <w:abstractNumId w:val="22"/>
  </w:num>
  <w:num w:numId="7">
    <w:abstractNumId w:val="1"/>
  </w:num>
  <w:num w:numId="8">
    <w:abstractNumId w:val="8"/>
  </w:num>
  <w:num w:numId="9">
    <w:abstractNumId w:val="2"/>
  </w:num>
  <w:num w:numId="10">
    <w:abstractNumId w:val="0"/>
  </w:num>
  <w:num w:numId="11">
    <w:abstractNumId w:val="21"/>
  </w:num>
  <w:num w:numId="12">
    <w:abstractNumId w:val="3"/>
  </w:num>
  <w:num w:numId="13">
    <w:abstractNumId w:val="11"/>
  </w:num>
  <w:num w:numId="14">
    <w:abstractNumId w:val="9"/>
  </w:num>
  <w:num w:numId="15">
    <w:abstractNumId w:val="14"/>
  </w:num>
  <w:num w:numId="16">
    <w:abstractNumId w:val="7"/>
  </w:num>
  <w:num w:numId="17">
    <w:abstractNumId w:val="17"/>
  </w:num>
  <w:num w:numId="18">
    <w:abstractNumId w:val="12"/>
  </w:num>
  <w:num w:numId="19">
    <w:abstractNumId w:val="13"/>
  </w:num>
  <w:num w:numId="20">
    <w:abstractNumId w:val="5"/>
  </w:num>
  <w:num w:numId="21">
    <w:abstractNumId w:val="20"/>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CA"/>
    <w:rsid w:val="00004C12"/>
    <w:rsid w:val="00005EE5"/>
    <w:rsid w:val="00012E3B"/>
    <w:rsid w:val="00021562"/>
    <w:rsid w:val="0002667C"/>
    <w:rsid w:val="00036629"/>
    <w:rsid w:val="00044325"/>
    <w:rsid w:val="0005062D"/>
    <w:rsid w:val="00052521"/>
    <w:rsid w:val="00061F0F"/>
    <w:rsid w:val="00084376"/>
    <w:rsid w:val="000874FA"/>
    <w:rsid w:val="00097860"/>
    <w:rsid w:val="000A2E85"/>
    <w:rsid w:val="000B3B41"/>
    <w:rsid w:val="000C126D"/>
    <w:rsid w:val="000C55B0"/>
    <w:rsid w:val="000E45FC"/>
    <w:rsid w:val="001272DF"/>
    <w:rsid w:val="001334C2"/>
    <w:rsid w:val="00142C80"/>
    <w:rsid w:val="001524A0"/>
    <w:rsid w:val="00156AF2"/>
    <w:rsid w:val="00164262"/>
    <w:rsid w:val="00171AF7"/>
    <w:rsid w:val="00177861"/>
    <w:rsid w:val="00186227"/>
    <w:rsid w:val="0019324B"/>
    <w:rsid w:val="001A7052"/>
    <w:rsid w:val="001A7418"/>
    <w:rsid w:val="001B0FF5"/>
    <w:rsid w:val="001C182E"/>
    <w:rsid w:val="001C4786"/>
    <w:rsid w:val="001D32F5"/>
    <w:rsid w:val="001E3301"/>
    <w:rsid w:val="001E3A62"/>
    <w:rsid w:val="00203E53"/>
    <w:rsid w:val="00204157"/>
    <w:rsid w:val="002054B1"/>
    <w:rsid w:val="00213D81"/>
    <w:rsid w:val="002141F4"/>
    <w:rsid w:val="002171DA"/>
    <w:rsid w:val="00221E1D"/>
    <w:rsid w:val="00223171"/>
    <w:rsid w:val="00226396"/>
    <w:rsid w:val="002352B1"/>
    <w:rsid w:val="0024284F"/>
    <w:rsid w:val="00246BCB"/>
    <w:rsid w:val="0025262F"/>
    <w:rsid w:val="002566E4"/>
    <w:rsid w:val="0026227D"/>
    <w:rsid w:val="00267FE8"/>
    <w:rsid w:val="00270BDB"/>
    <w:rsid w:val="00274172"/>
    <w:rsid w:val="0027482F"/>
    <w:rsid w:val="0027726A"/>
    <w:rsid w:val="002806B4"/>
    <w:rsid w:val="00290954"/>
    <w:rsid w:val="00297830"/>
    <w:rsid w:val="002A0280"/>
    <w:rsid w:val="002A4FBC"/>
    <w:rsid w:val="002B2692"/>
    <w:rsid w:val="002B620A"/>
    <w:rsid w:val="002C047D"/>
    <w:rsid w:val="002D7733"/>
    <w:rsid w:val="002E5093"/>
    <w:rsid w:val="002F1B8A"/>
    <w:rsid w:val="002F25B4"/>
    <w:rsid w:val="002F3C9E"/>
    <w:rsid w:val="002F72D9"/>
    <w:rsid w:val="00301232"/>
    <w:rsid w:val="00320C68"/>
    <w:rsid w:val="003214C0"/>
    <w:rsid w:val="00334AA0"/>
    <w:rsid w:val="0033526C"/>
    <w:rsid w:val="00340C37"/>
    <w:rsid w:val="0034112A"/>
    <w:rsid w:val="0034612C"/>
    <w:rsid w:val="00352DE0"/>
    <w:rsid w:val="00355D60"/>
    <w:rsid w:val="00376B88"/>
    <w:rsid w:val="003825C4"/>
    <w:rsid w:val="003829D1"/>
    <w:rsid w:val="00383B81"/>
    <w:rsid w:val="003A1E2E"/>
    <w:rsid w:val="003A7462"/>
    <w:rsid w:val="003C008D"/>
    <w:rsid w:val="003C2F7D"/>
    <w:rsid w:val="003C7F71"/>
    <w:rsid w:val="003D1358"/>
    <w:rsid w:val="003E2327"/>
    <w:rsid w:val="003F2E1B"/>
    <w:rsid w:val="004024CF"/>
    <w:rsid w:val="00403862"/>
    <w:rsid w:val="00414D1D"/>
    <w:rsid w:val="00416E85"/>
    <w:rsid w:val="00431A6D"/>
    <w:rsid w:val="004439E8"/>
    <w:rsid w:val="004472E4"/>
    <w:rsid w:val="0044739E"/>
    <w:rsid w:val="00457100"/>
    <w:rsid w:val="00461E62"/>
    <w:rsid w:val="0048069E"/>
    <w:rsid w:val="004A0B68"/>
    <w:rsid w:val="004B6855"/>
    <w:rsid w:val="004C091A"/>
    <w:rsid w:val="004E4093"/>
    <w:rsid w:val="004F17E1"/>
    <w:rsid w:val="004F5090"/>
    <w:rsid w:val="005001B6"/>
    <w:rsid w:val="005026CC"/>
    <w:rsid w:val="00503150"/>
    <w:rsid w:val="0050506A"/>
    <w:rsid w:val="0051272C"/>
    <w:rsid w:val="00545A42"/>
    <w:rsid w:val="005605F5"/>
    <w:rsid w:val="00570B94"/>
    <w:rsid w:val="0058483E"/>
    <w:rsid w:val="005B02CE"/>
    <w:rsid w:val="005B265A"/>
    <w:rsid w:val="005B30D3"/>
    <w:rsid w:val="005C5E29"/>
    <w:rsid w:val="005D38A3"/>
    <w:rsid w:val="005E347D"/>
    <w:rsid w:val="005F6DA7"/>
    <w:rsid w:val="00604C2B"/>
    <w:rsid w:val="00612936"/>
    <w:rsid w:val="00614E53"/>
    <w:rsid w:val="0065196C"/>
    <w:rsid w:val="00664B4D"/>
    <w:rsid w:val="00674B2A"/>
    <w:rsid w:val="00683CCB"/>
    <w:rsid w:val="00693A1D"/>
    <w:rsid w:val="006977A4"/>
    <w:rsid w:val="006B310F"/>
    <w:rsid w:val="006B444D"/>
    <w:rsid w:val="006B4FD9"/>
    <w:rsid w:val="006B7FB7"/>
    <w:rsid w:val="006C774E"/>
    <w:rsid w:val="006D1766"/>
    <w:rsid w:val="006D5CEF"/>
    <w:rsid w:val="006E6315"/>
    <w:rsid w:val="006F4B97"/>
    <w:rsid w:val="00703C0E"/>
    <w:rsid w:val="007307EA"/>
    <w:rsid w:val="0073612B"/>
    <w:rsid w:val="00747C5A"/>
    <w:rsid w:val="0075595F"/>
    <w:rsid w:val="00774EE4"/>
    <w:rsid w:val="007809B7"/>
    <w:rsid w:val="00784A0D"/>
    <w:rsid w:val="00787CF4"/>
    <w:rsid w:val="00787FAF"/>
    <w:rsid w:val="00791A3F"/>
    <w:rsid w:val="007A47EB"/>
    <w:rsid w:val="007B5959"/>
    <w:rsid w:val="007F0B23"/>
    <w:rsid w:val="00806217"/>
    <w:rsid w:val="00812A4C"/>
    <w:rsid w:val="00841393"/>
    <w:rsid w:val="0085016C"/>
    <w:rsid w:val="00856872"/>
    <w:rsid w:val="0087025F"/>
    <w:rsid w:val="008B2C6B"/>
    <w:rsid w:val="008C00DB"/>
    <w:rsid w:val="008C1A83"/>
    <w:rsid w:val="008C3420"/>
    <w:rsid w:val="008D39EF"/>
    <w:rsid w:val="008E1A98"/>
    <w:rsid w:val="008E3FEC"/>
    <w:rsid w:val="008E4FB6"/>
    <w:rsid w:val="008F5B4D"/>
    <w:rsid w:val="00921E76"/>
    <w:rsid w:val="0092646B"/>
    <w:rsid w:val="0097341D"/>
    <w:rsid w:val="00974743"/>
    <w:rsid w:val="00974A65"/>
    <w:rsid w:val="00975466"/>
    <w:rsid w:val="00993CB2"/>
    <w:rsid w:val="009C1504"/>
    <w:rsid w:val="009D0D2C"/>
    <w:rsid w:val="009E2F41"/>
    <w:rsid w:val="009E58C8"/>
    <w:rsid w:val="009F3853"/>
    <w:rsid w:val="009F5578"/>
    <w:rsid w:val="00A12B0D"/>
    <w:rsid w:val="00A272D9"/>
    <w:rsid w:val="00A3201C"/>
    <w:rsid w:val="00A32530"/>
    <w:rsid w:val="00A44E96"/>
    <w:rsid w:val="00A47640"/>
    <w:rsid w:val="00A51FA2"/>
    <w:rsid w:val="00A53BCE"/>
    <w:rsid w:val="00A54604"/>
    <w:rsid w:val="00A54FCA"/>
    <w:rsid w:val="00A703A8"/>
    <w:rsid w:val="00A93C55"/>
    <w:rsid w:val="00A95791"/>
    <w:rsid w:val="00AB063E"/>
    <w:rsid w:val="00AB0A66"/>
    <w:rsid w:val="00AB19EB"/>
    <w:rsid w:val="00AB396B"/>
    <w:rsid w:val="00AC5FE6"/>
    <w:rsid w:val="00AD0B68"/>
    <w:rsid w:val="00AF242E"/>
    <w:rsid w:val="00AF29DC"/>
    <w:rsid w:val="00AF6BFC"/>
    <w:rsid w:val="00AF7547"/>
    <w:rsid w:val="00B00CBA"/>
    <w:rsid w:val="00B033D4"/>
    <w:rsid w:val="00B2227C"/>
    <w:rsid w:val="00B27724"/>
    <w:rsid w:val="00B47B5B"/>
    <w:rsid w:val="00B50BF1"/>
    <w:rsid w:val="00B50D44"/>
    <w:rsid w:val="00B75802"/>
    <w:rsid w:val="00B849E0"/>
    <w:rsid w:val="00BA3346"/>
    <w:rsid w:val="00BB0166"/>
    <w:rsid w:val="00BB2874"/>
    <w:rsid w:val="00BB76BE"/>
    <w:rsid w:val="00BB7F31"/>
    <w:rsid w:val="00BC78B5"/>
    <w:rsid w:val="00BD104C"/>
    <w:rsid w:val="00BD2019"/>
    <w:rsid w:val="00BD4107"/>
    <w:rsid w:val="00BD5E19"/>
    <w:rsid w:val="00BE0495"/>
    <w:rsid w:val="00BF4926"/>
    <w:rsid w:val="00BF5C50"/>
    <w:rsid w:val="00C01A1B"/>
    <w:rsid w:val="00C02940"/>
    <w:rsid w:val="00C322E1"/>
    <w:rsid w:val="00C37FBF"/>
    <w:rsid w:val="00C425D0"/>
    <w:rsid w:val="00C42E9E"/>
    <w:rsid w:val="00C44678"/>
    <w:rsid w:val="00C50E1D"/>
    <w:rsid w:val="00C55D69"/>
    <w:rsid w:val="00C622C6"/>
    <w:rsid w:val="00C64D99"/>
    <w:rsid w:val="00C7006C"/>
    <w:rsid w:val="00C72AAF"/>
    <w:rsid w:val="00C73FA3"/>
    <w:rsid w:val="00C75B0A"/>
    <w:rsid w:val="00C83C93"/>
    <w:rsid w:val="00C84E45"/>
    <w:rsid w:val="00C93539"/>
    <w:rsid w:val="00C97094"/>
    <w:rsid w:val="00CA0821"/>
    <w:rsid w:val="00CA1423"/>
    <w:rsid w:val="00CA1ACC"/>
    <w:rsid w:val="00CB4A13"/>
    <w:rsid w:val="00CB6271"/>
    <w:rsid w:val="00CC25B7"/>
    <w:rsid w:val="00CC40F2"/>
    <w:rsid w:val="00CC4A02"/>
    <w:rsid w:val="00CE3AF1"/>
    <w:rsid w:val="00CF12A8"/>
    <w:rsid w:val="00CF70AE"/>
    <w:rsid w:val="00D00F97"/>
    <w:rsid w:val="00D23090"/>
    <w:rsid w:val="00D274C5"/>
    <w:rsid w:val="00D3000F"/>
    <w:rsid w:val="00D54B03"/>
    <w:rsid w:val="00D558A2"/>
    <w:rsid w:val="00D57F26"/>
    <w:rsid w:val="00D60CF0"/>
    <w:rsid w:val="00D614C0"/>
    <w:rsid w:val="00D707DF"/>
    <w:rsid w:val="00D81018"/>
    <w:rsid w:val="00D90738"/>
    <w:rsid w:val="00D976D4"/>
    <w:rsid w:val="00D978FF"/>
    <w:rsid w:val="00DA55BA"/>
    <w:rsid w:val="00DC4681"/>
    <w:rsid w:val="00DD08E5"/>
    <w:rsid w:val="00DD6034"/>
    <w:rsid w:val="00DD6D8B"/>
    <w:rsid w:val="00DF6D84"/>
    <w:rsid w:val="00E05059"/>
    <w:rsid w:val="00E176CC"/>
    <w:rsid w:val="00E41C0A"/>
    <w:rsid w:val="00E55499"/>
    <w:rsid w:val="00E66E1A"/>
    <w:rsid w:val="00E8031B"/>
    <w:rsid w:val="00E81191"/>
    <w:rsid w:val="00E81E78"/>
    <w:rsid w:val="00E81F4C"/>
    <w:rsid w:val="00E823DD"/>
    <w:rsid w:val="00E92EC4"/>
    <w:rsid w:val="00E933FA"/>
    <w:rsid w:val="00E97685"/>
    <w:rsid w:val="00EA5A9D"/>
    <w:rsid w:val="00EC7155"/>
    <w:rsid w:val="00EC7353"/>
    <w:rsid w:val="00ED5D2D"/>
    <w:rsid w:val="00EF104E"/>
    <w:rsid w:val="00EF123F"/>
    <w:rsid w:val="00EF3EDA"/>
    <w:rsid w:val="00EF72EE"/>
    <w:rsid w:val="00F0014E"/>
    <w:rsid w:val="00F026BD"/>
    <w:rsid w:val="00F038E8"/>
    <w:rsid w:val="00F04560"/>
    <w:rsid w:val="00F057BB"/>
    <w:rsid w:val="00F05E18"/>
    <w:rsid w:val="00F12ED6"/>
    <w:rsid w:val="00F20468"/>
    <w:rsid w:val="00F25F78"/>
    <w:rsid w:val="00F277F3"/>
    <w:rsid w:val="00F33BBF"/>
    <w:rsid w:val="00F3533B"/>
    <w:rsid w:val="00F411CA"/>
    <w:rsid w:val="00F53513"/>
    <w:rsid w:val="00F8235A"/>
    <w:rsid w:val="00F836B5"/>
    <w:rsid w:val="00F96498"/>
    <w:rsid w:val="00F972BF"/>
    <w:rsid w:val="00FC1A62"/>
    <w:rsid w:val="00FC7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38071"/>
  <w15:docId w15:val="{8DD03539-7613-43E9-ABBC-1C2FC77F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0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016C"/>
    <w:pPr>
      <w:tabs>
        <w:tab w:val="center" w:pos="4680"/>
        <w:tab w:val="right" w:pos="9360"/>
      </w:tabs>
    </w:pPr>
  </w:style>
  <w:style w:type="character" w:customStyle="1" w:styleId="HeaderChar">
    <w:name w:val="Header Char"/>
    <w:basedOn w:val="DefaultParagraphFont"/>
    <w:link w:val="Header"/>
    <w:rsid w:val="0085016C"/>
    <w:rPr>
      <w:sz w:val="24"/>
      <w:szCs w:val="24"/>
    </w:rPr>
  </w:style>
  <w:style w:type="paragraph" w:styleId="Footer">
    <w:name w:val="footer"/>
    <w:basedOn w:val="Normal"/>
    <w:link w:val="FooterChar"/>
    <w:rsid w:val="0085016C"/>
    <w:pPr>
      <w:tabs>
        <w:tab w:val="center" w:pos="4680"/>
        <w:tab w:val="right" w:pos="9360"/>
      </w:tabs>
    </w:pPr>
  </w:style>
  <w:style w:type="character" w:customStyle="1" w:styleId="FooterChar">
    <w:name w:val="Footer Char"/>
    <w:basedOn w:val="DefaultParagraphFont"/>
    <w:link w:val="Footer"/>
    <w:rsid w:val="0085016C"/>
    <w:rPr>
      <w:sz w:val="24"/>
      <w:szCs w:val="24"/>
    </w:rPr>
  </w:style>
  <w:style w:type="paragraph" w:customStyle="1" w:styleId="Body">
    <w:name w:val="Body"/>
    <w:basedOn w:val="Normal"/>
    <w:uiPriority w:val="99"/>
    <w:rsid w:val="00457100"/>
    <w:pPr>
      <w:widowControl w:val="0"/>
      <w:suppressAutoHyphens/>
      <w:autoSpaceDE w:val="0"/>
      <w:autoSpaceDN w:val="0"/>
      <w:adjustRightInd w:val="0"/>
      <w:spacing w:before="160" w:after="160" w:line="270" w:lineRule="atLeast"/>
    </w:pPr>
    <w:rPr>
      <w:rFonts w:ascii="Tahoma" w:eastAsia="Cambria" w:hAnsi="Tahoma" w:cs="ProximaNova-Regular"/>
      <w:color w:val="162129"/>
      <w:sz w:val="20"/>
      <w:szCs w:val="19"/>
    </w:rPr>
  </w:style>
  <w:style w:type="paragraph" w:styleId="PlainText">
    <w:name w:val="Plain Text"/>
    <w:basedOn w:val="Normal"/>
    <w:link w:val="PlainTextChar"/>
    <w:unhideWhenUsed/>
    <w:rsid w:val="00061F0F"/>
    <w:rPr>
      <w:rFonts w:ascii="Calibri" w:eastAsiaTheme="minorHAnsi" w:hAnsi="Calibri" w:cstheme="minorBidi"/>
      <w:sz w:val="22"/>
      <w:szCs w:val="21"/>
    </w:rPr>
  </w:style>
  <w:style w:type="character" w:customStyle="1" w:styleId="PlainTextChar">
    <w:name w:val="Plain Text Char"/>
    <w:basedOn w:val="DefaultParagraphFont"/>
    <w:link w:val="PlainText"/>
    <w:rsid w:val="00061F0F"/>
    <w:rPr>
      <w:rFonts w:ascii="Calibri" w:eastAsiaTheme="minorHAnsi" w:hAnsi="Calibri" w:cstheme="minorBidi"/>
      <w:sz w:val="22"/>
      <w:szCs w:val="21"/>
    </w:rPr>
  </w:style>
  <w:style w:type="character" w:styleId="Hyperlink">
    <w:name w:val="Hyperlink"/>
    <w:rsid w:val="00052521"/>
    <w:rPr>
      <w:color w:val="0000FF"/>
      <w:u w:val="single"/>
    </w:rPr>
  </w:style>
  <w:style w:type="paragraph" w:styleId="BodyText">
    <w:name w:val="Body Text"/>
    <w:basedOn w:val="Normal"/>
    <w:link w:val="BodyTextChar"/>
    <w:rsid w:val="00052521"/>
    <w:pPr>
      <w:jc w:val="both"/>
    </w:pPr>
    <w:rPr>
      <w:rFonts w:ascii="Century Gothic" w:hAnsi="Century Gothic"/>
      <w:sz w:val="22"/>
    </w:rPr>
  </w:style>
  <w:style w:type="character" w:customStyle="1" w:styleId="BodyTextChar">
    <w:name w:val="Body Text Char"/>
    <w:basedOn w:val="DefaultParagraphFont"/>
    <w:link w:val="BodyText"/>
    <w:rsid w:val="00052521"/>
    <w:rPr>
      <w:rFonts w:ascii="Century Gothic" w:hAnsi="Century Gothic"/>
      <w:sz w:val="22"/>
      <w:szCs w:val="24"/>
    </w:rPr>
  </w:style>
  <w:style w:type="character" w:styleId="Strong">
    <w:name w:val="Strong"/>
    <w:qFormat/>
    <w:rsid w:val="00052521"/>
    <w:rPr>
      <w:b/>
      <w:bCs/>
    </w:rPr>
  </w:style>
  <w:style w:type="paragraph" w:styleId="ListParagraph">
    <w:name w:val="List Paragraph"/>
    <w:basedOn w:val="Normal"/>
    <w:uiPriority w:val="34"/>
    <w:qFormat/>
    <w:rsid w:val="006E6315"/>
    <w:pPr>
      <w:ind w:left="720"/>
      <w:contextualSpacing/>
    </w:pPr>
  </w:style>
  <w:style w:type="paragraph" w:styleId="BalloonText">
    <w:name w:val="Balloon Text"/>
    <w:basedOn w:val="Normal"/>
    <w:link w:val="BalloonTextChar"/>
    <w:semiHidden/>
    <w:unhideWhenUsed/>
    <w:rsid w:val="008C00DB"/>
    <w:rPr>
      <w:rFonts w:ascii="Lucida Grande" w:hAnsi="Lucida Grande" w:cs="Lucida Grande"/>
      <w:sz w:val="18"/>
      <w:szCs w:val="18"/>
    </w:rPr>
  </w:style>
  <w:style w:type="character" w:customStyle="1" w:styleId="BalloonTextChar">
    <w:name w:val="Balloon Text Char"/>
    <w:basedOn w:val="DefaultParagraphFont"/>
    <w:link w:val="BalloonText"/>
    <w:semiHidden/>
    <w:rsid w:val="008C00DB"/>
    <w:rPr>
      <w:rFonts w:ascii="Lucida Grande" w:hAnsi="Lucida Grande" w:cs="Lucida Grande"/>
      <w:sz w:val="18"/>
      <w:szCs w:val="18"/>
    </w:rPr>
  </w:style>
  <w:style w:type="paragraph" w:customStyle="1" w:styleId="xmsolistparagraph">
    <w:name w:val="x_msolistparagraph"/>
    <w:basedOn w:val="Normal"/>
    <w:rsid w:val="004C09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01000">
      <w:bodyDiv w:val="1"/>
      <w:marLeft w:val="0"/>
      <w:marRight w:val="0"/>
      <w:marTop w:val="0"/>
      <w:marBottom w:val="0"/>
      <w:divBdr>
        <w:top w:val="none" w:sz="0" w:space="0" w:color="auto"/>
        <w:left w:val="none" w:sz="0" w:space="0" w:color="auto"/>
        <w:bottom w:val="none" w:sz="0" w:space="0" w:color="auto"/>
        <w:right w:val="none" w:sz="0" w:space="0" w:color="auto"/>
      </w:divBdr>
    </w:div>
    <w:div w:id="481653202">
      <w:bodyDiv w:val="1"/>
      <w:marLeft w:val="0"/>
      <w:marRight w:val="0"/>
      <w:marTop w:val="0"/>
      <w:marBottom w:val="0"/>
      <w:divBdr>
        <w:top w:val="none" w:sz="0" w:space="0" w:color="auto"/>
        <w:left w:val="none" w:sz="0" w:space="0" w:color="auto"/>
        <w:bottom w:val="none" w:sz="0" w:space="0" w:color="auto"/>
        <w:right w:val="none" w:sz="0" w:space="0" w:color="auto"/>
      </w:divBdr>
      <w:divsChild>
        <w:div w:id="1411805296">
          <w:marLeft w:val="0"/>
          <w:marRight w:val="0"/>
          <w:marTop w:val="0"/>
          <w:marBottom w:val="0"/>
          <w:divBdr>
            <w:top w:val="none" w:sz="0" w:space="0" w:color="auto"/>
            <w:left w:val="none" w:sz="0" w:space="0" w:color="auto"/>
            <w:bottom w:val="none" w:sz="0" w:space="0" w:color="auto"/>
            <w:right w:val="none" w:sz="0" w:space="0" w:color="auto"/>
          </w:divBdr>
          <w:divsChild>
            <w:div w:id="626011204">
              <w:marLeft w:val="0"/>
              <w:marRight w:val="0"/>
              <w:marTop w:val="0"/>
              <w:marBottom w:val="0"/>
              <w:divBdr>
                <w:top w:val="single" w:sz="6" w:space="8" w:color="FFFFFF"/>
                <w:left w:val="none" w:sz="0" w:space="0" w:color="auto"/>
                <w:bottom w:val="none" w:sz="0" w:space="0" w:color="auto"/>
                <w:right w:val="none" w:sz="0" w:space="0" w:color="auto"/>
              </w:divBdr>
              <w:divsChild>
                <w:div w:id="1340110924">
                  <w:marLeft w:val="0"/>
                  <w:marRight w:val="0"/>
                  <w:marTop w:val="0"/>
                  <w:marBottom w:val="0"/>
                  <w:divBdr>
                    <w:top w:val="none" w:sz="0" w:space="0" w:color="auto"/>
                    <w:left w:val="none" w:sz="0" w:space="0" w:color="auto"/>
                    <w:bottom w:val="none" w:sz="0" w:space="0" w:color="auto"/>
                    <w:right w:val="none" w:sz="0" w:space="0" w:color="auto"/>
                  </w:divBdr>
                  <w:divsChild>
                    <w:div w:id="1016729556">
                      <w:marLeft w:val="0"/>
                      <w:marRight w:val="0"/>
                      <w:marTop w:val="0"/>
                      <w:marBottom w:val="0"/>
                      <w:divBdr>
                        <w:top w:val="none" w:sz="0" w:space="0" w:color="auto"/>
                        <w:left w:val="none" w:sz="0" w:space="0" w:color="auto"/>
                        <w:bottom w:val="none" w:sz="0" w:space="0" w:color="auto"/>
                        <w:right w:val="none" w:sz="0" w:space="0" w:color="auto"/>
                      </w:divBdr>
                      <w:divsChild>
                        <w:div w:id="1765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572743">
      <w:bodyDiv w:val="1"/>
      <w:marLeft w:val="0"/>
      <w:marRight w:val="0"/>
      <w:marTop w:val="0"/>
      <w:marBottom w:val="0"/>
      <w:divBdr>
        <w:top w:val="none" w:sz="0" w:space="0" w:color="auto"/>
        <w:left w:val="none" w:sz="0" w:space="0" w:color="auto"/>
        <w:bottom w:val="none" w:sz="0" w:space="0" w:color="auto"/>
        <w:right w:val="none" w:sz="0" w:space="0" w:color="auto"/>
      </w:divBdr>
      <w:divsChild>
        <w:div w:id="1618411774">
          <w:marLeft w:val="0"/>
          <w:marRight w:val="0"/>
          <w:marTop w:val="0"/>
          <w:marBottom w:val="0"/>
          <w:divBdr>
            <w:top w:val="none" w:sz="0" w:space="0" w:color="auto"/>
            <w:left w:val="none" w:sz="0" w:space="0" w:color="auto"/>
            <w:bottom w:val="none" w:sz="0" w:space="0" w:color="auto"/>
            <w:right w:val="none" w:sz="0" w:space="0" w:color="auto"/>
          </w:divBdr>
          <w:divsChild>
            <w:div w:id="2077899516">
              <w:marLeft w:val="0"/>
              <w:marRight w:val="0"/>
              <w:marTop w:val="0"/>
              <w:marBottom w:val="0"/>
              <w:divBdr>
                <w:top w:val="none" w:sz="0" w:space="0" w:color="auto"/>
                <w:left w:val="none" w:sz="0" w:space="0" w:color="auto"/>
                <w:bottom w:val="none" w:sz="0" w:space="0" w:color="auto"/>
                <w:right w:val="none" w:sz="0" w:space="0" w:color="auto"/>
              </w:divBdr>
              <w:divsChild>
                <w:div w:id="114492293">
                  <w:marLeft w:val="1470"/>
                  <w:marRight w:val="435"/>
                  <w:marTop w:val="435"/>
                  <w:marBottom w:val="210"/>
                  <w:divBdr>
                    <w:top w:val="none" w:sz="0" w:space="0" w:color="auto"/>
                    <w:left w:val="none" w:sz="0" w:space="0" w:color="auto"/>
                    <w:bottom w:val="none" w:sz="0" w:space="0" w:color="auto"/>
                    <w:right w:val="none" w:sz="0" w:space="0" w:color="auto"/>
                  </w:divBdr>
                </w:div>
              </w:divsChild>
            </w:div>
          </w:divsChild>
        </w:div>
      </w:divsChild>
    </w:div>
    <w:div w:id="600576753">
      <w:bodyDiv w:val="1"/>
      <w:marLeft w:val="0"/>
      <w:marRight w:val="0"/>
      <w:marTop w:val="0"/>
      <w:marBottom w:val="0"/>
      <w:divBdr>
        <w:top w:val="none" w:sz="0" w:space="0" w:color="auto"/>
        <w:left w:val="none" w:sz="0" w:space="0" w:color="auto"/>
        <w:bottom w:val="none" w:sz="0" w:space="0" w:color="auto"/>
        <w:right w:val="none" w:sz="0" w:space="0" w:color="auto"/>
      </w:divBdr>
    </w:div>
    <w:div w:id="746614379">
      <w:bodyDiv w:val="1"/>
      <w:marLeft w:val="0"/>
      <w:marRight w:val="0"/>
      <w:marTop w:val="0"/>
      <w:marBottom w:val="0"/>
      <w:divBdr>
        <w:top w:val="none" w:sz="0" w:space="0" w:color="auto"/>
        <w:left w:val="none" w:sz="0" w:space="0" w:color="auto"/>
        <w:bottom w:val="none" w:sz="0" w:space="0" w:color="auto"/>
        <w:right w:val="none" w:sz="0" w:space="0" w:color="auto"/>
      </w:divBdr>
    </w:div>
    <w:div w:id="1373000103">
      <w:bodyDiv w:val="1"/>
      <w:marLeft w:val="0"/>
      <w:marRight w:val="0"/>
      <w:marTop w:val="0"/>
      <w:marBottom w:val="0"/>
      <w:divBdr>
        <w:top w:val="none" w:sz="0" w:space="0" w:color="auto"/>
        <w:left w:val="none" w:sz="0" w:space="0" w:color="auto"/>
        <w:bottom w:val="none" w:sz="0" w:space="0" w:color="auto"/>
        <w:right w:val="none" w:sz="0" w:space="0" w:color="auto"/>
      </w:divBdr>
      <w:divsChild>
        <w:div w:id="437717769">
          <w:marLeft w:val="0"/>
          <w:marRight w:val="0"/>
          <w:marTop w:val="0"/>
          <w:marBottom w:val="0"/>
          <w:divBdr>
            <w:top w:val="none" w:sz="0" w:space="0" w:color="auto"/>
            <w:left w:val="none" w:sz="0" w:space="0" w:color="auto"/>
            <w:bottom w:val="none" w:sz="0" w:space="0" w:color="auto"/>
            <w:right w:val="none" w:sz="0" w:space="0" w:color="auto"/>
          </w:divBdr>
          <w:divsChild>
            <w:div w:id="2004433624">
              <w:marLeft w:val="0"/>
              <w:marRight w:val="0"/>
              <w:marTop w:val="0"/>
              <w:marBottom w:val="0"/>
              <w:divBdr>
                <w:top w:val="none" w:sz="0" w:space="0" w:color="auto"/>
                <w:left w:val="none" w:sz="0" w:space="0" w:color="auto"/>
                <w:bottom w:val="none" w:sz="0" w:space="0" w:color="auto"/>
                <w:right w:val="none" w:sz="0" w:space="0" w:color="auto"/>
              </w:divBdr>
            </w:div>
          </w:divsChild>
        </w:div>
        <w:div w:id="1449466455">
          <w:marLeft w:val="0"/>
          <w:marRight w:val="0"/>
          <w:marTop w:val="0"/>
          <w:marBottom w:val="0"/>
          <w:divBdr>
            <w:top w:val="none" w:sz="0" w:space="0" w:color="auto"/>
            <w:left w:val="none" w:sz="0" w:space="0" w:color="auto"/>
            <w:bottom w:val="none" w:sz="0" w:space="0" w:color="auto"/>
            <w:right w:val="none" w:sz="0" w:space="0" w:color="auto"/>
          </w:divBdr>
        </w:div>
        <w:div w:id="2141148920">
          <w:marLeft w:val="0"/>
          <w:marRight w:val="0"/>
          <w:marTop w:val="0"/>
          <w:marBottom w:val="0"/>
          <w:divBdr>
            <w:top w:val="none" w:sz="0" w:space="0" w:color="auto"/>
            <w:left w:val="none" w:sz="0" w:space="0" w:color="auto"/>
            <w:bottom w:val="none" w:sz="0" w:space="0" w:color="auto"/>
            <w:right w:val="none" w:sz="0" w:space="0" w:color="auto"/>
          </w:divBdr>
        </w:div>
      </w:divsChild>
    </w:div>
    <w:div w:id="19581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hyatt.com/en-US/hotel/louisiana/hyatt-centric-french-quarter-new-orleans/msyr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EFB5-3A09-46B3-8AF6-12EF0B4E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Washington Medical Center</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Austin</dc:creator>
  <cp:lastModifiedBy>Howard Horwitz</cp:lastModifiedBy>
  <cp:revision>5</cp:revision>
  <dcterms:created xsi:type="dcterms:W3CDTF">2019-11-22T22:17:00Z</dcterms:created>
  <dcterms:modified xsi:type="dcterms:W3CDTF">2020-03-15T20:25:00Z</dcterms:modified>
</cp:coreProperties>
</file>