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2F64" w14:textId="579E1C6C" w:rsidR="00244977" w:rsidRDefault="00244977" w:rsidP="00244977">
      <w:pPr>
        <w:jc w:val="center"/>
      </w:pPr>
      <w:bookmarkStart w:id="0" w:name="_GoBack"/>
      <w:bookmarkEnd w:id="0"/>
      <w:r>
        <w:rPr>
          <w:rFonts w:ascii="Times" w:hAnsi="Times" w:cs="Times"/>
          <w:b/>
          <w:noProof/>
          <w:color w:val="000000"/>
          <w:bdr w:val="none" w:sz="0" w:space="0" w:color="auto" w:frame="1"/>
        </w:rPr>
        <w:drawing>
          <wp:inline distT="0" distB="0" distL="0" distR="0" wp14:anchorId="588289BE" wp14:editId="6C35662F">
            <wp:extent cx="3705225" cy="890270"/>
            <wp:effectExtent l="0" t="0" r="9525" b="5080"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5E25A" w14:textId="08B1BF20" w:rsidR="00244977" w:rsidRDefault="00244977" w:rsidP="002449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Law Student Trainers</w:t>
      </w:r>
    </w:p>
    <w:p w14:paraId="32495410" w14:textId="77777777" w:rsidR="00244977" w:rsidRDefault="00244977" w:rsidP="00244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Overview of Teen Court Program</w:t>
      </w:r>
    </w:p>
    <w:p w14:paraId="422ABA96" w14:textId="16A1D545" w:rsidR="00244977" w:rsidRDefault="00244977" w:rsidP="0024497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Teen Cour</w:t>
      </w:r>
      <w:r w:rsidR="0008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provides positive peer interactions for non-violent young people who have entered the court system.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better way to impress a young offender than to be judged by a jury of their peers? The program provides juvenile offenders an opportunity to participate in a less formal court process – one that is controlled by their peers. Local legal professionals train the students to fulfill the roles of attorneys, jurors, bailiffs, and clerks. The only adult participating in a Teen Court case proceeding is the presiding District or Family Court Judge. To learn more about Teen Court, you can go online to: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http://courts.ky.gov/aoc/familyjuvenile/teencourt</w:t>
        </w:r>
      </w:hyperlink>
    </w:p>
    <w:p w14:paraId="7C44DEFC" w14:textId="77777777" w:rsidR="00244977" w:rsidRDefault="00244977" w:rsidP="002449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Roles and Responsibilities of Student Co-Coordinators </w:t>
      </w:r>
    </w:p>
    <w:p w14:paraId="28506F77" w14:textId="77777777" w:rsidR="00244977" w:rsidRDefault="00244977" w:rsidP="0024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facilitation of five (5) student training sessions (2 hours per session)</w:t>
      </w:r>
    </w:p>
    <w:p w14:paraId="30D0FACD" w14:textId="77777777" w:rsidR="00244977" w:rsidRDefault="00244977" w:rsidP="00244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sessions shall cover opening/closing arguments, direct/cross examination questioning, client interview skills, and a general overview of objections </w:t>
      </w:r>
    </w:p>
    <w:p w14:paraId="329B2482" w14:textId="77777777" w:rsidR="00AC214A" w:rsidRDefault="00244977" w:rsidP="00244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Dates</w:t>
      </w:r>
    </w:p>
    <w:p w14:paraId="6A4D8303" w14:textId="77777777" w:rsidR="00AC214A" w:rsidRPr="00AC214A" w:rsidRDefault="00244977" w:rsidP="00AC21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</w:t>
      </w:r>
      <w:r w:rsidR="00AC214A">
        <w:rPr>
          <w:rFonts w:ascii="Times New Roman" w:hAnsi="Times New Roman" w:cs="Times New Roman"/>
          <w:sz w:val="24"/>
          <w:szCs w:val="24"/>
        </w:rPr>
        <w:t xml:space="preserve">ober </w:t>
      </w:r>
      <w:r>
        <w:rPr>
          <w:rFonts w:ascii="Times New Roman" w:hAnsi="Times New Roman" w:cs="Times New Roman"/>
          <w:sz w:val="24"/>
          <w:szCs w:val="24"/>
        </w:rPr>
        <w:t>19 (in person)</w:t>
      </w:r>
    </w:p>
    <w:p w14:paraId="1DEDD2FE" w14:textId="209139AD" w:rsidR="00AC214A" w:rsidRPr="00AC214A" w:rsidRDefault="00AC214A" w:rsidP="00AC21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24497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(virtual)</w:t>
      </w:r>
    </w:p>
    <w:p w14:paraId="3D85E2BD" w14:textId="562D2E44" w:rsidR="00AC214A" w:rsidRPr="00AC214A" w:rsidRDefault="00244977" w:rsidP="00AC21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AC214A">
        <w:rPr>
          <w:rFonts w:ascii="Times New Roman" w:hAnsi="Times New Roman" w:cs="Times New Roman"/>
          <w:sz w:val="24"/>
          <w:szCs w:val="24"/>
        </w:rPr>
        <w:t>ember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C214A">
        <w:rPr>
          <w:rFonts w:ascii="Times New Roman" w:hAnsi="Times New Roman" w:cs="Times New Roman"/>
          <w:sz w:val="24"/>
          <w:szCs w:val="24"/>
        </w:rPr>
        <w:t xml:space="preserve"> (virtual)</w:t>
      </w:r>
    </w:p>
    <w:p w14:paraId="2D59FB07" w14:textId="4656CBEF" w:rsidR="00AC214A" w:rsidRPr="00AC214A" w:rsidRDefault="00AC214A" w:rsidP="00AC21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24497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(virtual)</w:t>
      </w:r>
    </w:p>
    <w:p w14:paraId="5C326AC1" w14:textId="02672690" w:rsidR="00244977" w:rsidRDefault="00AC214A" w:rsidP="00AC21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244977">
        <w:rPr>
          <w:rFonts w:ascii="Times New Roman" w:hAnsi="Times New Roman" w:cs="Times New Roman"/>
          <w:sz w:val="24"/>
          <w:szCs w:val="24"/>
        </w:rPr>
        <w:t xml:space="preserve"> 16 (in person)</w:t>
      </w:r>
    </w:p>
    <w:p w14:paraId="1536579E" w14:textId="3A321E82" w:rsidR="00244977" w:rsidRDefault="00244977" w:rsidP="00244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Swearing-In Ceremony: </w:t>
      </w:r>
      <w:r>
        <w:rPr>
          <w:rFonts w:ascii="Times New Roman" w:hAnsi="Times New Roman" w:cs="Times New Roman"/>
          <w:sz w:val="24"/>
          <w:szCs w:val="24"/>
        </w:rPr>
        <w:t>Nov</w:t>
      </w:r>
      <w:r w:rsidR="00AC214A">
        <w:rPr>
          <w:rFonts w:ascii="Times New Roman" w:hAnsi="Times New Roman" w:cs="Times New Roman"/>
          <w:sz w:val="24"/>
          <w:szCs w:val="24"/>
        </w:rPr>
        <w:t>ember</w:t>
      </w:r>
      <w:r>
        <w:rPr>
          <w:rFonts w:ascii="Times New Roman" w:hAnsi="Times New Roman" w:cs="Times New Roman"/>
          <w:sz w:val="24"/>
          <w:szCs w:val="24"/>
        </w:rPr>
        <w:t xml:space="preserve"> 30 (in person</w:t>
      </w:r>
      <w:r w:rsidR="00AC214A">
        <w:rPr>
          <w:rFonts w:ascii="Times New Roman" w:hAnsi="Times New Roman" w:cs="Times New Roman"/>
          <w:sz w:val="24"/>
          <w:szCs w:val="24"/>
        </w:rPr>
        <w:t>)</w:t>
      </w:r>
    </w:p>
    <w:p w14:paraId="60CBF248" w14:textId="3DA3EAF5" w:rsidR="00244977" w:rsidRDefault="00244977" w:rsidP="00244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Hearing Dates</w:t>
      </w:r>
      <w:r>
        <w:rPr>
          <w:rFonts w:ascii="Times New Roman" w:hAnsi="Times New Roman" w:cs="Times New Roman"/>
          <w:sz w:val="24"/>
          <w:szCs w:val="24"/>
        </w:rPr>
        <w:t>: Jan. 18</w:t>
      </w:r>
      <w:r w:rsidR="00D61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Feb. 15, Mar. 15, Apr. 19</w:t>
      </w:r>
    </w:p>
    <w:p w14:paraId="0B1AA29B" w14:textId="3E1547AA" w:rsidR="00244977" w:rsidRDefault="00244977" w:rsidP="0024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</w:t>
      </w:r>
      <w:r w:rsidR="00B55140">
        <w:rPr>
          <w:rFonts w:ascii="Times New Roman" w:hAnsi="Times New Roman" w:cs="Times New Roman"/>
          <w:sz w:val="24"/>
          <w:szCs w:val="24"/>
        </w:rPr>
        <w:t>oversight of monthly Teen Court hearings</w:t>
      </w:r>
    </w:p>
    <w:p w14:paraId="17DCBDBF" w14:textId="77777777" w:rsidR="00244977" w:rsidRDefault="00244977" w:rsidP="0024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Attend/Coordinate Teen Court Swearing-in/graduation ceremony</w:t>
      </w:r>
    </w:p>
    <w:p w14:paraId="54C86157" w14:textId="77777777" w:rsidR="00244977" w:rsidRDefault="00244977" w:rsidP="0024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trust and general mentorship of student participants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B2F5B" w14:textId="77777777" w:rsidR="00244977" w:rsidRPr="00244977" w:rsidRDefault="00244977" w:rsidP="002449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977">
        <w:rPr>
          <w:rFonts w:ascii="Times New Roman" w:hAnsi="Times New Roman" w:cs="Times New Roman"/>
          <w:b/>
          <w:bCs/>
          <w:sz w:val="28"/>
          <w:szCs w:val="28"/>
        </w:rPr>
        <w:t xml:space="preserve">Requirements </w:t>
      </w:r>
    </w:p>
    <w:p w14:paraId="2D648D5A" w14:textId="77777777" w:rsidR="00244977" w:rsidRDefault="00244977" w:rsidP="002449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 2L or 3L </w:t>
      </w:r>
    </w:p>
    <w:p w14:paraId="058F80A1" w14:textId="77777777" w:rsidR="00244977" w:rsidRDefault="00244977" w:rsidP="00244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available for virtual and in-person meetings downtown </w:t>
      </w:r>
    </w:p>
    <w:p w14:paraId="6D46462D" w14:textId="77777777" w:rsidR="00244977" w:rsidRDefault="00244977" w:rsidP="00244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 communication skills </w:t>
      </w:r>
    </w:p>
    <w:p w14:paraId="3BFF1433" w14:textId="77777777" w:rsidR="00244977" w:rsidRDefault="00244977" w:rsidP="00244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Excited and ready to work with students between the ages of 13-17</w:t>
      </w:r>
    </w:p>
    <w:p w14:paraId="43B6B913" w14:textId="77777777" w:rsidR="00244977" w:rsidRDefault="00244977" w:rsidP="00244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complete background check to AOC (will be provided)</w:t>
      </w:r>
    </w:p>
    <w:p w14:paraId="53E6F1DB" w14:textId="77777777" w:rsidR="00244977" w:rsidRDefault="00244977" w:rsidP="002449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11283" w14:textId="77777777" w:rsidR="00244977" w:rsidRDefault="00244977" w:rsidP="00244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8729B" w14:textId="77777777" w:rsidR="00244977" w:rsidRDefault="00244977" w:rsidP="00244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8BB24" w14:textId="77777777" w:rsidR="00244977" w:rsidRDefault="00244977" w:rsidP="002449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93D505" w14:textId="77777777" w:rsidR="000846AD" w:rsidRDefault="000846AD" w:rsidP="00244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A46DF" w14:textId="77777777" w:rsidR="000846AD" w:rsidRDefault="000846AD" w:rsidP="00244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443C" w14:textId="3060005A" w:rsidR="00244977" w:rsidRDefault="00244977" w:rsidP="00244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BLURB ANNOUNCEMENT</w:t>
      </w:r>
    </w:p>
    <w:p w14:paraId="5281ABF3" w14:textId="4AE87581" w:rsidR="00244977" w:rsidRDefault="00244977" w:rsidP="00D6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Jefferson County Teen Court Program </w:t>
      </w:r>
      <w:r w:rsidR="00D61802">
        <w:rPr>
          <w:rFonts w:ascii="Times New Roman" w:hAnsi="Times New Roman" w:cs="Times New Roman"/>
          <w:sz w:val="24"/>
          <w:szCs w:val="24"/>
        </w:rPr>
        <w:t>is seeking</w:t>
      </w:r>
      <w:r>
        <w:rPr>
          <w:rFonts w:ascii="Times New Roman" w:hAnsi="Times New Roman" w:cs="Times New Roman"/>
          <w:sz w:val="24"/>
          <w:szCs w:val="24"/>
        </w:rPr>
        <w:t xml:space="preserve"> 2L </w:t>
      </w:r>
      <w:r w:rsidR="00D6180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3L student trainers </w:t>
      </w:r>
      <w:r w:rsidR="003C5CAF">
        <w:rPr>
          <w:rFonts w:ascii="Times New Roman" w:hAnsi="Times New Roman" w:cs="Times New Roman"/>
          <w:sz w:val="24"/>
          <w:szCs w:val="24"/>
        </w:rPr>
        <w:t xml:space="preserve">(6 total) </w:t>
      </w:r>
      <w:r>
        <w:rPr>
          <w:rFonts w:ascii="Times New Roman" w:hAnsi="Times New Roman" w:cs="Times New Roman"/>
          <w:sz w:val="24"/>
          <w:szCs w:val="24"/>
        </w:rPr>
        <w:t xml:space="preserve">this year. Student trainers will assist the Program </w:t>
      </w:r>
      <w:r w:rsidR="00D6180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oordinators </w:t>
      </w:r>
      <w:r w:rsidR="00D61802">
        <w:rPr>
          <w:rFonts w:ascii="Times New Roman" w:hAnsi="Times New Roman" w:cs="Times New Roman"/>
          <w:sz w:val="24"/>
          <w:szCs w:val="24"/>
        </w:rPr>
        <w:t>to f</w:t>
      </w:r>
      <w:r w:rsidR="00D74FD6">
        <w:rPr>
          <w:rFonts w:ascii="Times New Roman" w:hAnsi="Times New Roman" w:cs="Times New Roman"/>
          <w:sz w:val="24"/>
          <w:szCs w:val="24"/>
        </w:rPr>
        <w:t>acilitate five (5) training sessions for student participa</w:t>
      </w:r>
      <w:r w:rsidR="00D61802">
        <w:rPr>
          <w:rFonts w:ascii="Times New Roman" w:hAnsi="Times New Roman" w:cs="Times New Roman"/>
          <w:sz w:val="24"/>
          <w:szCs w:val="24"/>
        </w:rPr>
        <w:t>nts</w:t>
      </w:r>
      <w:r w:rsidR="00D74FD6">
        <w:rPr>
          <w:rFonts w:ascii="Times New Roman" w:hAnsi="Times New Roman" w:cs="Times New Roman"/>
          <w:sz w:val="24"/>
          <w:szCs w:val="24"/>
        </w:rPr>
        <w:t xml:space="preserve">. Student trainers </w:t>
      </w:r>
      <w:r w:rsidR="00D61802">
        <w:rPr>
          <w:rFonts w:ascii="Times New Roman" w:hAnsi="Times New Roman" w:cs="Times New Roman"/>
          <w:sz w:val="24"/>
          <w:szCs w:val="24"/>
        </w:rPr>
        <w:t>will also</w:t>
      </w:r>
      <w:r w:rsidR="00D74FD6">
        <w:rPr>
          <w:rFonts w:ascii="Times New Roman" w:hAnsi="Times New Roman" w:cs="Times New Roman"/>
          <w:sz w:val="24"/>
          <w:szCs w:val="24"/>
        </w:rPr>
        <w:t xml:space="preserve"> </w:t>
      </w:r>
      <w:r w:rsidR="002A5A6B">
        <w:rPr>
          <w:rFonts w:ascii="Times New Roman" w:hAnsi="Times New Roman" w:cs="Times New Roman"/>
          <w:sz w:val="24"/>
          <w:szCs w:val="24"/>
        </w:rPr>
        <w:t xml:space="preserve">have the opportunity to </w:t>
      </w:r>
      <w:r w:rsidR="00D74FD6">
        <w:rPr>
          <w:rFonts w:ascii="Times New Roman" w:hAnsi="Times New Roman" w:cs="Times New Roman"/>
          <w:sz w:val="24"/>
          <w:szCs w:val="24"/>
        </w:rPr>
        <w:t xml:space="preserve">attend and assist with official Teen Court hearings. Please see attached flyer for more information.  </w:t>
      </w:r>
    </w:p>
    <w:p w14:paraId="05947DB0" w14:textId="3AE78557" w:rsidR="00244977" w:rsidRDefault="00244977" w:rsidP="00D6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Coordinators have the opportunity to earn </w:t>
      </w:r>
      <w:r w:rsidR="00AC21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+ hours of community service hours. </w:t>
      </w:r>
    </w:p>
    <w:p w14:paraId="2CA685B5" w14:textId="1088F4AE" w:rsidR="00244977" w:rsidRDefault="00244977" w:rsidP="00D6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Anyone interested in applying for the position should send a brief interest letter </w:t>
      </w:r>
      <w:r w:rsidR="00B55140">
        <w:rPr>
          <w:rFonts w:ascii="Times New Roman" w:hAnsi="Times New Roman" w:cs="Times New Roman"/>
          <w:sz w:val="24"/>
          <w:szCs w:val="24"/>
        </w:rPr>
        <w:t xml:space="preserve">(500 words or less) </w:t>
      </w:r>
      <w:r>
        <w:rPr>
          <w:rFonts w:ascii="Times New Roman" w:hAnsi="Times New Roman" w:cs="Times New Roman"/>
          <w:sz w:val="24"/>
          <w:szCs w:val="24"/>
        </w:rPr>
        <w:t>and resume to Mashayla Hays at teencourt.jeff.coordinator@gmail.com.</w:t>
      </w:r>
    </w:p>
    <w:p w14:paraId="2F30228B" w14:textId="77777777" w:rsidR="002E466E" w:rsidRDefault="00E74553"/>
    <w:sectPr w:rsidR="002E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38E"/>
    <w:multiLevelType w:val="hybridMultilevel"/>
    <w:tmpl w:val="150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A44BE"/>
    <w:multiLevelType w:val="hybridMultilevel"/>
    <w:tmpl w:val="24D0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3szQyMDexMDc3MDNV0lEKTi0uzszPAykwqQUA+KyntywAAAA="/>
  </w:docVars>
  <w:rsids>
    <w:rsidRoot w:val="00244977"/>
    <w:rsid w:val="000846AD"/>
    <w:rsid w:val="000F7BEF"/>
    <w:rsid w:val="00244977"/>
    <w:rsid w:val="002A5A6B"/>
    <w:rsid w:val="003C5CAF"/>
    <w:rsid w:val="00932C79"/>
    <w:rsid w:val="00AC214A"/>
    <w:rsid w:val="00B55140"/>
    <w:rsid w:val="00D61802"/>
    <w:rsid w:val="00D74FD6"/>
    <w:rsid w:val="00E7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F2D7"/>
  <w15:chartTrackingRefBased/>
  <w15:docId w15:val="{C2E9541A-46AD-431A-9F08-EF581D33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9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ts.ky.gov/aoc/familyjuvenile/teencou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Mashayla Hays</dc:creator>
  <cp:keywords/>
  <dc:description/>
  <cp:lastModifiedBy>Scinta,Jina</cp:lastModifiedBy>
  <cp:revision>2</cp:revision>
  <dcterms:created xsi:type="dcterms:W3CDTF">2022-08-04T12:35:00Z</dcterms:created>
  <dcterms:modified xsi:type="dcterms:W3CDTF">2022-08-04T12:35:00Z</dcterms:modified>
</cp:coreProperties>
</file>