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8EEF" w14:textId="77777777" w:rsidR="00A044A0" w:rsidRDefault="00A044A0" w:rsidP="00A044A0"/>
    <w:p w14:paraId="4FBD738A" w14:textId="77777777" w:rsidR="002417D1" w:rsidRDefault="002417D1" w:rsidP="00A044A0"/>
    <w:p w14:paraId="320653C5" w14:textId="77777777"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14:paraId="37C86FDA" w14:textId="77777777" w:rsidR="00D250D4" w:rsidRPr="00861F90" w:rsidRDefault="00D250D4" w:rsidP="00D250D4">
      <w:pPr>
        <w:rPr>
          <w:rFonts w:ascii="Calibri" w:eastAsia="MS Mincho" w:hAnsi="Calibri"/>
          <w:sz w:val="22"/>
          <w:szCs w:val="22"/>
        </w:rPr>
      </w:pPr>
    </w:p>
    <w:p w14:paraId="1F77DC62" w14:textId="77777777"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14:paraId="544E5B71" w14:textId="77777777" w:rsidR="00D250D4" w:rsidRPr="00861F90" w:rsidRDefault="00D250D4" w:rsidP="00D250D4">
      <w:pPr>
        <w:ind w:firstLine="720"/>
        <w:rPr>
          <w:rFonts w:ascii="Calibri" w:eastAsia="MS Mincho" w:hAnsi="Calibri"/>
          <w:sz w:val="22"/>
          <w:szCs w:val="22"/>
        </w:rPr>
      </w:pPr>
    </w:p>
    <w:p w14:paraId="5D16CE99" w14:textId="77777777" w:rsidR="00D250D4" w:rsidRPr="00861F90" w:rsidRDefault="00D250D4" w:rsidP="00D250D4">
      <w:pPr>
        <w:rPr>
          <w:rFonts w:ascii="Calibri" w:eastAsia="MS Mincho" w:hAnsi="Calibri"/>
          <w:sz w:val="22"/>
          <w:szCs w:val="22"/>
        </w:rPr>
      </w:pPr>
    </w:p>
    <w:p w14:paraId="4F00A789" w14:textId="77777777"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14:paraId="67281872" w14:textId="77777777" w:rsidR="00D250D4" w:rsidRPr="00861F90" w:rsidRDefault="00D250D4" w:rsidP="00D250D4">
      <w:pPr>
        <w:rPr>
          <w:rFonts w:ascii="Calibri" w:eastAsia="MS Mincho" w:hAnsi="Calibri"/>
          <w:sz w:val="22"/>
          <w:szCs w:val="22"/>
        </w:rPr>
      </w:pPr>
    </w:p>
    <w:p w14:paraId="083EB9EA" w14:textId="6979994B"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r>
      <w:r w:rsidR="002306E7" w:rsidRPr="002306E7">
        <w:rPr>
          <w:rFonts w:ascii="Calibri" w:eastAsia="MS Mincho" w:hAnsi="Calibri"/>
          <w:color w:val="FF0000"/>
          <w:sz w:val="22"/>
          <w:szCs w:val="22"/>
        </w:rPr>
        <w:t xml:space="preserve">Attendance Improvement Plan (AIP) / </w:t>
      </w:r>
      <w:r w:rsidR="00DF0C62" w:rsidRPr="002306E7">
        <w:rPr>
          <w:rFonts w:ascii="Calibri" w:eastAsia="MS Mincho" w:hAnsi="Calibri"/>
          <w:color w:val="FF0000"/>
          <w:sz w:val="22"/>
          <w:szCs w:val="22"/>
        </w:rPr>
        <w:t>Performance Improvement Plan (PIP)</w:t>
      </w:r>
      <w:r w:rsidR="005326F7" w:rsidRPr="002306E7">
        <w:rPr>
          <w:rFonts w:ascii="Calibri" w:eastAsia="MS Mincho" w:hAnsi="Calibri"/>
          <w:color w:val="FF0000"/>
          <w:sz w:val="22"/>
          <w:szCs w:val="22"/>
        </w:rPr>
        <w:t xml:space="preserve"> – 30</w:t>
      </w:r>
      <w:r w:rsidR="002306E7">
        <w:rPr>
          <w:rFonts w:ascii="Calibri" w:eastAsia="MS Mincho" w:hAnsi="Calibri"/>
          <w:color w:val="FF0000"/>
          <w:sz w:val="22"/>
          <w:szCs w:val="22"/>
        </w:rPr>
        <w:t>/60/90</w:t>
      </w:r>
      <w:r w:rsidR="005326F7" w:rsidRPr="002306E7">
        <w:rPr>
          <w:rFonts w:ascii="Calibri" w:eastAsia="MS Mincho" w:hAnsi="Calibri"/>
          <w:color w:val="FF0000"/>
          <w:sz w:val="22"/>
          <w:szCs w:val="22"/>
        </w:rPr>
        <w:t xml:space="preserve"> </w:t>
      </w:r>
      <w:r w:rsidR="005326F7" w:rsidRPr="00861F90">
        <w:rPr>
          <w:rFonts w:ascii="Calibri" w:eastAsia="MS Mincho" w:hAnsi="Calibri"/>
          <w:sz w:val="22"/>
          <w:szCs w:val="22"/>
        </w:rPr>
        <w:t>Day Review and Written Warning</w:t>
      </w:r>
    </w:p>
    <w:p w14:paraId="696EFA15" w14:textId="77777777" w:rsidR="00D250D4" w:rsidRPr="00861F90" w:rsidRDefault="00D250D4" w:rsidP="00D250D4">
      <w:pPr>
        <w:rPr>
          <w:rFonts w:ascii="Calibri" w:eastAsia="MS Mincho" w:hAnsi="Calibri"/>
          <w:sz w:val="22"/>
          <w:szCs w:val="22"/>
        </w:rPr>
      </w:pPr>
    </w:p>
    <w:p w14:paraId="617CDAAF" w14:textId="77777777" w:rsidR="00D250D4" w:rsidRPr="00861F90" w:rsidRDefault="00D250D4" w:rsidP="00D250D4">
      <w:pPr>
        <w:autoSpaceDE w:val="0"/>
        <w:autoSpaceDN w:val="0"/>
        <w:adjustRightInd w:val="0"/>
        <w:rPr>
          <w:rFonts w:ascii="Calibri" w:eastAsia="MS Mincho" w:hAnsi="Calibri"/>
          <w:sz w:val="22"/>
          <w:szCs w:val="22"/>
        </w:rPr>
      </w:pPr>
    </w:p>
    <w:p w14:paraId="57F67D0D" w14:textId="19BCE36E" w:rsidR="00F717BD" w:rsidRPr="00861F90" w:rsidRDefault="00F717BD" w:rsidP="00F717BD">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w:t>
      </w:r>
      <w:r w:rsidRPr="002306E7">
        <w:rPr>
          <w:rFonts w:ascii="Calibri" w:eastAsia="MS Mincho" w:hAnsi="Calibri"/>
          <w:color w:val="FF0000"/>
          <w:sz w:val="22"/>
          <w:szCs w:val="22"/>
        </w:rPr>
        <w:t xml:space="preserve">(AIP)/(PIP) </w:t>
      </w:r>
      <w:r w:rsidRPr="00861F90">
        <w:rPr>
          <w:rFonts w:ascii="Calibri" w:hAnsi="Calibri" w:cs="Arial"/>
          <w:sz w:val="22"/>
          <w:szCs w:val="22"/>
        </w:rPr>
        <w:t xml:space="preserve">as a result of your unsatisfactory </w:t>
      </w:r>
      <w:r w:rsidRPr="00904289">
        <w:rPr>
          <w:rFonts w:ascii="Calibri" w:hAnsi="Calibri" w:cs="Arial"/>
          <w:color w:val="FF0000"/>
          <w:sz w:val="22"/>
          <w:szCs w:val="22"/>
        </w:rPr>
        <w:t>job performance</w:t>
      </w:r>
      <w:r>
        <w:rPr>
          <w:rFonts w:ascii="Calibri" w:hAnsi="Calibri" w:cs="Arial"/>
          <w:color w:val="FF0000"/>
          <w:sz w:val="22"/>
          <w:szCs w:val="22"/>
        </w:rPr>
        <w:t>/attendance</w:t>
      </w:r>
      <w:r w:rsidRPr="00861F90">
        <w:rPr>
          <w:rFonts w:ascii="Calibri" w:hAnsi="Calibri" w:cs="Arial"/>
          <w:sz w:val="22"/>
          <w:szCs w:val="22"/>
        </w:rPr>
        <w:t xml:space="preserve">. The Plan specifically outlined the </w:t>
      </w:r>
      <w:r w:rsidR="005A0002" w:rsidRPr="00904289">
        <w:rPr>
          <w:rFonts w:ascii="Calibri" w:hAnsi="Calibri" w:cs="Arial"/>
          <w:color w:val="FF0000"/>
          <w:sz w:val="22"/>
          <w:szCs w:val="22"/>
        </w:rPr>
        <w:t>performance</w:t>
      </w:r>
      <w:r w:rsidR="005A0002">
        <w:rPr>
          <w:rFonts w:ascii="Calibri" w:hAnsi="Calibri" w:cs="Arial"/>
          <w:color w:val="FF0000"/>
          <w:sz w:val="22"/>
          <w:szCs w:val="22"/>
        </w:rPr>
        <w:t>/attendance</w:t>
      </w:r>
      <w:r w:rsidRPr="00861F90">
        <w:rPr>
          <w:rFonts w:ascii="Calibri" w:hAnsi="Calibri" w:cs="Arial"/>
          <w:sz w:val="22"/>
          <w:szCs w:val="22"/>
        </w:rPr>
        <w:t xml:space="preserve"> standards you were required to meet.  Regrettably, as of this date, you have not demonstrated any substantial improvements in the areas outlined below: </w:t>
      </w:r>
    </w:p>
    <w:p w14:paraId="262841ED" w14:textId="77777777" w:rsidR="00F717BD" w:rsidRPr="00AD29CD" w:rsidRDefault="00F717BD" w:rsidP="00F717BD">
      <w:pPr>
        <w:autoSpaceDE w:val="0"/>
        <w:autoSpaceDN w:val="0"/>
        <w:adjustRightInd w:val="0"/>
        <w:rPr>
          <w:rFonts w:ascii="Calibri" w:eastAsia="MS Mincho" w:hAnsi="Calibri"/>
          <w:color w:val="FF0000"/>
          <w:sz w:val="22"/>
          <w:szCs w:val="22"/>
        </w:rPr>
      </w:pPr>
    </w:p>
    <w:p w14:paraId="7175F1A5" w14:textId="77777777" w:rsidR="00F717BD" w:rsidRPr="00861F90" w:rsidRDefault="00F717BD" w:rsidP="00F717BD">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p>
    <w:p w14:paraId="54C42AE5" w14:textId="77777777" w:rsidR="00F717BD" w:rsidRPr="00861F90" w:rsidRDefault="00F717BD" w:rsidP="00F717BD">
      <w:pPr>
        <w:pStyle w:val="ListParagraph"/>
        <w:rPr>
          <w:rFonts w:ascii="Calibri" w:hAnsi="Calibri"/>
          <w:sz w:val="22"/>
          <w:szCs w:val="22"/>
        </w:rPr>
      </w:pPr>
    </w:p>
    <w:p w14:paraId="04AE7906" w14:textId="77777777" w:rsidR="00F717BD" w:rsidRPr="00861F90" w:rsidRDefault="00F717BD" w:rsidP="00F717BD">
      <w:pPr>
        <w:jc w:val="both"/>
        <w:rPr>
          <w:rFonts w:ascii="Calibri" w:hAnsi="Calibri" w:cs="Arial"/>
          <w:iCs/>
          <w:sz w:val="22"/>
          <w:szCs w:val="22"/>
        </w:rPr>
      </w:pPr>
      <w:r>
        <w:rPr>
          <w:rFonts w:ascii="Calibri" w:hAnsi="Calibri" w:cs="Arial"/>
          <w:sz w:val="22"/>
          <w:szCs w:val="22"/>
        </w:rPr>
        <w:t xml:space="preserve">Based on your lack of </w:t>
      </w:r>
      <w:r w:rsidRPr="007A160F">
        <w:rPr>
          <w:rFonts w:ascii="Calibri" w:hAnsi="Calibri" w:cs="Arial"/>
          <w:color w:val="FF0000"/>
          <w:sz w:val="22"/>
          <w:szCs w:val="22"/>
        </w:rPr>
        <w:t>performance/attendance</w:t>
      </w:r>
      <w:r>
        <w:rPr>
          <w:rFonts w:ascii="Calibri" w:hAnsi="Calibri" w:cs="Arial"/>
          <w:sz w:val="22"/>
          <w:szCs w:val="22"/>
        </w:rPr>
        <w:t xml:space="preserve"> improvement, t</w:t>
      </w:r>
      <w:r w:rsidRPr="00861F90">
        <w:rPr>
          <w:rFonts w:ascii="Calibri" w:hAnsi="Calibri" w:cs="Arial"/>
          <w:sz w:val="22"/>
          <w:szCs w:val="22"/>
        </w:rPr>
        <w:t xml:space="preserve">his letter serves as a written warning as outlined in university Policies and Procedures PER 5.01, </w:t>
      </w:r>
      <w:r w:rsidRPr="00861F90">
        <w:rPr>
          <w:rFonts w:ascii="Calibri" w:hAnsi="Calibri" w:cs="Arial"/>
          <w:bCs/>
          <w:sz w:val="22"/>
          <w:szCs w:val="22"/>
        </w:rPr>
        <w:t>Disciplinary Action, II. A. 1-2</w:t>
      </w:r>
      <w:r w:rsidRPr="00861F90">
        <w:rPr>
          <w:rFonts w:ascii="Calibri" w:hAnsi="Calibri" w:cs="Arial"/>
          <w:b/>
          <w:bCs/>
          <w:sz w:val="22"/>
          <w:szCs w:val="22"/>
        </w:rPr>
        <w:t xml:space="preserve">, </w:t>
      </w:r>
      <w:r w:rsidRPr="00861F90">
        <w:rPr>
          <w:rFonts w:ascii="Calibri" w:hAnsi="Calibri" w:cs="Arial"/>
          <w:sz w:val="22"/>
          <w:szCs w:val="22"/>
        </w:rPr>
        <w:t>which states, “</w:t>
      </w:r>
      <w:r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Pr="00861F90">
        <w:rPr>
          <w:rFonts w:ascii="Calibri" w:hAnsi="Calibri" w:cs="Arial"/>
          <w:iCs/>
          <w:sz w:val="22"/>
          <w:szCs w:val="22"/>
        </w:rPr>
        <w:t xml:space="preserve">The aforementioned </w:t>
      </w:r>
      <w:r w:rsidRPr="007A160F">
        <w:rPr>
          <w:rFonts w:ascii="Calibri" w:hAnsi="Calibri" w:cs="Arial"/>
          <w:color w:val="FF0000"/>
          <w:sz w:val="22"/>
          <w:szCs w:val="22"/>
        </w:rPr>
        <w:t>performance/attendance</w:t>
      </w:r>
      <w:r w:rsidRPr="00861F90">
        <w:rPr>
          <w:rFonts w:ascii="Calibri" w:hAnsi="Calibri" w:cs="Arial"/>
          <w:iCs/>
          <w:sz w:val="22"/>
          <w:szCs w:val="22"/>
        </w:rPr>
        <w:t xml:space="preserve"> is in violation of the following:</w:t>
      </w:r>
    </w:p>
    <w:p w14:paraId="346588E3" w14:textId="77777777" w:rsidR="00F717BD" w:rsidRPr="00861F90" w:rsidRDefault="00F717BD" w:rsidP="00F717BD">
      <w:pPr>
        <w:autoSpaceDE w:val="0"/>
        <w:autoSpaceDN w:val="0"/>
        <w:adjustRightInd w:val="0"/>
        <w:rPr>
          <w:rFonts w:ascii="Calibri" w:eastAsia="MS Mincho" w:hAnsi="Calibri"/>
          <w:sz w:val="22"/>
          <w:szCs w:val="22"/>
          <w:highlight w:val="yellow"/>
        </w:rPr>
      </w:pPr>
    </w:p>
    <w:p w14:paraId="36413EA9" w14:textId="77777777" w:rsidR="00F717BD" w:rsidRDefault="00F717BD" w:rsidP="00F717BD">
      <w:pPr>
        <w:autoSpaceDE w:val="0"/>
        <w:autoSpaceDN w:val="0"/>
        <w:adjustRightInd w:val="0"/>
        <w:ind w:firstLine="720"/>
        <w:rPr>
          <w:rFonts w:ascii="Calibri" w:eastAsia="MS Mincho" w:hAnsi="Calibri"/>
          <w:i/>
          <w:color w:val="FF0000"/>
          <w:sz w:val="22"/>
          <w:szCs w:val="22"/>
        </w:rPr>
      </w:pPr>
      <w:r w:rsidRPr="007A160F">
        <w:rPr>
          <w:rFonts w:ascii="Calibri" w:eastAsia="MS Mincho" w:hAnsi="Calibri"/>
          <w:i/>
          <w:color w:val="FF0000"/>
          <w:sz w:val="22"/>
          <w:szCs w:val="22"/>
        </w:rPr>
        <w:t>I.A. Unsatisfactory job performance (related either to quality or quantity of work).</w:t>
      </w:r>
    </w:p>
    <w:p w14:paraId="000DBD34" w14:textId="77777777" w:rsidR="00F717BD" w:rsidRDefault="00F717BD" w:rsidP="00F717BD">
      <w:pPr>
        <w:autoSpaceDE w:val="0"/>
        <w:autoSpaceDN w:val="0"/>
        <w:adjustRightInd w:val="0"/>
        <w:ind w:firstLine="720"/>
        <w:rPr>
          <w:rFonts w:ascii="Calibri" w:eastAsia="MS Mincho" w:hAnsi="Calibri"/>
          <w:i/>
          <w:color w:val="FF0000"/>
          <w:sz w:val="22"/>
          <w:szCs w:val="22"/>
        </w:rPr>
      </w:pPr>
      <w:r>
        <w:rPr>
          <w:rFonts w:ascii="Calibri" w:eastAsia="MS Mincho" w:hAnsi="Calibri"/>
          <w:i/>
          <w:color w:val="FF0000"/>
          <w:sz w:val="22"/>
          <w:szCs w:val="22"/>
        </w:rPr>
        <w:t>Or</w:t>
      </w:r>
    </w:p>
    <w:p w14:paraId="4F35B449" w14:textId="77777777" w:rsidR="005A0002" w:rsidRPr="007A160F" w:rsidRDefault="005A0002" w:rsidP="005A0002">
      <w:pPr>
        <w:autoSpaceDE w:val="0"/>
        <w:autoSpaceDN w:val="0"/>
        <w:adjustRightInd w:val="0"/>
        <w:ind w:firstLine="720"/>
        <w:rPr>
          <w:rFonts w:ascii="Calibri" w:hAnsi="Calibri"/>
          <w:i/>
          <w:color w:val="FF0000"/>
          <w:sz w:val="22"/>
          <w:szCs w:val="22"/>
        </w:rPr>
      </w:pPr>
      <w:r>
        <w:rPr>
          <w:rFonts w:ascii="Calibri" w:eastAsia="MS Mincho" w:hAnsi="Calibri"/>
          <w:i/>
          <w:color w:val="FF0000"/>
          <w:sz w:val="22"/>
          <w:szCs w:val="22"/>
        </w:rPr>
        <w:t xml:space="preserve">III.A Time and attendance problems; excessive absences or tardiness, unauthorized absences, or abuse of sick </w:t>
      </w:r>
      <w:r>
        <w:rPr>
          <w:rFonts w:ascii="Calibri" w:eastAsia="MS Mincho" w:hAnsi="Calibri"/>
          <w:i/>
          <w:color w:val="FF0000"/>
          <w:sz w:val="22"/>
          <w:szCs w:val="22"/>
        </w:rPr>
        <w:tab/>
        <w:t>leave.</w:t>
      </w:r>
    </w:p>
    <w:p w14:paraId="1DA22A07" w14:textId="77777777" w:rsidR="004F6645" w:rsidRPr="00861F90" w:rsidRDefault="004F6645" w:rsidP="001C20B8">
      <w:pPr>
        <w:autoSpaceDE w:val="0"/>
        <w:autoSpaceDN w:val="0"/>
        <w:adjustRightInd w:val="0"/>
        <w:rPr>
          <w:rFonts w:ascii="Calibri" w:hAnsi="Calibri"/>
          <w:sz w:val="22"/>
          <w:szCs w:val="22"/>
          <w:highlight w:val="yellow"/>
        </w:rPr>
      </w:pPr>
    </w:p>
    <w:p w14:paraId="71331ABE"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II. C. 2, a written warning shall be of no further effect 12 months after the date of the warning, provided that no additional written warning or other disciplinary action was issued for the employee for any reason during that 12-month period. </w:t>
      </w:r>
    </w:p>
    <w:p w14:paraId="5095E0CF" w14:textId="77777777" w:rsidR="00861F90" w:rsidRPr="00861F90" w:rsidRDefault="00861F90" w:rsidP="0050438A">
      <w:pPr>
        <w:autoSpaceDE w:val="0"/>
        <w:autoSpaceDN w:val="0"/>
        <w:adjustRightInd w:val="0"/>
        <w:jc w:val="both"/>
        <w:rPr>
          <w:rFonts w:ascii="Calibri" w:hAnsi="Calibri" w:cs="Arial"/>
          <w:sz w:val="22"/>
          <w:szCs w:val="22"/>
        </w:rPr>
      </w:pPr>
    </w:p>
    <w:p w14:paraId="20DE53B8"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t>
      </w:r>
      <w:proofErr w:type="gramStart"/>
      <w:r w:rsidRPr="00861F90">
        <w:rPr>
          <w:rFonts w:ascii="Calibri" w:hAnsi="Calibri" w:cs="Arial"/>
          <w:sz w:val="22"/>
          <w:szCs w:val="22"/>
        </w:rPr>
        <w:t>work days</w:t>
      </w:r>
      <w:proofErr w:type="gramEnd"/>
      <w:r w:rsidRPr="00861F90">
        <w:rPr>
          <w:rFonts w:ascii="Calibri" w:hAnsi="Calibri" w:cs="Arial"/>
          <w:sz w:val="22"/>
          <w:szCs w:val="22"/>
        </w:rPr>
        <w:t xml:space="preserve"> of the event (or awareness of the event or working condition) which gives rise to the grievance; else these grievance procedures shall not apply and the employee shall have no other recourse.   </w:t>
      </w:r>
    </w:p>
    <w:p w14:paraId="0C3E909D" w14:textId="77777777" w:rsidR="00861F90" w:rsidRPr="00861F90" w:rsidRDefault="00861F90" w:rsidP="0050438A">
      <w:pPr>
        <w:autoSpaceDE w:val="0"/>
        <w:autoSpaceDN w:val="0"/>
        <w:adjustRightInd w:val="0"/>
        <w:jc w:val="both"/>
        <w:rPr>
          <w:rFonts w:ascii="Calibri" w:hAnsi="Calibri"/>
          <w:sz w:val="22"/>
          <w:szCs w:val="22"/>
        </w:rPr>
      </w:pPr>
    </w:p>
    <w:p w14:paraId="573E978C" w14:textId="584BB16B" w:rsidR="00D250D4" w:rsidRPr="00861F90" w:rsidRDefault="00861F90" w:rsidP="0050438A">
      <w:pPr>
        <w:autoSpaceDE w:val="0"/>
        <w:autoSpaceDN w:val="0"/>
        <w:adjustRightInd w:val="0"/>
        <w:jc w:val="both"/>
        <w:rPr>
          <w:rFonts w:ascii="Calibri" w:hAnsi="Calibri"/>
          <w:sz w:val="22"/>
          <w:szCs w:val="22"/>
        </w:rPr>
      </w:pPr>
      <w:r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w:t>
      </w:r>
      <w:r w:rsidR="005A0002" w:rsidRPr="00904289">
        <w:rPr>
          <w:rFonts w:ascii="Calibri" w:hAnsi="Calibri" w:cs="Arial"/>
          <w:color w:val="FF0000"/>
          <w:sz w:val="22"/>
          <w:szCs w:val="22"/>
        </w:rPr>
        <w:t>performance</w:t>
      </w:r>
      <w:r w:rsidR="005A0002">
        <w:rPr>
          <w:rFonts w:ascii="Calibri" w:hAnsi="Calibri" w:cs="Arial"/>
          <w:color w:val="FF0000"/>
          <w:sz w:val="22"/>
          <w:szCs w:val="22"/>
        </w:rPr>
        <w:t>/attendance</w:t>
      </w:r>
      <w:r w:rsidR="00032B72" w:rsidRPr="00861F90">
        <w:rPr>
          <w:rFonts w:ascii="Calibri" w:hAnsi="Calibri"/>
          <w:sz w:val="22"/>
          <w:szCs w:val="22"/>
        </w:rPr>
        <w:t xml:space="preserve"> on </w:t>
      </w:r>
      <w:r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14:paraId="1748BEC3" w14:textId="77777777"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79CA" w14:textId="77777777" w:rsidR="00685014" w:rsidRDefault="00685014" w:rsidP="000F212C">
      <w:r>
        <w:separator/>
      </w:r>
    </w:p>
  </w:endnote>
  <w:endnote w:type="continuationSeparator" w:id="0">
    <w:p w14:paraId="2839E9D6" w14:textId="77777777"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14:paraId="5525A8D1" w14:textId="77777777"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4F7B69">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14:paraId="20CA46A6" w14:textId="77777777" w:rsidR="00FF0C39" w:rsidRDefault="00FF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6EB4" w14:textId="77777777" w:rsidR="004F7B69" w:rsidRPr="00AD6A10" w:rsidRDefault="002417D1" w:rsidP="004F7B69">
    <w:pPr>
      <w:rPr>
        <w:rFonts w:ascii="HelveticaNeueLT Std" w:hAnsi="HelveticaNeueLT Std"/>
        <w:sz w:val="18"/>
        <w:szCs w:val="18"/>
      </w:rPr>
    </w:pPr>
    <w:r>
      <w:rPr>
        <w:rFonts w:ascii="HelveticaNeueLT Std" w:hAnsi="HelveticaNeueLT Std"/>
        <w:sz w:val="18"/>
        <w:szCs w:val="18"/>
      </w:rPr>
      <w:t xml:space="preserve"> </w:t>
    </w:r>
  </w:p>
  <w:p w14:paraId="6E73ADE1" w14:textId="77777777" w:rsidR="000F212C" w:rsidRPr="00AD6A10" w:rsidRDefault="000F212C" w:rsidP="00AD6A10">
    <w:pPr>
      <w:rPr>
        <w:rFonts w:ascii="HelveticaNeueLT Std" w:hAnsi="HelveticaNeue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FDB4" w14:textId="77777777" w:rsidR="00685014" w:rsidRDefault="00685014" w:rsidP="000F212C">
      <w:r>
        <w:separator/>
      </w:r>
    </w:p>
  </w:footnote>
  <w:footnote w:type="continuationSeparator" w:id="0">
    <w:p w14:paraId="5F507ADA" w14:textId="77777777"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548" w14:textId="77777777" w:rsidR="000F212C" w:rsidRDefault="000F212C">
    <w:pPr>
      <w:pStyle w:val="Header"/>
    </w:pPr>
  </w:p>
  <w:p w14:paraId="4E74BA6D" w14:textId="77777777"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2236" w14:textId="77777777"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2C"/>
    <w:rsid w:val="0001267F"/>
    <w:rsid w:val="00032B72"/>
    <w:rsid w:val="00036ACF"/>
    <w:rsid w:val="000B7DC9"/>
    <w:rsid w:val="000F212C"/>
    <w:rsid w:val="000F78F8"/>
    <w:rsid w:val="00151156"/>
    <w:rsid w:val="0015525E"/>
    <w:rsid w:val="001774E8"/>
    <w:rsid w:val="00191BB6"/>
    <w:rsid w:val="001C20B8"/>
    <w:rsid w:val="00223B1A"/>
    <w:rsid w:val="002306E7"/>
    <w:rsid w:val="00231F55"/>
    <w:rsid w:val="00235F99"/>
    <w:rsid w:val="002417D1"/>
    <w:rsid w:val="00250575"/>
    <w:rsid w:val="002570DE"/>
    <w:rsid w:val="0026712B"/>
    <w:rsid w:val="00285EE0"/>
    <w:rsid w:val="002A1F2A"/>
    <w:rsid w:val="002A5585"/>
    <w:rsid w:val="003756B0"/>
    <w:rsid w:val="00392786"/>
    <w:rsid w:val="003B35B5"/>
    <w:rsid w:val="003B48A4"/>
    <w:rsid w:val="004111DB"/>
    <w:rsid w:val="00411A44"/>
    <w:rsid w:val="00463E16"/>
    <w:rsid w:val="00473829"/>
    <w:rsid w:val="004A3744"/>
    <w:rsid w:val="004F6645"/>
    <w:rsid w:val="004F7B69"/>
    <w:rsid w:val="0050438A"/>
    <w:rsid w:val="005326F7"/>
    <w:rsid w:val="005440C7"/>
    <w:rsid w:val="005A0002"/>
    <w:rsid w:val="005B497E"/>
    <w:rsid w:val="005F2F83"/>
    <w:rsid w:val="005F32E4"/>
    <w:rsid w:val="005F39E0"/>
    <w:rsid w:val="0060318B"/>
    <w:rsid w:val="00664716"/>
    <w:rsid w:val="006656CC"/>
    <w:rsid w:val="00685014"/>
    <w:rsid w:val="00691295"/>
    <w:rsid w:val="00731B0D"/>
    <w:rsid w:val="00771360"/>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C28E1"/>
    <w:rsid w:val="00CE44C0"/>
    <w:rsid w:val="00D250D4"/>
    <w:rsid w:val="00D50F8D"/>
    <w:rsid w:val="00D70001"/>
    <w:rsid w:val="00D8062D"/>
    <w:rsid w:val="00D8728F"/>
    <w:rsid w:val="00DA722A"/>
    <w:rsid w:val="00DE5C39"/>
    <w:rsid w:val="00DF0C62"/>
    <w:rsid w:val="00E23DB9"/>
    <w:rsid w:val="00E24B8D"/>
    <w:rsid w:val="00E83418"/>
    <w:rsid w:val="00EC306D"/>
    <w:rsid w:val="00EF0146"/>
    <w:rsid w:val="00EF70C5"/>
    <w:rsid w:val="00F41479"/>
    <w:rsid w:val="00F670E7"/>
    <w:rsid w:val="00F717BD"/>
    <w:rsid w:val="00F940A6"/>
    <w:rsid w:val="00FC69BE"/>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1603D"/>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1E62-5714-459E-AC9C-7F5EF079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Hosch,Nicholas Stephen</cp:lastModifiedBy>
  <cp:revision>4</cp:revision>
  <cp:lastPrinted>2009-10-12T17:20:00Z</cp:lastPrinted>
  <dcterms:created xsi:type="dcterms:W3CDTF">2022-06-09T14:08:00Z</dcterms:created>
  <dcterms:modified xsi:type="dcterms:W3CDTF">2022-06-22T14:41:00Z</dcterms:modified>
</cp:coreProperties>
</file>