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6D" w:rsidRPr="00946981" w:rsidRDefault="002E33CB" w:rsidP="00946981">
      <w:pPr>
        <w:jc w:val="center"/>
        <w:rPr>
          <w:b/>
          <w:sz w:val="28"/>
        </w:rPr>
      </w:pPr>
      <w:r>
        <w:rPr>
          <w:b/>
          <w:sz w:val="28"/>
        </w:rPr>
        <w:t>Lesson/</w:t>
      </w:r>
      <w:r w:rsidR="0096740C" w:rsidRPr="00946981">
        <w:rPr>
          <w:b/>
          <w:sz w:val="28"/>
        </w:rPr>
        <w:t>Unit Planning Template</w:t>
      </w:r>
      <w:r>
        <w:rPr>
          <w:rStyle w:val="FootnoteReference"/>
          <w:b/>
          <w:sz w:val="28"/>
        </w:rPr>
        <w:footnoteReference w:id="1"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62"/>
        <w:gridCol w:w="1663"/>
        <w:gridCol w:w="2250"/>
        <w:gridCol w:w="7470"/>
      </w:tblGrid>
      <w:tr w:rsidR="00820CD5" w:rsidTr="003E4C51">
        <w:tc>
          <w:tcPr>
            <w:tcW w:w="1662" w:type="dxa"/>
            <w:shd w:val="clear" w:color="auto" w:fill="D9D9D9" w:themeFill="background1" w:themeFillShade="D9"/>
          </w:tcPr>
          <w:p w:rsidR="00820CD5" w:rsidRPr="0096740C" w:rsidRDefault="00946981">
            <w:pPr>
              <w:rPr>
                <w:b/>
              </w:rPr>
            </w:pPr>
            <w:r>
              <w:rPr>
                <w:b/>
              </w:rPr>
              <w:t>Design Step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20CD5" w:rsidRPr="0096740C" w:rsidRDefault="00946981">
            <w:pPr>
              <w:rPr>
                <w:b/>
              </w:rPr>
            </w:pPr>
            <w:r>
              <w:rPr>
                <w:b/>
              </w:rPr>
              <w:t>Design Element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20CD5" w:rsidRPr="0096740C" w:rsidRDefault="00820CD5">
            <w:pPr>
              <w:rPr>
                <w:b/>
              </w:rPr>
            </w:pPr>
            <w:r w:rsidRPr="0096740C">
              <w:rPr>
                <w:b/>
              </w:rPr>
              <w:t>Description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:rsidR="00820CD5" w:rsidRPr="0096740C" w:rsidRDefault="00820CD5">
            <w:pPr>
              <w:rPr>
                <w:b/>
              </w:rPr>
            </w:pPr>
          </w:p>
        </w:tc>
      </w:tr>
      <w:tr w:rsidR="002E33CB" w:rsidTr="003E4C51">
        <w:trPr>
          <w:trHeight w:val="869"/>
        </w:trPr>
        <w:tc>
          <w:tcPr>
            <w:tcW w:w="1662" w:type="dxa"/>
            <w:vMerge w:val="restart"/>
          </w:tcPr>
          <w:p w:rsidR="002E33CB" w:rsidRDefault="002E33CB" w:rsidP="002E33CB">
            <w:pPr>
              <w:pStyle w:val="ListParagraph"/>
              <w:numPr>
                <w:ilvl w:val="0"/>
                <w:numId w:val="4"/>
              </w:numPr>
              <w:ind w:left="330" w:hanging="270"/>
            </w:pPr>
            <w:r>
              <w:t>Identify desired results.</w:t>
            </w:r>
          </w:p>
        </w:tc>
        <w:tc>
          <w:tcPr>
            <w:tcW w:w="1663" w:type="dxa"/>
            <w:vMerge w:val="restart"/>
          </w:tcPr>
          <w:p w:rsidR="002E33CB" w:rsidRDefault="002E33CB" w:rsidP="002E33CB">
            <w:r>
              <w:t>Learning Objectives</w:t>
            </w:r>
          </w:p>
        </w:tc>
        <w:tc>
          <w:tcPr>
            <w:tcW w:w="2250" w:type="dxa"/>
            <w:vMerge w:val="restart"/>
          </w:tcPr>
          <w:p w:rsidR="002E33CB" w:rsidRDefault="002E33CB" w:rsidP="002E33CB">
            <w:r>
              <w:t>What knowledge, skills, and/or values will students acquire?</w:t>
            </w:r>
          </w:p>
        </w:tc>
        <w:tc>
          <w:tcPr>
            <w:tcW w:w="7470" w:type="dxa"/>
          </w:tcPr>
          <w:p w:rsidR="002E33CB" w:rsidRDefault="002E33CB" w:rsidP="002E33CB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  <w:tr w:rsidR="002E33CB" w:rsidTr="003E4C51">
        <w:trPr>
          <w:trHeight w:val="869"/>
        </w:trPr>
        <w:tc>
          <w:tcPr>
            <w:tcW w:w="1662" w:type="dxa"/>
            <w:vMerge/>
          </w:tcPr>
          <w:p w:rsidR="002E33CB" w:rsidRDefault="002E33CB" w:rsidP="002E33CB"/>
        </w:tc>
        <w:tc>
          <w:tcPr>
            <w:tcW w:w="1663" w:type="dxa"/>
            <w:vMerge/>
          </w:tcPr>
          <w:p w:rsidR="002E33CB" w:rsidRDefault="002E33CB" w:rsidP="002E33CB"/>
        </w:tc>
        <w:tc>
          <w:tcPr>
            <w:tcW w:w="2250" w:type="dxa"/>
            <w:vMerge/>
          </w:tcPr>
          <w:p w:rsidR="002E33CB" w:rsidRDefault="002E33CB" w:rsidP="002E33CB"/>
        </w:tc>
        <w:tc>
          <w:tcPr>
            <w:tcW w:w="7470" w:type="dxa"/>
          </w:tcPr>
          <w:p w:rsidR="002E33CB" w:rsidRDefault="002E33CB" w:rsidP="002E33CB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  <w:tr w:rsidR="002E33CB" w:rsidTr="003E4C51">
        <w:trPr>
          <w:trHeight w:val="869"/>
        </w:trPr>
        <w:tc>
          <w:tcPr>
            <w:tcW w:w="1662" w:type="dxa"/>
            <w:vMerge/>
          </w:tcPr>
          <w:p w:rsidR="002E33CB" w:rsidRDefault="002E33CB" w:rsidP="002E33CB"/>
        </w:tc>
        <w:tc>
          <w:tcPr>
            <w:tcW w:w="1663" w:type="dxa"/>
            <w:vMerge/>
          </w:tcPr>
          <w:p w:rsidR="002E33CB" w:rsidRDefault="002E33CB" w:rsidP="002E33CB"/>
        </w:tc>
        <w:tc>
          <w:tcPr>
            <w:tcW w:w="2250" w:type="dxa"/>
            <w:vMerge/>
          </w:tcPr>
          <w:p w:rsidR="002E33CB" w:rsidRDefault="002E33CB" w:rsidP="002E33CB"/>
        </w:tc>
        <w:tc>
          <w:tcPr>
            <w:tcW w:w="7470" w:type="dxa"/>
          </w:tcPr>
          <w:p w:rsidR="002E33CB" w:rsidRDefault="002E33CB" w:rsidP="002E33CB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  <w:tr w:rsidR="002E33CB" w:rsidTr="003E4C51">
        <w:trPr>
          <w:trHeight w:val="869"/>
        </w:trPr>
        <w:tc>
          <w:tcPr>
            <w:tcW w:w="1662" w:type="dxa"/>
            <w:vMerge/>
          </w:tcPr>
          <w:p w:rsidR="002E33CB" w:rsidRDefault="002E33CB" w:rsidP="002E33CB"/>
        </w:tc>
        <w:tc>
          <w:tcPr>
            <w:tcW w:w="1663" w:type="dxa"/>
            <w:vMerge/>
          </w:tcPr>
          <w:p w:rsidR="002E33CB" w:rsidRDefault="002E33CB" w:rsidP="002E33CB"/>
        </w:tc>
        <w:tc>
          <w:tcPr>
            <w:tcW w:w="2250" w:type="dxa"/>
            <w:vMerge/>
          </w:tcPr>
          <w:p w:rsidR="002E33CB" w:rsidRDefault="002E33CB" w:rsidP="002E33CB"/>
        </w:tc>
        <w:tc>
          <w:tcPr>
            <w:tcW w:w="7470" w:type="dxa"/>
          </w:tcPr>
          <w:p w:rsidR="002E33CB" w:rsidRDefault="002E33CB" w:rsidP="002E33CB">
            <w:pPr>
              <w:pStyle w:val="ListParagraph"/>
              <w:numPr>
                <w:ilvl w:val="0"/>
                <w:numId w:val="1"/>
              </w:numPr>
              <w:ind w:left="436"/>
            </w:pPr>
          </w:p>
        </w:tc>
      </w:tr>
    </w:tbl>
    <w:p w:rsidR="00946981" w:rsidRDefault="00946981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62"/>
        <w:gridCol w:w="1663"/>
        <w:gridCol w:w="2250"/>
        <w:gridCol w:w="7470"/>
      </w:tblGrid>
      <w:tr w:rsidR="00946981" w:rsidTr="0098452C">
        <w:trPr>
          <w:trHeight w:val="2325"/>
        </w:trPr>
        <w:tc>
          <w:tcPr>
            <w:tcW w:w="1662" w:type="dxa"/>
            <w:vMerge w:val="restart"/>
          </w:tcPr>
          <w:p w:rsidR="00946981" w:rsidRDefault="00946981" w:rsidP="002E33CB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Determine acceptable evidence</w:t>
            </w:r>
            <w:r w:rsidR="002E33CB">
              <w:t>.</w:t>
            </w:r>
          </w:p>
        </w:tc>
        <w:tc>
          <w:tcPr>
            <w:tcW w:w="1663" w:type="dxa"/>
            <w:vMerge w:val="restart"/>
          </w:tcPr>
          <w:p w:rsidR="00946981" w:rsidRDefault="00946981">
            <w:r>
              <w:t>Assessment</w:t>
            </w:r>
            <w:r w:rsidR="002E33CB">
              <w:t>s</w:t>
            </w:r>
          </w:p>
        </w:tc>
        <w:tc>
          <w:tcPr>
            <w:tcW w:w="2250" w:type="dxa"/>
            <w:vMerge w:val="restart"/>
          </w:tcPr>
          <w:p w:rsidR="00946981" w:rsidRDefault="00946981" w:rsidP="00946981">
            <w:r>
              <w:t>How will you and your students know learning is happening?</w:t>
            </w:r>
          </w:p>
        </w:tc>
        <w:tc>
          <w:tcPr>
            <w:tcW w:w="7470" w:type="dxa"/>
          </w:tcPr>
          <w:p w:rsidR="00946981" w:rsidRDefault="00946981" w:rsidP="00946981">
            <w:r>
              <w:t>Formative:</w:t>
            </w:r>
            <w:r>
              <w:t xml:space="preserve"> What low-stakes opportunities will students have for practice?</w:t>
            </w:r>
          </w:p>
        </w:tc>
      </w:tr>
      <w:tr w:rsidR="00946981" w:rsidTr="0098452C">
        <w:trPr>
          <w:trHeight w:val="2325"/>
        </w:trPr>
        <w:tc>
          <w:tcPr>
            <w:tcW w:w="1662" w:type="dxa"/>
            <w:vMerge/>
          </w:tcPr>
          <w:p w:rsidR="00946981" w:rsidRDefault="00946981"/>
        </w:tc>
        <w:tc>
          <w:tcPr>
            <w:tcW w:w="1663" w:type="dxa"/>
            <w:vMerge/>
          </w:tcPr>
          <w:p w:rsidR="00946981" w:rsidRDefault="00946981"/>
        </w:tc>
        <w:tc>
          <w:tcPr>
            <w:tcW w:w="2250" w:type="dxa"/>
            <w:vMerge/>
          </w:tcPr>
          <w:p w:rsidR="00946981" w:rsidRDefault="00946981"/>
        </w:tc>
        <w:tc>
          <w:tcPr>
            <w:tcW w:w="7470" w:type="dxa"/>
          </w:tcPr>
          <w:p w:rsidR="00946981" w:rsidRDefault="00946981" w:rsidP="00946981">
            <w:r>
              <w:t>Summative:</w:t>
            </w:r>
            <w:r>
              <w:t xml:space="preserve"> What meaningful opportunity will students have to demonstrate their overall learning?</w:t>
            </w:r>
          </w:p>
          <w:p w:rsidR="00946981" w:rsidRDefault="00946981"/>
        </w:tc>
      </w:tr>
    </w:tbl>
    <w:p w:rsidR="0098452C" w:rsidRDefault="0098452C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62"/>
        <w:gridCol w:w="1663"/>
        <w:gridCol w:w="2250"/>
        <w:gridCol w:w="7470"/>
      </w:tblGrid>
      <w:tr w:rsidR="003E4C51" w:rsidTr="0098452C">
        <w:tc>
          <w:tcPr>
            <w:tcW w:w="16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4C51" w:rsidRPr="0096740C" w:rsidRDefault="003E4C51" w:rsidP="003E4C51">
            <w:pPr>
              <w:rPr>
                <w:b/>
              </w:rPr>
            </w:pPr>
            <w:r>
              <w:rPr>
                <w:b/>
              </w:rPr>
              <w:t>Design Step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4C51" w:rsidRPr="0096740C" w:rsidRDefault="003E4C51" w:rsidP="003E4C51">
            <w:pPr>
              <w:rPr>
                <w:b/>
              </w:rPr>
            </w:pPr>
            <w:r>
              <w:rPr>
                <w:b/>
              </w:rPr>
              <w:t>Design Element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E4C51" w:rsidRPr="0096740C" w:rsidRDefault="003E4C51" w:rsidP="003E4C51">
            <w:pPr>
              <w:rPr>
                <w:b/>
              </w:rPr>
            </w:pPr>
            <w:r w:rsidRPr="0096740C">
              <w:rPr>
                <w:b/>
              </w:rPr>
              <w:t>Description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E4C51" w:rsidRDefault="003E4C51" w:rsidP="003E4C51"/>
        </w:tc>
      </w:tr>
      <w:tr w:rsidR="00373822" w:rsidTr="0098452C">
        <w:tc>
          <w:tcPr>
            <w:tcW w:w="1662" w:type="dxa"/>
            <w:vMerge w:val="restart"/>
          </w:tcPr>
          <w:p w:rsidR="00373822" w:rsidRDefault="00373822" w:rsidP="0098452C">
            <w:pPr>
              <w:pStyle w:val="ListParagraph"/>
              <w:numPr>
                <w:ilvl w:val="0"/>
                <w:numId w:val="5"/>
              </w:numPr>
              <w:ind w:left="330" w:hanging="270"/>
            </w:pPr>
            <w:r>
              <w:t>Plan learning experiences and instruction.</w:t>
            </w:r>
            <w:r w:rsidR="0098452C">
              <w:t xml:space="preserve"> Repeat this step for as many class sessions as necessary.</w:t>
            </w:r>
          </w:p>
        </w:tc>
        <w:tc>
          <w:tcPr>
            <w:tcW w:w="1663" w:type="dxa"/>
          </w:tcPr>
          <w:p w:rsidR="00373822" w:rsidRDefault="00373822" w:rsidP="003E4C51">
            <w:r>
              <w:t>First Exposure</w:t>
            </w:r>
          </w:p>
        </w:tc>
        <w:tc>
          <w:tcPr>
            <w:tcW w:w="2250" w:type="dxa"/>
          </w:tcPr>
          <w:p w:rsidR="00373822" w:rsidRDefault="00373822" w:rsidP="003E4C51">
            <w:r>
              <w:t>What pre-class activities will help introduce and prepare students for in-class activities?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373822" w:rsidRDefault="00373822" w:rsidP="003E4C51"/>
        </w:tc>
      </w:tr>
      <w:tr w:rsidR="0098452C" w:rsidTr="00C328A8">
        <w:trPr>
          <w:trHeight w:val="1142"/>
        </w:trPr>
        <w:tc>
          <w:tcPr>
            <w:tcW w:w="1662" w:type="dxa"/>
            <w:vMerge/>
          </w:tcPr>
          <w:p w:rsidR="0098452C" w:rsidRDefault="0098452C" w:rsidP="003E4C51"/>
        </w:tc>
        <w:tc>
          <w:tcPr>
            <w:tcW w:w="1663" w:type="dxa"/>
            <w:vMerge w:val="restart"/>
          </w:tcPr>
          <w:p w:rsidR="0098452C" w:rsidRDefault="0098452C" w:rsidP="003E4C51">
            <w:r>
              <w:t>Activities</w:t>
            </w:r>
          </w:p>
        </w:tc>
        <w:tc>
          <w:tcPr>
            <w:tcW w:w="2250" w:type="dxa"/>
            <w:vMerge w:val="restart"/>
          </w:tcPr>
          <w:p w:rsidR="0098452C" w:rsidRDefault="0098452C" w:rsidP="003E4C51">
            <w:r>
              <w:t>What in-class activities will support the learning objective(s) and assessment(s)?</w:t>
            </w:r>
          </w:p>
        </w:tc>
        <w:tc>
          <w:tcPr>
            <w:tcW w:w="747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8452C" w:rsidRDefault="0098452C" w:rsidP="003E4C51">
            <w:r>
              <w:t>What is the hook or beautiful question that provides an engaging entry into the lesson or unit?</w:t>
            </w:r>
          </w:p>
          <w:p w:rsidR="0098452C" w:rsidRDefault="0098452C" w:rsidP="003E4C51"/>
        </w:tc>
      </w:tr>
      <w:tr w:rsidR="00373822" w:rsidTr="00C328A8">
        <w:trPr>
          <w:trHeight w:val="2150"/>
        </w:trPr>
        <w:tc>
          <w:tcPr>
            <w:tcW w:w="1662" w:type="dxa"/>
            <w:vMerge/>
          </w:tcPr>
          <w:p w:rsidR="00373822" w:rsidRDefault="00373822" w:rsidP="003E4C51"/>
        </w:tc>
        <w:tc>
          <w:tcPr>
            <w:tcW w:w="1663" w:type="dxa"/>
            <w:vMerge/>
          </w:tcPr>
          <w:p w:rsidR="00373822" w:rsidRDefault="00373822" w:rsidP="003E4C51"/>
        </w:tc>
        <w:tc>
          <w:tcPr>
            <w:tcW w:w="2250" w:type="dxa"/>
            <w:vMerge/>
          </w:tcPr>
          <w:p w:rsidR="00373822" w:rsidRDefault="00373822" w:rsidP="003E4C51"/>
        </w:tc>
        <w:tc>
          <w:tcPr>
            <w:tcW w:w="7470" w:type="dxa"/>
            <w:tcBorders>
              <w:top w:val="dotted" w:sz="4" w:space="0" w:color="auto"/>
              <w:bottom w:val="dotted" w:sz="4" w:space="0" w:color="auto"/>
            </w:tcBorders>
          </w:tcPr>
          <w:p w:rsidR="00373822" w:rsidRDefault="00373822" w:rsidP="00373822">
            <w:r>
              <w:t xml:space="preserve">What activities </w:t>
            </w:r>
            <w:r>
              <w:t>will support the learning objective(s) and assessment(s)</w:t>
            </w:r>
            <w:r>
              <w:t>? Indicate whether each is active or passive.</w:t>
            </w:r>
          </w:p>
          <w:p w:rsidR="00373822" w:rsidRDefault="00373822" w:rsidP="003E4C51">
            <w:pPr>
              <w:rPr>
                <w:b/>
              </w:rPr>
            </w:pPr>
          </w:p>
          <w:p w:rsidR="00373822" w:rsidRDefault="00373822" w:rsidP="003E4C51">
            <w:pPr>
              <w:rPr>
                <w:b/>
              </w:rPr>
            </w:pPr>
          </w:p>
          <w:p w:rsidR="00373822" w:rsidRDefault="00373822" w:rsidP="003E4C51">
            <w:pPr>
              <w:rPr>
                <w:b/>
              </w:rPr>
            </w:pPr>
          </w:p>
        </w:tc>
      </w:tr>
      <w:tr w:rsidR="00373822" w:rsidTr="0098452C">
        <w:trPr>
          <w:trHeight w:val="603"/>
        </w:trPr>
        <w:tc>
          <w:tcPr>
            <w:tcW w:w="1662" w:type="dxa"/>
            <w:vMerge/>
          </w:tcPr>
          <w:p w:rsidR="00373822" w:rsidRDefault="00373822" w:rsidP="003E4C51"/>
        </w:tc>
        <w:tc>
          <w:tcPr>
            <w:tcW w:w="1663" w:type="dxa"/>
            <w:vMerge/>
          </w:tcPr>
          <w:p w:rsidR="00373822" w:rsidRDefault="00373822" w:rsidP="003E4C51"/>
        </w:tc>
        <w:tc>
          <w:tcPr>
            <w:tcW w:w="2250" w:type="dxa"/>
            <w:vMerge/>
          </w:tcPr>
          <w:p w:rsidR="00373822" w:rsidRDefault="00373822" w:rsidP="003E4C51"/>
        </w:tc>
        <w:tc>
          <w:tcPr>
            <w:tcW w:w="7470" w:type="dxa"/>
            <w:tcBorders>
              <w:top w:val="dotted" w:sz="4" w:space="0" w:color="auto"/>
              <w:bottom w:val="dotted" w:sz="4" w:space="0" w:color="auto"/>
            </w:tcBorders>
          </w:tcPr>
          <w:p w:rsidR="00373822" w:rsidRDefault="00373822" w:rsidP="003E4C51">
            <w:r w:rsidRPr="00373822">
              <w:t>How will student</w:t>
            </w:r>
            <w:r w:rsidR="00C328A8">
              <w:t>s</w:t>
            </w:r>
            <w:r w:rsidRPr="00373822">
              <w:t xml:space="preserve"> complete the activity: alone, small groups, teams?</w:t>
            </w:r>
          </w:p>
          <w:p w:rsidR="00373822" w:rsidRDefault="00373822" w:rsidP="003E4C51"/>
          <w:p w:rsidR="00373822" w:rsidRPr="00373822" w:rsidRDefault="00373822" w:rsidP="003E4C51"/>
        </w:tc>
      </w:tr>
      <w:tr w:rsidR="00373822" w:rsidTr="00C328A8">
        <w:trPr>
          <w:trHeight w:val="800"/>
        </w:trPr>
        <w:tc>
          <w:tcPr>
            <w:tcW w:w="1662" w:type="dxa"/>
            <w:vMerge/>
          </w:tcPr>
          <w:p w:rsidR="00373822" w:rsidRDefault="00373822" w:rsidP="003E4C51"/>
        </w:tc>
        <w:tc>
          <w:tcPr>
            <w:tcW w:w="1663" w:type="dxa"/>
            <w:vMerge/>
          </w:tcPr>
          <w:p w:rsidR="00373822" w:rsidRDefault="00373822" w:rsidP="003E4C51"/>
        </w:tc>
        <w:tc>
          <w:tcPr>
            <w:tcW w:w="2250" w:type="dxa"/>
            <w:vMerge/>
          </w:tcPr>
          <w:p w:rsidR="00373822" w:rsidRDefault="00373822" w:rsidP="003E4C51"/>
        </w:tc>
        <w:tc>
          <w:tcPr>
            <w:tcW w:w="7470" w:type="dxa"/>
            <w:tcBorders>
              <w:top w:val="dotted" w:sz="4" w:space="0" w:color="auto"/>
              <w:bottom w:val="single" w:sz="4" w:space="0" w:color="auto"/>
            </w:tcBorders>
          </w:tcPr>
          <w:p w:rsidR="00373822" w:rsidRDefault="00373822" w:rsidP="003E4C51">
            <w:r w:rsidRPr="00373822">
              <w:t>What teaching aids will support the activity: slides, technology, demos?</w:t>
            </w:r>
          </w:p>
          <w:p w:rsidR="00373822" w:rsidRDefault="00373822" w:rsidP="003E4C51"/>
          <w:p w:rsidR="00373822" w:rsidRPr="00373822" w:rsidRDefault="00373822" w:rsidP="003E4C51"/>
        </w:tc>
      </w:tr>
    </w:tbl>
    <w:p w:rsidR="0098452C" w:rsidRDefault="0098452C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662"/>
        <w:gridCol w:w="11383"/>
      </w:tblGrid>
      <w:tr w:rsidR="0098452C" w:rsidTr="00D37492">
        <w:trPr>
          <w:trHeight w:val="2402"/>
        </w:trPr>
        <w:tc>
          <w:tcPr>
            <w:tcW w:w="1662" w:type="dxa"/>
          </w:tcPr>
          <w:p w:rsidR="0098452C" w:rsidRDefault="0098452C" w:rsidP="0098452C">
            <w:pPr>
              <w:pStyle w:val="ListParagraph"/>
              <w:numPr>
                <w:ilvl w:val="0"/>
                <w:numId w:val="6"/>
              </w:numPr>
              <w:ind w:left="330" w:hanging="270"/>
            </w:pPr>
            <w:r>
              <w:t>Reflect on the experience</w:t>
            </w:r>
            <w:r w:rsidR="006C67E3">
              <w:t>.</w:t>
            </w:r>
          </w:p>
        </w:tc>
        <w:tc>
          <w:tcPr>
            <w:tcW w:w="11383" w:type="dxa"/>
          </w:tcPr>
          <w:p w:rsidR="0098452C" w:rsidRPr="00373822" w:rsidRDefault="00D37492" w:rsidP="0098452C">
            <w:r>
              <w:t xml:space="preserve">Based on your </w:t>
            </w:r>
            <w:proofErr w:type="gramStart"/>
            <w:r>
              <w:t>perceptions</w:t>
            </w:r>
            <w:r w:rsidR="0098452C">
              <w:t xml:space="preserve"> and actual student learning</w:t>
            </w:r>
            <w:proofErr w:type="gramEnd"/>
            <w:r w:rsidR="0098452C">
              <w:t xml:space="preserve"> a</w:t>
            </w:r>
            <w:r>
              <w:t>nd engagement, what worked well and</w:t>
            </w:r>
            <w:r w:rsidR="0098452C">
              <w:t xml:space="preserve"> what would you do differently next time? Consider your objectives, assessments, student preparation, classroom activities and student work, media and materials, organization, and time management.</w:t>
            </w:r>
          </w:p>
        </w:tc>
      </w:tr>
    </w:tbl>
    <w:p w:rsidR="0096740C" w:rsidRDefault="0096740C" w:rsidP="00D37492">
      <w:bookmarkStart w:id="0" w:name="_GoBack"/>
      <w:bookmarkEnd w:id="0"/>
    </w:p>
    <w:sectPr w:rsidR="0096740C" w:rsidSect="0098452C">
      <w:pgSz w:w="15840" w:h="12240" w:orient="landscape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79C" w:rsidRDefault="0084479C" w:rsidP="002E33CB">
      <w:pPr>
        <w:spacing w:after="0" w:line="240" w:lineRule="auto"/>
      </w:pPr>
      <w:r>
        <w:separator/>
      </w:r>
    </w:p>
  </w:endnote>
  <w:endnote w:type="continuationSeparator" w:id="0">
    <w:p w:rsidR="0084479C" w:rsidRDefault="0084479C" w:rsidP="002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79C" w:rsidRDefault="0084479C" w:rsidP="002E33CB">
      <w:pPr>
        <w:spacing w:after="0" w:line="240" w:lineRule="auto"/>
      </w:pPr>
      <w:r>
        <w:separator/>
      </w:r>
    </w:p>
  </w:footnote>
  <w:footnote w:type="continuationSeparator" w:id="0">
    <w:p w:rsidR="0084479C" w:rsidRDefault="0084479C" w:rsidP="002E33CB">
      <w:pPr>
        <w:spacing w:after="0" w:line="240" w:lineRule="auto"/>
      </w:pPr>
      <w:r>
        <w:continuationSeparator/>
      </w:r>
    </w:p>
  </w:footnote>
  <w:footnote w:id="1">
    <w:p w:rsidR="002E33CB" w:rsidRDefault="002E33CB" w:rsidP="003E4C51">
      <w:pPr>
        <w:pStyle w:val="FootnoteText"/>
        <w:ind w:left="90" w:hanging="90"/>
      </w:pPr>
      <w:r>
        <w:rPr>
          <w:rStyle w:val="FootnoteReference"/>
        </w:rPr>
        <w:footnoteRef/>
      </w:r>
      <w:r>
        <w:t xml:space="preserve"> </w:t>
      </w:r>
      <w:r w:rsidR="003E4C51">
        <w:t xml:space="preserve">Adapted from </w:t>
      </w:r>
      <w:r w:rsidR="003E4C51">
        <w:t>Heather L. Reynolds</w:t>
      </w:r>
      <w:r w:rsidR="003E4C51">
        <w:t>,</w:t>
      </w:r>
      <w:r w:rsidR="003E4C51">
        <w:t xml:space="preserve"> &amp;</w:t>
      </w:r>
      <w:r w:rsidR="003E4C51">
        <w:t xml:space="preserve"> Kearns, K. D. (2017). A planning tool for incorporating backward design, active learning, and authentic assessment in the college classroom</w:t>
      </w:r>
      <w:r w:rsidR="003E4C51">
        <w:t xml:space="preserve">, </w:t>
      </w:r>
      <w:r w:rsidR="003E4C51">
        <w:rPr>
          <w:i/>
        </w:rPr>
        <w:t>College Teaching, 65(</w:t>
      </w:r>
      <w:r w:rsidR="003E4C51" w:rsidRPr="003E4C51">
        <w:rPr>
          <w:i/>
        </w:rPr>
        <w:t>1</w:t>
      </w:r>
      <w:r w:rsidR="003E4C51">
        <w:rPr>
          <w:i/>
        </w:rPr>
        <w:t>)</w:t>
      </w:r>
      <w:r w:rsidR="003E4C51">
        <w:t>, 17-27.</w:t>
      </w:r>
      <w:r w:rsidR="003E4C51">
        <w:t xml:space="preserve"> DOI: 10.1080/87567555.2016.1222575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66F"/>
    <w:multiLevelType w:val="hybridMultilevel"/>
    <w:tmpl w:val="17A44274"/>
    <w:lvl w:ilvl="0" w:tplc="34BA1C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4584D"/>
    <w:multiLevelType w:val="hybridMultilevel"/>
    <w:tmpl w:val="AFA4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756"/>
    <w:multiLevelType w:val="hybridMultilevel"/>
    <w:tmpl w:val="495E1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8255E"/>
    <w:multiLevelType w:val="hybridMultilevel"/>
    <w:tmpl w:val="93605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792B"/>
    <w:multiLevelType w:val="hybridMultilevel"/>
    <w:tmpl w:val="BEF8E12A"/>
    <w:lvl w:ilvl="0" w:tplc="6DAE26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5265E"/>
    <w:multiLevelType w:val="hybridMultilevel"/>
    <w:tmpl w:val="768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0C"/>
    <w:rsid w:val="0027535F"/>
    <w:rsid w:val="002E33CB"/>
    <w:rsid w:val="00373822"/>
    <w:rsid w:val="003D75A8"/>
    <w:rsid w:val="003E4C51"/>
    <w:rsid w:val="006C67E3"/>
    <w:rsid w:val="00820CD5"/>
    <w:rsid w:val="0084479C"/>
    <w:rsid w:val="00855C6D"/>
    <w:rsid w:val="00946981"/>
    <w:rsid w:val="0096740C"/>
    <w:rsid w:val="0098452C"/>
    <w:rsid w:val="00C328A8"/>
    <w:rsid w:val="00D3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00E7"/>
  <w15:chartTrackingRefBased/>
  <w15:docId w15:val="{C1D29FEC-5A12-4677-8FE0-3DD78633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CD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33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3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92827-916C-40AA-9365-8B76141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Palmer</dc:creator>
  <cp:keywords/>
  <dc:description/>
  <cp:lastModifiedBy>Michael Palmer</cp:lastModifiedBy>
  <cp:revision>3</cp:revision>
  <dcterms:created xsi:type="dcterms:W3CDTF">2017-04-25T18:49:00Z</dcterms:created>
  <dcterms:modified xsi:type="dcterms:W3CDTF">2017-04-25T21:29:00Z</dcterms:modified>
</cp:coreProperties>
</file>