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48" w:rsidRDefault="00480F28" w:rsidP="00EA5392">
      <w:pPr>
        <w:pStyle w:val="BodyTextIndent"/>
        <w:keepLines/>
        <w:tabs>
          <w:tab w:val="clear" w:pos="1141"/>
          <w:tab w:val="clear" w:pos="1440"/>
          <w:tab w:val="clear" w:pos="1800"/>
          <w:tab w:val="clear" w:pos="2160"/>
          <w:tab w:val="left" w:pos="540"/>
        </w:tabs>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-309245</wp:posOffset>
                </wp:positionH>
                <wp:positionV relativeFrom="paragraph">
                  <wp:posOffset>-66675</wp:posOffset>
                </wp:positionV>
                <wp:extent cx="45085" cy="45085"/>
                <wp:effectExtent l="5080" t="9525" r="698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4039C9" w:rsidRDefault="004039C9">
                            <w:r>
                              <w:t>ATTACHMENT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5pt;margin-top:-5.25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">
                <v:textbox>
                  <w:txbxContent>
                    <w:p w:rsidR="004039C9" w:rsidRDefault="004039C9">
                      <w:r>
                        <w:t>ATTACHMENT 3</w:t>
                      </w:r>
                    </w:p>
                  </w:txbxContent>
                </v:textbox>
              </v:shape>
            </w:pict>
          </mc:Fallback>
        </mc:AlternateContent>
      </w: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45E39">
      <w:pPr>
        <w:pStyle w:val="Title"/>
        <w:rPr>
          <w:rFonts w:ascii="Times New Roman" w:hAnsi="Times New Roman" w:cs="Times New Roman"/>
        </w:rPr>
      </w:pPr>
    </w:p>
    <w:p w:rsidR="00242048" w:rsidRDefault="00242048" w:rsidP="00EF3358">
      <w:pPr>
        <w:pStyle w:val="Title"/>
        <w:rPr>
          <w:rFonts w:ascii="Times New Roman" w:hAnsi="Times New Roman" w:cs="Times New Roman"/>
          <w:sz w:val="44"/>
          <w:szCs w:val="44"/>
        </w:rPr>
      </w:pPr>
      <w:r w:rsidRPr="00EF3358">
        <w:rPr>
          <w:rFonts w:ascii="Times New Roman" w:hAnsi="Times New Roman" w:cs="Times New Roman"/>
          <w:sz w:val="44"/>
          <w:szCs w:val="44"/>
        </w:rPr>
        <w:t>Guidelines for Graduate Education</w:t>
      </w:r>
      <w:r>
        <w:rPr>
          <w:rFonts w:ascii="Times New Roman" w:hAnsi="Times New Roman" w:cs="Times New Roman"/>
          <w:sz w:val="44"/>
          <w:szCs w:val="44"/>
        </w:rPr>
        <w:t xml:space="preserve"> </w:t>
      </w:r>
    </w:p>
    <w:p w:rsidR="00242048" w:rsidRPr="006F1E1F" w:rsidRDefault="00242048" w:rsidP="00EF3358">
      <w:pPr>
        <w:pStyle w:val="Title"/>
        <w:rPr>
          <w:rFonts w:ascii="Times New Roman" w:hAnsi="Times New Roman" w:cs="Times New Roman"/>
          <w:sz w:val="44"/>
          <w:szCs w:val="44"/>
        </w:rPr>
      </w:pPr>
      <w:proofErr w:type="gramStart"/>
      <w:r w:rsidRPr="006F1E1F">
        <w:rPr>
          <w:rFonts w:ascii="Times New Roman" w:hAnsi="Times New Roman" w:cs="Times New Roman"/>
          <w:sz w:val="44"/>
          <w:szCs w:val="44"/>
        </w:rPr>
        <w:t>in</w:t>
      </w:r>
      <w:proofErr w:type="gramEnd"/>
      <w:r w:rsidRPr="006F1E1F">
        <w:rPr>
          <w:rFonts w:ascii="Times New Roman" w:hAnsi="Times New Roman" w:cs="Times New Roman"/>
          <w:sz w:val="44"/>
          <w:szCs w:val="44"/>
        </w:rPr>
        <w:t xml:space="preserve"> the</w:t>
      </w:r>
    </w:p>
    <w:p w:rsidR="00242048" w:rsidRPr="006F1E1F" w:rsidRDefault="00242048" w:rsidP="00EF3358">
      <w:pPr>
        <w:pStyle w:val="Title"/>
        <w:rPr>
          <w:rFonts w:ascii="Times New Roman" w:hAnsi="Times New Roman" w:cs="Times New Roman"/>
          <w:sz w:val="44"/>
          <w:szCs w:val="44"/>
        </w:rPr>
      </w:pPr>
      <w:r w:rsidRPr="00BE7D54">
        <w:rPr>
          <w:rFonts w:ascii="Times New Roman" w:hAnsi="Times New Roman" w:cs="Times New Roman"/>
          <w:sz w:val="44"/>
          <w:szCs w:val="44"/>
        </w:rPr>
        <w:t>College of Education and Human Development</w:t>
      </w:r>
    </w:p>
    <w:p w:rsidR="00242048" w:rsidRDefault="00242048" w:rsidP="00EF3358">
      <w:pPr>
        <w:pStyle w:val="Title"/>
        <w:rPr>
          <w:rFonts w:ascii="Times New Roman" w:hAnsi="Times New Roman" w:cs="Times New Roman"/>
          <w:sz w:val="44"/>
          <w:szCs w:val="44"/>
        </w:rPr>
      </w:pPr>
    </w:p>
    <w:p w:rsidR="00242048" w:rsidRDefault="00242048" w:rsidP="00EF3358">
      <w:pPr>
        <w:pStyle w:val="Title"/>
        <w:rPr>
          <w:rFonts w:ascii="Times New Roman" w:hAnsi="Times New Roman" w:cs="Times New Roman"/>
          <w:sz w:val="44"/>
          <w:szCs w:val="44"/>
        </w:rPr>
      </w:pPr>
    </w:p>
    <w:p w:rsidR="00242048" w:rsidRPr="00EF3358" w:rsidRDefault="00242048" w:rsidP="00EF3358">
      <w:pPr>
        <w:pStyle w:val="Title"/>
        <w:rPr>
          <w:rFonts w:ascii="Times New Roman" w:hAnsi="Times New Roman" w:cs="Times New Roman"/>
          <w:sz w:val="44"/>
          <w:szCs w:val="44"/>
        </w:rPr>
      </w:pPr>
      <w:r w:rsidRPr="00EF3358">
        <w:rPr>
          <w:rFonts w:ascii="Times New Roman" w:hAnsi="Times New Roman" w:cs="Times New Roman"/>
          <w:sz w:val="44"/>
          <w:szCs w:val="44"/>
        </w:rPr>
        <w:t>University of Louisville</w:t>
      </w:r>
    </w:p>
    <w:p w:rsidR="00242048" w:rsidRPr="005A5F67" w:rsidRDefault="00242048" w:rsidP="005A5F67">
      <w:pPr>
        <w:pStyle w:val="Title"/>
        <w:rPr>
          <w:rFonts w:ascii="Times New Roman" w:hAnsi="Times New Roman" w:cs="Times New Roman"/>
        </w:rPr>
      </w:pPr>
    </w:p>
    <w:p w:rsidR="00242048" w:rsidRPr="005A5F67" w:rsidRDefault="00242048" w:rsidP="005A5F67">
      <w:pPr>
        <w:pStyle w:val="Title"/>
        <w:rPr>
          <w:rFonts w:ascii="Times New Roman" w:hAnsi="Times New Roman" w:cs="Times New Roman"/>
        </w:rPr>
      </w:pPr>
    </w:p>
    <w:p w:rsidR="00242048" w:rsidRDefault="00242048" w:rsidP="005A5F67">
      <w:pPr>
        <w:pStyle w:val="Title"/>
        <w:rPr>
          <w:rFonts w:ascii="Times New Roman" w:hAnsi="Times New Roman" w:cs="Times New Roman"/>
          <w:sz w:val="20"/>
          <w:szCs w:val="20"/>
        </w:rPr>
      </w:pPr>
      <w:r>
        <w:rPr>
          <w:rFonts w:ascii="Times New Roman" w:hAnsi="Times New Roman" w:cs="Times New Roman"/>
          <w:sz w:val="20"/>
          <w:szCs w:val="20"/>
        </w:rPr>
        <w:t>Approved by CEHD Faculty 3/3/09</w:t>
      </w:r>
    </w:p>
    <w:p w:rsidR="00242048" w:rsidRDefault="00FA4CFE" w:rsidP="005A5F67">
      <w:pPr>
        <w:pStyle w:val="Title"/>
        <w:rPr>
          <w:rFonts w:ascii="Times New Roman" w:hAnsi="Times New Roman" w:cs="Times New Roman"/>
          <w:sz w:val="20"/>
          <w:szCs w:val="20"/>
        </w:rPr>
      </w:pPr>
      <w:r>
        <w:rPr>
          <w:rFonts w:ascii="Times New Roman" w:hAnsi="Times New Roman" w:cs="Times New Roman"/>
          <w:sz w:val="20"/>
          <w:szCs w:val="20"/>
        </w:rPr>
        <w:t>Revised by CEHD Faculty 8/20/2013</w:t>
      </w:r>
    </w:p>
    <w:p w:rsidR="00A00F4B" w:rsidRPr="00EB74B3" w:rsidRDefault="00A00F4B" w:rsidP="005A5F67">
      <w:pPr>
        <w:pStyle w:val="Title"/>
        <w:rPr>
          <w:rFonts w:ascii="Times New Roman" w:hAnsi="Times New Roman" w:cs="Times New Roman"/>
          <w:sz w:val="20"/>
          <w:szCs w:val="20"/>
        </w:rPr>
      </w:pPr>
      <w:r>
        <w:rPr>
          <w:rFonts w:ascii="Times New Roman" w:hAnsi="Times New Roman" w:cs="Times New Roman"/>
          <w:sz w:val="20"/>
          <w:szCs w:val="20"/>
        </w:rPr>
        <w:t>Revised by CEHD Faculty 12/</w:t>
      </w:r>
      <w:r w:rsidR="007816D6">
        <w:rPr>
          <w:rFonts w:ascii="Times New Roman" w:hAnsi="Times New Roman" w:cs="Times New Roman"/>
          <w:sz w:val="20"/>
          <w:szCs w:val="20"/>
        </w:rPr>
        <w:t>09/2014</w:t>
      </w:r>
    </w:p>
    <w:p w:rsidR="00242048" w:rsidRPr="00EB74B3" w:rsidRDefault="00242048" w:rsidP="005A5F67">
      <w:pPr>
        <w:pStyle w:val="Title"/>
        <w:rPr>
          <w:rFonts w:ascii="Times New Roman" w:hAnsi="Times New Roman" w:cs="Times New Roman"/>
          <w:sz w:val="20"/>
          <w:szCs w:val="20"/>
        </w:rPr>
      </w:pPr>
    </w:p>
    <w:p w:rsidR="00242048" w:rsidRPr="00EB74B3" w:rsidRDefault="00242048" w:rsidP="005A5F67">
      <w:pPr>
        <w:pStyle w:val="Title"/>
        <w:rPr>
          <w:rFonts w:ascii="Times New Roman" w:hAnsi="Times New Roman" w:cs="Times New Roman"/>
          <w:sz w:val="20"/>
          <w:szCs w:val="20"/>
        </w:rPr>
      </w:pPr>
    </w:p>
    <w:p w:rsidR="00242048" w:rsidRPr="00EB74B3" w:rsidRDefault="00242048" w:rsidP="005A5F67">
      <w:pPr>
        <w:pStyle w:val="Title"/>
        <w:rPr>
          <w:rFonts w:ascii="Times New Roman" w:hAnsi="Times New Roman" w:cs="Times New Roman"/>
          <w:sz w:val="20"/>
          <w:szCs w:val="20"/>
        </w:rPr>
      </w:pPr>
    </w:p>
    <w:p w:rsidR="00242048" w:rsidRPr="00EB74B3" w:rsidRDefault="00242048" w:rsidP="005A5F67">
      <w:pPr>
        <w:pStyle w:val="Title"/>
        <w:rPr>
          <w:rFonts w:ascii="Times New Roman" w:hAnsi="Times New Roman" w:cs="Times New Roman"/>
          <w:sz w:val="20"/>
          <w:szCs w:val="20"/>
        </w:rPr>
      </w:pPr>
    </w:p>
    <w:p w:rsidR="00242048" w:rsidRDefault="00242048" w:rsidP="00BE7A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242048" w:rsidRDefault="00242048" w:rsidP="00BE7A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8"/>
          <w:szCs w:val="28"/>
        </w:rPr>
      </w:pPr>
      <w:r>
        <w:br w:type="page"/>
      </w:r>
    </w:p>
    <w:p w:rsidR="00242048" w:rsidRPr="00034593" w:rsidRDefault="00242048" w:rsidP="00450C11">
      <w:pPr>
        <w:pStyle w:val="BodyTextIndent"/>
        <w:keepLines/>
        <w:tabs>
          <w:tab w:val="clear" w:pos="1141"/>
          <w:tab w:val="clear" w:pos="1440"/>
          <w:tab w:val="clear" w:pos="1800"/>
          <w:tab w:val="clear" w:pos="2160"/>
          <w:tab w:val="left" w:pos="540"/>
        </w:tabs>
        <w:ind w:left="0"/>
        <w:jc w:val="center"/>
        <w:rPr>
          <w:rFonts w:ascii="Times New Roman" w:hAnsi="Times New Roman" w:cs="Times New Roman"/>
          <w:b/>
          <w:bCs/>
          <w:sz w:val="28"/>
          <w:szCs w:val="28"/>
        </w:rPr>
      </w:pPr>
      <w:r w:rsidRPr="00BE7D54">
        <w:rPr>
          <w:rFonts w:ascii="Times New Roman" w:hAnsi="Times New Roman" w:cs="Times New Roman"/>
          <w:b/>
          <w:bCs/>
          <w:sz w:val="28"/>
          <w:szCs w:val="28"/>
        </w:rPr>
        <w:lastRenderedPageBreak/>
        <w:t>Minimum Guidelines for CEHD Graduate Education</w:t>
      </w:r>
    </w:p>
    <w:p w:rsidR="00242048" w:rsidRDefault="00242048" w:rsidP="00EA5392">
      <w:pPr>
        <w:pStyle w:val="BodyTextIndent"/>
        <w:keepLines/>
        <w:tabs>
          <w:tab w:val="clear" w:pos="1141"/>
          <w:tab w:val="clear" w:pos="1440"/>
          <w:tab w:val="clear" w:pos="1800"/>
          <w:tab w:val="clear" w:pos="2160"/>
        </w:tabs>
        <w:ind w:left="0"/>
        <w:jc w:val="center"/>
        <w:rPr>
          <w:rFonts w:ascii="Times New Roman" w:hAnsi="Times New Roman" w:cs="Times New Roman"/>
        </w:rPr>
      </w:pPr>
    </w:p>
    <w:p w:rsidR="00242048" w:rsidRDefault="00242048" w:rsidP="00EA5392">
      <w:pPr>
        <w:pStyle w:val="BodyTextIndent"/>
        <w:keepLines/>
        <w:tabs>
          <w:tab w:val="clear" w:pos="1141"/>
          <w:tab w:val="clear" w:pos="1440"/>
          <w:tab w:val="clear" w:pos="1800"/>
          <w:tab w:val="clear" w:pos="2160"/>
        </w:tabs>
        <w:ind w:left="0"/>
        <w:rPr>
          <w:rFonts w:ascii="Times New Roman" w:hAnsi="Times New Roman" w:cs="Times New Roman"/>
        </w:rPr>
      </w:pPr>
      <w:r w:rsidRPr="00EB74B3">
        <w:rPr>
          <w:rFonts w:ascii="Times New Roman" w:hAnsi="Times New Roman" w:cs="Times New Roman"/>
        </w:rPr>
        <w:t>To ensure high quality graduate education programs, the University of Louisville and the College of Education and Human Development (CEHD) maintain minimum guidelines for admission and performance of graduate students, for faculty involvement in graduate education and for proper academic administration.  The faculty of the College of Education and Human Development has the academic authority and responsibility to establish rigorous and effective admission requirements, curricula, instruction, examinations, and recommendations to the Board of Trustees for the granting of degrees for programs within the unit. (</w:t>
      </w:r>
      <w:r w:rsidRPr="00EB74B3">
        <w:rPr>
          <w:rFonts w:ascii="Times New Roman" w:hAnsi="Times New Roman" w:cs="Times New Roman"/>
          <w:i/>
          <w:iCs/>
        </w:rPr>
        <w:t>Redbook</w:t>
      </w:r>
      <w:r w:rsidRPr="00EB74B3">
        <w:rPr>
          <w:rFonts w:ascii="Times New Roman" w:hAnsi="Times New Roman" w:cs="Times New Roman"/>
        </w:rPr>
        <w:t xml:space="preserve"> Section 3.3.2.)</w:t>
      </w:r>
      <w:r>
        <w:rPr>
          <w:rFonts w:ascii="Times New Roman" w:hAnsi="Times New Roman" w:cs="Times New Roman"/>
        </w:rPr>
        <w:t xml:space="preserve">  </w:t>
      </w:r>
    </w:p>
    <w:p w:rsidR="00242048" w:rsidRDefault="00242048" w:rsidP="005A5F67">
      <w:pPr>
        <w:pStyle w:val="BodyTextIndent"/>
        <w:tabs>
          <w:tab w:val="clear" w:pos="1141"/>
          <w:tab w:val="clear" w:pos="1440"/>
          <w:tab w:val="clear" w:pos="1800"/>
          <w:tab w:val="clear" w:pos="2160"/>
        </w:tabs>
        <w:ind w:left="720"/>
        <w:rPr>
          <w:rFonts w:ascii="Times New Roman" w:hAnsi="Times New Roman" w:cs="Times New Roman"/>
        </w:rPr>
      </w:pPr>
    </w:p>
    <w:p w:rsidR="00242048" w:rsidRDefault="00242048" w:rsidP="00EA5392">
      <w:pPr>
        <w:pStyle w:val="BodyTextIndent"/>
        <w:keepLines/>
        <w:tabs>
          <w:tab w:val="clear" w:pos="1141"/>
          <w:tab w:val="clear" w:pos="1440"/>
          <w:tab w:val="clear" w:pos="1800"/>
          <w:tab w:val="clear" w:pos="2160"/>
        </w:tabs>
        <w:ind w:left="0"/>
        <w:rPr>
          <w:rFonts w:ascii="Times New Roman" w:hAnsi="Times New Roman" w:cs="Times New Roman"/>
        </w:rPr>
      </w:pPr>
      <w:r w:rsidRPr="00EB74B3">
        <w:rPr>
          <w:rFonts w:ascii="Times New Roman" w:hAnsi="Times New Roman" w:cs="Times New Roman"/>
        </w:rPr>
        <w:t>The faculty of the College of Education and Human Development establishes and publishes, in the university catalog, its own set of policies and procedures for its graduate programs.  The College and its individual graduate programs may adopt policies that are more stringent than those set forth in U of L’s Board of Trustees approved Minimum Guidelines for Graduate Education but may not establish standards that are lower.</w:t>
      </w:r>
    </w:p>
    <w:p w:rsidR="00816AC6" w:rsidRPr="00EB74B3" w:rsidRDefault="00816AC6" w:rsidP="00EA5392">
      <w:pPr>
        <w:pStyle w:val="BodyTextIndent"/>
        <w:keepLines/>
        <w:tabs>
          <w:tab w:val="clear" w:pos="1141"/>
          <w:tab w:val="clear" w:pos="1440"/>
          <w:tab w:val="clear" w:pos="1800"/>
          <w:tab w:val="clear" w:pos="2160"/>
        </w:tabs>
        <w:ind w:left="0"/>
        <w:rPr>
          <w:rFonts w:ascii="Times New Roman" w:hAnsi="Times New Roman" w:cs="Times New Roman"/>
        </w:rPr>
      </w:pPr>
    </w:p>
    <w:p w:rsidR="00242048" w:rsidRPr="00EB74B3" w:rsidRDefault="00242048" w:rsidP="00EA5392"/>
    <w:p w:rsidR="00242048" w:rsidRPr="00EB74B3" w:rsidRDefault="00242048" w:rsidP="006F1E1F">
      <w:pPr>
        <w:ind w:left="1170" w:hanging="1170"/>
        <w:rPr>
          <w:rFonts w:ascii="Times New Roman" w:hAnsi="Times New Roman" w:cs="Times New Roman"/>
        </w:rPr>
      </w:pPr>
      <w:r w:rsidRPr="00EB74B3">
        <w:rPr>
          <w:rFonts w:ascii="Times New Roman" w:hAnsi="Times New Roman" w:cs="Times New Roman"/>
        </w:rPr>
        <w:t>I.  Academic standards for students in graduate programs of the College of Education and Human Development</w:t>
      </w:r>
    </w:p>
    <w:p w:rsidR="00242048" w:rsidRPr="00EB74B3" w:rsidRDefault="00242048" w:rsidP="00EA5392">
      <w:pPr>
        <w:pStyle w:val="BodyTextIndent"/>
        <w:keepLines/>
        <w:tabs>
          <w:tab w:val="clear" w:pos="1141"/>
          <w:tab w:val="clear" w:pos="1440"/>
          <w:tab w:val="clear" w:pos="1800"/>
          <w:tab w:val="clear" w:pos="2160"/>
          <w:tab w:val="left" w:pos="1260"/>
        </w:tabs>
        <w:rPr>
          <w:rFonts w:ascii="Times New Roman" w:hAnsi="Times New Roman" w:cs="Times New Roman"/>
        </w:rPr>
      </w:pPr>
    </w:p>
    <w:p w:rsidR="00242048" w:rsidRPr="00EB74B3" w:rsidRDefault="00242048" w:rsidP="00EA5392">
      <w:pPr>
        <w:pStyle w:val="BodyTextIndent"/>
        <w:keepLines/>
        <w:numPr>
          <w:ilvl w:val="0"/>
          <w:numId w:val="2"/>
        </w:numPr>
        <w:tabs>
          <w:tab w:val="clear" w:pos="1141"/>
          <w:tab w:val="clear" w:pos="1440"/>
          <w:tab w:val="clear" w:pos="1800"/>
          <w:tab w:val="clear" w:pos="2160"/>
          <w:tab w:val="left" w:pos="1260"/>
        </w:tabs>
        <w:rPr>
          <w:rFonts w:ascii="Times New Roman" w:hAnsi="Times New Roman" w:cs="Times New Roman"/>
        </w:rPr>
      </w:pPr>
      <w:r w:rsidRPr="00EB74B3">
        <w:rPr>
          <w:rFonts w:ascii="Times New Roman" w:hAnsi="Times New Roman" w:cs="Times New Roman"/>
        </w:rPr>
        <w:t>Admissions standards</w:t>
      </w:r>
    </w:p>
    <w:p w:rsidR="00242048" w:rsidRPr="00EB74B3" w:rsidRDefault="00242048" w:rsidP="00EA5392">
      <w:pPr>
        <w:pStyle w:val="BodyTextIndent"/>
        <w:keepLines/>
        <w:tabs>
          <w:tab w:val="clear" w:pos="1141"/>
          <w:tab w:val="clear" w:pos="1440"/>
          <w:tab w:val="clear" w:pos="1800"/>
          <w:tab w:val="clear" w:pos="2160"/>
          <w:tab w:val="left" w:pos="1260"/>
        </w:tabs>
        <w:ind w:left="360"/>
        <w:rPr>
          <w:rFonts w:ascii="Times New Roman" w:hAnsi="Times New Roman" w:cs="Times New Roman"/>
        </w:rPr>
      </w:pPr>
    </w:p>
    <w:p w:rsidR="00242048" w:rsidRPr="00EB74B3" w:rsidRDefault="00242048" w:rsidP="00EA5392">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rPr>
      </w:pPr>
      <w:r w:rsidRPr="00EB74B3">
        <w:rPr>
          <w:rFonts w:ascii="Times New Roman" w:hAnsi="Times New Roman" w:cs="Times New Roman"/>
        </w:rPr>
        <w:t>All applications for graduate program admissions shall include:</w:t>
      </w:r>
    </w:p>
    <w:p w:rsidR="00242048" w:rsidRPr="00EB74B3" w:rsidRDefault="00242048" w:rsidP="00356085">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r w:rsidRPr="00EB74B3">
        <w:rPr>
          <w:rFonts w:ascii="Times New Roman" w:hAnsi="Times New Roman" w:cs="Times New Roman"/>
        </w:rPr>
        <w:t>completed application</w:t>
      </w:r>
    </w:p>
    <w:p w:rsidR="00490DE5" w:rsidRDefault="00242048" w:rsidP="00490DE5">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r w:rsidRPr="00EB74B3">
        <w:rPr>
          <w:rFonts w:ascii="Times New Roman" w:hAnsi="Times New Roman" w:cs="Times New Roman"/>
        </w:rPr>
        <w:t>application fee</w:t>
      </w:r>
    </w:p>
    <w:p w:rsidR="00EB41DE" w:rsidRPr="00534EF7" w:rsidRDefault="00EB41DE" w:rsidP="00EB41DE">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rPr>
      </w:pPr>
      <w:r w:rsidRPr="00534EF7">
        <w:rPr>
          <w:rFonts w:ascii="Times New Roman" w:hAnsi="Times New Roman" w:cs="Times New Roman"/>
        </w:rPr>
        <w:t>All applications for graduate program admissions shall include:</w:t>
      </w:r>
    </w:p>
    <w:p w:rsidR="00EB41DE" w:rsidRPr="00534EF7" w:rsidRDefault="00EB41DE" w:rsidP="00EB41DE">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r w:rsidRPr="00534EF7">
        <w:rPr>
          <w:rFonts w:ascii="Times New Roman" w:hAnsi="Times New Roman" w:cs="Times New Roman"/>
        </w:rPr>
        <w:t>completed application</w:t>
      </w:r>
    </w:p>
    <w:p w:rsidR="00EB41DE" w:rsidRPr="00534EF7" w:rsidRDefault="00EB41DE" w:rsidP="00EB41DE">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r w:rsidRPr="00534EF7">
        <w:rPr>
          <w:rFonts w:ascii="Times New Roman" w:hAnsi="Times New Roman" w:cs="Times New Roman"/>
        </w:rPr>
        <w:t>application fee</w:t>
      </w:r>
    </w:p>
    <w:p w:rsidR="00EB41DE" w:rsidRPr="00534EF7" w:rsidRDefault="00EB41DE" w:rsidP="00EB41DE">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proofErr w:type="gramStart"/>
      <w:r w:rsidRPr="00534EF7">
        <w:rPr>
          <w:rFonts w:ascii="Times New Roman" w:hAnsi="Times New Roman" w:cs="Times New Roman"/>
        </w:rPr>
        <w:t>results</w:t>
      </w:r>
      <w:proofErr w:type="gramEnd"/>
      <w:r w:rsidRPr="00534EF7">
        <w:rPr>
          <w:rFonts w:ascii="Times New Roman" w:hAnsi="Times New Roman" w:cs="Times New Roman"/>
        </w:rPr>
        <w:t xml:space="preserve"> from the Graduate Records Exam (GRE) or equivalent as defined by specific programs and/or successfully completed accredited graduate work as defined by specific programs (ex., GPA of 3.0 or above).</w:t>
      </w:r>
    </w:p>
    <w:p w:rsidR="00EB41DE" w:rsidRPr="00534EF7" w:rsidRDefault="00EB41DE" w:rsidP="00EB41DE">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r w:rsidRPr="00534EF7">
        <w:rPr>
          <w:rFonts w:ascii="Times New Roman" w:hAnsi="Times New Roman" w:cs="Times New Roman"/>
        </w:rPr>
        <w:t>official transcript(s) for all previous post-secondary coursework: All transcripts not in English must be certified as authentic and translated verbatim into English</w:t>
      </w:r>
    </w:p>
    <w:p w:rsidR="00EB41DE" w:rsidRPr="00534EF7" w:rsidRDefault="00EB41DE" w:rsidP="00EB41DE">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proofErr w:type="gramStart"/>
      <w:r w:rsidRPr="00534EF7">
        <w:rPr>
          <w:rFonts w:ascii="Times New Roman" w:hAnsi="Times New Roman" w:cs="Times New Roman"/>
        </w:rPr>
        <w:t>at</w:t>
      </w:r>
      <w:proofErr w:type="gramEnd"/>
      <w:r w:rsidRPr="00534EF7">
        <w:rPr>
          <w:rFonts w:ascii="Times New Roman" w:hAnsi="Times New Roman" w:cs="Times New Roman"/>
        </w:rPr>
        <w:t xml:space="preserve"> least two letters of recommendation.  Some CEHD programs require 3 letters of recommendation.</w:t>
      </w:r>
    </w:p>
    <w:p w:rsidR="00242048" w:rsidRPr="00EB74B3" w:rsidRDefault="00242048" w:rsidP="00356085">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r w:rsidRPr="00D24AA9">
        <w:rPr>
          <w:rFonts w:ascii="Times New Roman" w:hAnsi="Times New Roman" w:cs="Times New Roman"/>
        </w:rPr>
        <w:t>official transcript(s) for all previous post-secondary coursework: All transcripts not in English must be certified as authentic and translated</w:t>
      </w:r>
      <w:r w:rsidRPr="00EB74B3">
        <w:rPr>
          <w:rFonts w:ascii="Times New Roman" w:hAnsi="Times New Roman" w:cs="Times New Roman"/>
        </w:rPr>
        <w:t xml:space="preserve"> verbatim into English</w:t>
      </w:r>
    </w:p>
    <w:p w:rsidR="00242048" w:rsidRPr="00EB74B3" w:rsidRDefault="00242048" w:rsidP="00356085">
      <w:pPr>
        <w:pStyle w:val="BodyTextIndent"/>
        <w:keepLines/>
        <w:numPr>
          <w:ilvl w:val="1"/>
          <w:numId w:val="1"/>
        </w:numPr>
        <w:tabs>
          <w:tab w:val="clear" w:pos="1141"/>
          <w:tab w:val="clear" w:pos="1440"/>
          <w:tab w:val="clear" w:pos="1800"/>
          <w:tab w:val="clear" w:pos="2160"/>
          <w:tab w:val="clear" w:pos="2700"/>
          <w:tab w:val="left" w:pos="1260"/>
        </w:tabs>
        <w:ind w:left="1800"/>
        <w:rPr>
          <w:rFonts w:ascii="Times New Roman" w:hAnsi="Times New Roman" w:cs="Times New Roman"/>
        </w:rPr>
      </w:pPr>
      <w:proofErr w:type="gramStart"/>
      <w:r w:rsidRPr="00EB74B3">
        <w:rPr>
          <w:rFonts w:ascii="Times New Roman" w:hAnsi="Times New Roman" w:cs="Times New Roman"/>
        </w:rPr>
        <w:t>at</w:t>
      </w:r>
      <w:proofErr w:type="gramEnd"/>
      <w:r w:rsidRPr="00EB74B3">
        <w:rPr>
          <w:rFonts w:ascii="Times New Roman" w:hAnsi="Times New Roman" w:cs="Times New Roman"/>
        </w:rPr>
        <w:t xml:space="preserve"> least two letters of recommendation.  Some CEHD programs require 3 letters of recommendation.</w:t>
      </w:r>
    </w:p>
    <w:p w:rsidR="00314F0D" w:rsidRPr="00EB74B3" w:rsidRDefault="00314F0D"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242048" w:rsidRPr="00EB74B3" w:rsidRDefault="00242048" w:rsidP="00430AEE">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rPr>
      </w:pPr>
      <w:r w:rsidRPr="00EB74B3">
        <w:rPr>
          <w:rFonts w:ascii="Times New Roman" w:hAnsi="Times New Roman" w:cs="Times New Roman"/>
        </w:rPr>
        <w:t xml:space="preserve">The minimum requirement for admission is the baccalaureate degree or its equivalent from an accredited institution.  </w:t>
      </w:r>
      <w:r>
        <w:rPr>
          <w:rFonts w:ascii="Times New Roman" w:hAnsi="Times New Roman" w:cs="Times New Roman"/>
        </w:rPr>
        <w:t>Most doctoral programs require a master’s degree.</w:t>
      </w:r>
    </w:p>
    <w:p w:rsidR="00242048" w:rsidRPr="00D24AA9" w:rsidRDefault="00242048"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254023" w:rsidRPr="001C218C" w:rsidRDefault="00242048" w:rsidP="001C218C">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rPr>
      </w:pPr>
      <w:r w:rsidRPr="00AD29E1">
        <w:rPr>
          <w:rFonts w:ascii="Times New Roman" w:hAnsi="Times New Roman" w:cs="Times New Roman"/>
        </w:rPr>
        <w:lastRenderedPageBreak/>
        <w:t xml:space="preserve">The minimum undergraduate grade point average (GPA) that will be considered for unconditional acceptance and admission is 2.75 out of 4.0.  Some programs require higher GPAs for admission. </w:t>
      </w:r>
    </w:p>
    <w:p w:rsidR="00242048" w:rsidRDefault="00242048" w:rsidP="001C218C">
      <w:pPr>
        <w:pStyle w:val="BodyTextIndent"/>
        <w:tabs>
          <w:tab w:val="clear" w:pos="1141"/>
          <w:tab w:val="clear" w:pos="1440"/>
          <w:tab w:val="clear" w:pos="1800"/>
          <w:tab w:val="clear" w:pos="2160"/>
          <w:tab w:val="left" w:pos="1260"/>
        </w:tabs>
        <w:ind w:left="0"/>
        <w:rPr>
          <w:rFonts w:ascii="Times New Roman" w:hAnsi="Times New Roman" w:cs="Times New Roman"/>
        </w:rPr>
      </w:pPr>
    </w:p>
    <w:p w:rsidR="00816AC6" w:rsidRPr="00D24AA9" w:rsidRDefault="00816AC6" w:rsidP="001C218C">
      <w:pPr>
        <w:pStyle w:val="BodyTextIndent"/>
        <w:tabs>
          <w:tab w:val="clear" w:pos="1141"/>
          <w:tab w:val="clear" w:pos="1440"/>
          <w:tab w:val="clear" w:pos="1800"/>
          <w:tab w:val="clear" w:pos="2160"/>
          <w:tab w:val="left" w:pos="1260"/>
        </w:tabs>
        <w:ind w:left="0"/>
        <w:rPr>
          <w:rFonts w:ascii="Times New Roman" w:hAnsi="Times New Roman" w:cs="Times New Roman"/>
        </w:rPr>
      </w:pPr>
    </w:p>
    <w:p w:rsidR="00242048" w:rsidRPr="00AD29E1" w:rsidRDefault="00242048" w:rsidP="00803EDB">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b/>
          <w:bCs/>
        </w:rPr>
      </w:pPr>
      <w:r w:rsidRPr="00254023">
        <w:rPr>
          <w:rFonts w:ascii="Times New Roman" w:hAnsi="Times New Roman" w:cs="Times New Roman"/>
        </w:rPr>
        <w:t>The minimum GRE scores that will be considered for acceptance and admission without conditions are</w:t>
      </w:r>
      <w:r w:rsidR="00FA4CFE">
        <w:rPr>
          <w:rFonts w:ascii="Times New Roman" w:hAnsi="Times New Roman" w:cs="Times New Roman"/>
        </w:rPr>
        <w:t xml:space="preserve">: </w:t>
      </w:r>
      <w:r w:rsidRPr="00254023">
        <w:rPr>
          <w:rFonts w:ascii="Times New Roman" w:hAnsi="Times New Roman" w:cs="Times New Roman"/>
        </w:rPr>
        <w:t>for CEHD Master’s</w:t>
      </w:r>
      <w:r w:rsidRPr="00AD29E1">
        <w:rPr>
          <w:rFonts w:ascii="Times New Roman" w:hAnsi="Times New Roman" w:cs="Times New Roman"/>
        </w:rPr>
        <w:t xml:space="preserve"> Programs, a combined Verbal and Quantitative Reasoning score of 800 (900 for Counseling Psychology program); for PhD programs, a combined Verbal and Quantitative Reasoning score of 1000.</w:t>
      </w:r>
    </w:p>
    <w:p w:rsidR="00242048" w:rsidRDefault="00242048"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816AC6" w:rsidRPr="00356085" w:rsidRDefault="00816AC6"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242048" w:rsidRPr="00D234AC" w:rsidRDefault="00242048" w:rsidP="00EA5392">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rPr>
      </w:pPr>
      <w:r w:rsidRPr="00D234AC">
        <w:rPr>
          <w:rFonts w:ascii="Times New Roman" w:hAnsi="Times New Roman" w:cs="Times New Roman"/>
        </w:rPr>
        <w:t>Unconditional admission to degree seeking status shall be made only if all admission credentials have been received, evaluated and approved</w:t>
      </w:r>
      <w:r>
        <w:rPr>
          <w:rFonts w:ascii="Times New Roman" w:hAnsi="Times New Roman" w:cs="Times New Roman"/>
        </w:rPr>
        <w:t xml:space="preserve"> by the appropriate program faculty</w:t>
      </w:r>
      <w:r w:rsidRPr="00D234AC">
        <w:rPr>
          <w:rFonts w:ascii="Times New Roman" w:hAnsi="Times New Roman" w:cs="Times New Roman"/>
        </w:rPr>
        <w:t>.</w:t>
      </w:r>
    </w:p>
    <w:p w:rsidR="00242048" w:rsidRDefault="00242048"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816AC6" w:rsidRPr="00D234AC" w:rsidRDefault="00816AC6"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242048" w:rsidRPr="00AD29E1" w:rsidRDefault="00242048" w:rsidP="00EA5392">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rPr>
      </w:pPr>
      <w:r w:rsidRPr="00AD29E1">
        <w:rPr>
          <w:rFonts w:ascii="Times New Roman" w:hAnsi="Times New Roman" w:cs="Times New Roman"/>
        </w:rPr>
        <w:t xml:space="preserve">Any </w:t>
      </w:r>
      <w:r w:rsidR="00A235AB" w:rsidRPr="00AD29E1">
        <w:rPr>
          <w:rFonts w:ascii="Times New Roman" w:hAnsi="Times New Roman" w:cs="Times New Roman"/>
        </w:rPr>
        <w:t xml:space="preserve">conditional </w:t>
      </w:r>
      <w:r w:rsidRPr="00AD29E1">
        <w:rPr>
          <w:rFonts w:ascii="Times New Roman" w:hAnsi="Times New Roman" w:cs="Times New Roman"/>
        </w:rPr>
        <w:t xml:space="preserve">acceptance shall be made on an individual basis </w:t>
      </w:r>
      <w:r w:rsidR="00E23B3C" w:rsidRPr="00AD29E1">
        <w:rPr>
          <w:rFonts w:ascii="Times New Roman" w:hAnsi="Times New Roman" w:cs="Times New Roman"/>
        </w:rPr>
        <w:t xml:space="preserve">and shall require a statement of the rationale for the exception, plans for monitoring progress and performance, and a statement of the success criteria.  Such justification must be provided in writing and must be accepted by the faculty and Dean of the College of Education and Human Development. </w:t>
      </w:r>
      <w:r w:rsidRPr="00AD29E1">
        <w:rPr>
          <w:rFonts w:ascii="Times New Roman" w:hAnsi="Times New Roman" w:cs="Times New Roman"/>
        </w:rPr>
        <w:t xml:space="preserve">These guidelines will allow consideration of special circumstances in which the potential for high quality graduate performance has been clearly demonstrated by other means. </w:t>
      </w:r>
    </w:p>
    <w:p w:rsidR="00242048" w:rsidRDefault="00242048"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816AC6" w:rsidRDefault="00816AC6"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242048" w:rsidRDefault="00242048" w:rsidP="00EA5392">
      <w:pPr>
        <w:pStyle w:val="BodyTextIndent"/>
        <w:keepLines/>
        <w:numPr>
          <w:ilvl w:val="0"/>
          <w:numId w:val="1"/>
        </w:numPr>
        <w:tabs>
          <w:tab w:val="clear" w:pos="1141"/>
          <w:tab w:val="clear" w:pos="1440"/>
          <w:tab w:val="clear" w:pos="1800"/>
          <w:tab w:val="clear" w:pos="1980"/>
          <w:tab w:val="clear" w:pos="2160"/>
          <w:tab w:val="left" w:pos="1260"/>
        </w:tabs>
        <w:ind w:left="1260" w:hanging="540"/>
        <w:rPr>
          <w:rFonts w:ascii="Times New Roman" w:hAnsi="Times New Roman" w:cs="Times New Roman"/>
        </w:rPr>
      </w:pPr>
      <w:r w:rsidRPr="00803C60">
        <w:rPr>
          <w:rFonts w:ascii="Times New Roman" w:hAnsi="Times New Roman" w:cs="Times New Roman"/>
        </w:rPr>
        <w:t xml:space="preserve">Students who fail to </w:t>
      </w:r>
      <w:r>
        <w:rPr>
          <w:rFonts w:ascii="Times New Roman" w:hAnsi="Times New Roman" w:cs="Times New Roman"/>
        </w:rPr>
        <w:t>meet performance goals</w:t>
      </w:r>
      <w:r w:rsidRPr="00803C60">
        <w:rPr>
          <w:rFonts w:ascii="Times New Roman" w:hAnsi="Times New Roman" w:cs="Times New Roman"/>
        </w:rPr>
        <w:t xml:space="preserve"> or who do not meet other</w:t>
      </w:r>
      <w:r>
        <w:rPr>
          <w:rFonts w:ascii="Times New Roman" w:hAnsi="Times New Roman" w:cs="Times New Roman"/>
        </w:rPr>
        <w:t xml:space="preserve"> </w:t>
      </w:r>
      <w:r w:rsidRPr="00803C60">
        <w:rPr>
          <w:rFonts w:ascii="Times New Roman" w:hAnsi="Times New Roman" w:cs="Times New Roman"/>
        </w:rPr>
        <w:t xml:space="preserve">requirements </w:t>
      </w:r>
      <w:r>
        <w:rPr>
          <w:rFonts w:ascii="Times New Roman" w:hAnsi="Times New Roman" w:cs="Times New Roman"/>
        </w:rPr>
        <w:t>as o</w:t>
      </w:r>
      <w:r w:rsidRPr="00803C60">
        <w:rPr>
          <w:rFonts w:ascii="Times New Roman" w:hAnsi="Times New Roman" w:cs="Times New Roman"/>
        </w:rPr>
        <w:t>utlined in the admission letter</w:t>
      </w:r>
      <w:r>
        <w:rPr>
          <w:rFonts w:ascii="Times New Roman" w:hAnsi="Times New Roman" w:cs="Times New Roman"/>
        </w:rPr>
        <w:t>, program requirements or the university’s catalog</w:t>
      </w:r>
      <w:r w:rsidRPr="00803C60">
        <w:rPr>
          <w:rFonts w:ascii="Times New Roman" w:hAnsi="Times New Roman" w:cs="Times New Roman"/>
        </w:rPr>
        <w:t xml:space="preserve"> may be subject</w:t>
      </w:r>
      <w:r>
        <w:rPr>
          <w:rFonts w:ascii="Times New Roman" w:hAnsi="Times New Roman" w:cs="Times New Roman"/>
        </w:rPr>
        <w:t xml:space="preserve"> </w:t>
      </w:r>
      <w:r w:rsidRPr="00803C60">
        <w:rPr>
          <w:rFonts w:ascii="Times New Roman" w:hAnsi="Times New Roman" w:cs="Times New Roman"/>
        </w:rPr>
        <w:t xml:space="preserve">to academic dismissal from their </w:t>
      </w:r>
      <w:r>
        <w:rPr>
          <w:rFonts w:ascii="Times New Roman" w:hAnsi="Times New Roman" w:cs="Times New Roman"/>
        </w:rPr>
        <w:t>p</w:t>
      </w:r>
      <w:r w:rsidRPr="00803C60">
        <w:rPr>
          <w:rFonts w:ascii="Times New Roman" w:hAnsi="Times New Roman" w:cs="Times New Roman"/>
        </w:rPr>
        <w:t>rogram</w:t>
      </w:r>
      <w:r>
        <w:rPr>
          <w:rFonts w:ascii="Times New Roman" w:hAnsi="Times New Roman" w:cs="Times New Roman"/>
        </w:rPr>
        <w:t>s</w:t>
      </w:r>
      <w:r w:rsidRPr="00803C60">
        <w:rPr>
          <w:rFonts w:ascii="Times New Roman" w:hAnsi="Times New Roman" w:cs="Times New Roman"/>
        </w:rPr>
        <w:t>.</w:t>
      </w:r>
    </w:p>
    <w:p w:rsidR="00254023" w:rsidRDefault="00254023" w:rsidP="00254023">
      <w:pPr>
        <w:pStyle w:val="ListParagraph"/>
        <w:rPr>
          <w:rFonts w:ascii="Times New Roman" w:hAnsi="Times New Roman" w:cs="Times New Roman"/>
        </w:rPr>
      </w:pPr>
    </w:p>
    <w:p w:rsidR="0017599C" w:rsidRDefault="0017599C" w:rsidP="00254023">
      <w:pPr>
        <w:pStyle w:val="ListParagraph"/>
        <w:rPr>
          <w:rFonts w:ascii="Times New Roman" w:hAnsi="Times New Roman" w:cs="Times New Roman"/>
        </w:rPr>
      </w:pPr>
    </w:p>
    <w:p w:rsidR="0017599C" w:rsidRDefault="0017599C" w:rsidP="00254023">
      <w:pPr>
        <w:pStyle w:val="ListParagraph"/>
        <w:rPr>
          <w:rFonts w:ascii="Times New Roman" w:hAnsi="Times New Roman" w:cs="Times New Roman"/>
        </w:rPr>
      </w:pPr>
    </w:p>
    <w:p w:rsidR="00EB3833" w:rsidRDefault="00EB3833" w:rsidP="00254023">
      <w:pPr>
        <w:pStyle w:val="ListParagraph"/>
        <w:rPr>
          <w:rFonts w:ascii="Times New Roman" w:hAnsi="Times New Roman" w:cs="Times New Roman"/>
        </w:rPr>
      </w:pPr>
    </w:p>
    <w:p w:rsidR="00254023" w:rsidRDefault="00F47AE0" w:rsidP="00480F28">
      <w:pPr>
        <w:pStyle w:val="ListParagraph"/>
        <w:tabs>
          <w:tab w:val="left" w:pos="1260"/>
        </w:tabs>
        <w:rPr>
          <w:rFonts w:ascii="Times New Roman" w:hAnsi="Times New Roman"/>
        </w:rPr>
      </w:pPr>
      <w:r>
        <w:rPr>
          <w:rFonts w:ascii="Times New Roman" w:hAnsi="Times New Roman"/>
        </w:rPr>
        <w:t>*</w:t>
      </w:r>
      <w:r w:rsidR="00254023">
        <w:rPr>
          <w:rFonts w:ascii="Times New Roman" w:hAnsi="Times New Roman"/>
        </w:rPr>
        <w:t>Program Specific Admission Policies:</w:t>
      </w:r>
    </w:p>
    <w:p w:rsidR="00254023" w:rsidRDefault="00254023" w:rsidP="00254023">
      <w:pPr>
        <w:pStyle w:val="ListParagraph"/>
        <w:tabs>
          <w:tab w:val="left" w:pos="1260"/>
        </w:tabs>
        <w:rPr>
          <w:rFonts w:ascii="Times New Roman" w:hAnsi="Times New Roman"/>
        </w:rPr>
      </w:pPr>
    </w:p>
    <w:p w:rsidR="00073B67" w:rsidRDefault="00037A4B" w:rsidP="00037A4B">
      <w:pPr>
        <w:tabs>
          <w:tab w:val="left" w:pos="1260"/>
        </w:tabs>
        <w:rPr>
          <w:rFonts w:ascii="Times New Roman" w:hAnsi="Times New Roman"/>
        </w:rPr>
      </w:pPr>
      <w:r>
        <w:rPr>
          <w:rFonts w:ascii="Times New Roman" w:hAnsi="Times New Roman"/>
        </w:rPr>
        <w:t xml:space="preserve">                    </w:t>
      </w:r>
    </w:p>
    <w:p w:rsidR="00254023" w:rsidRPr="00037A4B" w:rsidRDefault="0017599C" w:rsidP="00037A4B">
      <w:pPr>
        <w:tabs>
          <w:tab w:val="left" w:pos="1260"/>
        </w:tabs>
        <w:rPr>
          <w:rFonts w:ascii="Times New Roman" w:hAnsi="Times New Roman"/>
          <w:i/>
        </w:rPr>
      </w:pPr>
      <w:r>
        <w:rPr>
          <w:rFonts w:ascii="Times New Roman" w:hAnsi="Times New Roman"/>
        </w:rPr>
        <w:tab/>
      </w:r>
      <w:r w:rsidR="00254023" w:rsidRPr="00037A4B">
        <w:rPr>
          <w:rFonts w:ascii="Times New Roman" w:hAnsi="Times New Roman"/>
          <w:i/>
        </w:rPr>
        <w:t>Masters of the Art of Teaching Admission Policies</w:t>
      </w:r>
    </w:p>
    <w:p w:rsidR="00254023" w:rsidRDefault="00254023" w:rsidP="00254023">
      <w:pPr>
        <w:pStyle w:val="ListParagraph"/>
        <w:tabs>
          <w:tab w:val="left" w:pos="1260"/>
        </w:tabs>
        <w:rPr>
          <w:rFonts w:ascii="Times New Roman" w:hAnsi="Times New Roman"/>
        </w:rPr>
      </w:pPr>
    </w:p>
    <w:p w:rsidR="00254023" w:rsidRPr="00D24AA9" w:rsidRDefault="00254023" w:rsidP="00FA4CFE">
      <w:pPr>
        <w:pStyle w:val="ListParagraph"/>
        <w:tabs>
          <w:tab w:val="left" w:pos="1260"/>
        </w:tabs>
        <w:ind w:left="1260"/>
        <w:rPr>
          <w:rFonts w:ascii="Times New Roman" w:hAnsi="Times New Roman"/>
        </w:rPr>
      </w:pPr>
      <w:r w:rsidRPr="00FA4CFE">
        <w:rPr>
          <w:rFonts w:ascii="Times New Roman" w:hAnsi="Times New Roman"/>
        </w:rPr>
        <w:t xml:space="preserve">MAT applicants whose undergraduate degree grade point average is below 2.75 may be admitted in </w:t>
      </w:r>
      <w:r w:rsidRPr="00FA4CFE">
        <w:rPr>
          <w:rFonts w:ascii="Times New Roman" w:hAnsi="Times New Roman"/>
          <w:u w:val="single"/>
        </w:rPr>
        <w:t>good standing</w:t>
      </w:r>
      <w:r w:rsidRPr="00FA4CFE">
        <w:rPr>
          <w:rFonts w:ascii="Times New Roman" w:hAnsi="Times New Roman"/>
        </w:rPr>
        <w:t xml:space="preserve"> if the last 30 credit hours (including post-baccalaureate work) is 3.00 or above, provided that 1) their undergraduate degree grade point average is not below 2.5 and 2) they meet the minimum Kentucky state certification testing requirements through the GRE or the PRAXIS I PPST.</w:t>
      </w:r>
      <w:r>
        <w:rPr>
          <w:rFonts w:ascii="Times New Roman" w:hAnsi="Times New Roman"/>
        </w:rPr>
        <w:t xml:space="preserve"> </w:t>
      </w:r>
      <w:r w:rsidRPr="00D24AA9">
        <w:rPr>
          <w:rFonts w:ascii="Times New Roman" w:hAnsi="Times New Roman"/>
        </w:rPr>
        <w:t xml:space="preserve"> </w:t>
      </w:r>
    </w:p>
    <w:p w:rsidR="00254023" w:rsidRPr="00D24AA9" w:rsidRDefault="00254023" w:rsidP="00254023">
      <w:pPr>
        <w:pStyle w:val="ListParagraph"/>
        <w:tabs>
          <w:tab w:val="left" w:pos="1260"/>
        </w:tabs>
        <w:ind w:left="1260"/>
        <w:rPr>
          <w:rFonts w:ascii="Times New Roman" w:hAnsi="Times New Roman"/>
        </w:rPr>
      </w:pPr>
    </w:p>
    <w:p w:rsidR="00254023" w:rsidRPr="00037A4B" w:rsidRDefault="00254023" w:rsidP="00037A4B">
      <w:pPr>
        <w:tabs>
          <w:tab w:val="left" w:pos="1260"/>
        </w:tabs>
        <w:ind w:left="1260"/>
        <w:rPr>
          <w:rFonts w:ascii="Times New Roman" w:hAnsi="Times New Roman"/>
        </w:rPr>
      </w:pPr>
      <w:r w:rsidRPr="00037A4B">
        <w:rPr>
          <w:rFonts w:ascii="Times New Roman" w:hAnsi="Times New Roman"/>
        </w:rPr>
        <w:t xml:space="preserve">NOTE:  MAT students must meet </w:t>
      </w:r>
      <w:r w:rsidRPr="00037A4B">
        <w:rPr>
          <w:rFonts w:ascii="Times New Roman" w:hAnsi="Times New Roman"/>
          <w:u w:val="single"/>
        </w:rPr>
        <w:t>additional admission criteria</w:t>
      </w:r>
      <w:r w:rsidRPr="00037A4B">
        <w:rPr>
          <w:rFonts w:ascii="Times New Roman" w:hAnsi="Times New Roman"/>
        </w:rPr>
        <w:t xml:space="preserve"> as well and should contact Education Advising and Student Services for details about the competitive admission process. </w:t>
      </w:r>
    </w:p>
    <w:p w:rsidR="00490DE5" w:rsidRPr="00037A4B" w:rsidRDefault="00490DE5" w:rsidP="0017599C">
      <w:pPr>
        <w:pStyle w:val="Title"/>
        <w:ind w:left="720"/>
        <w:jc w:val="left"/>
        <w:rPr>
          <w:rFonts w:ascii="Times New Roman" w:hAnsi="Times New Roman" w:cs="Times New Roman"/>
          <w:b w:val="0"/>
          <w:i/>
          <w:sz w:val="24"/>
          <w:szCs w:val="24"/>
        </w:rPr>
      </w:pPr>
      <w:r w:rsidRPr="00037A4B">
        <w:rPr>
          <w:rFonts w:ascii="Times New Roman" w:hAnsi="Times New Roman" w:cs="Times New Roman"/>
          <w:b w:val="0"/>
          <w:i/>
          <w:sz w:val="24"/>
          <w:szCs w:val="24"/>
        </w:rPr>
        <w:lastRenderedPageBreak/>
        <w:t>Master of Science in Human Resources and Organization Development</w:t>
      </w:r>
      <w:r w:rsidR="00FA4CFE" w:rsidRPr="00037A4B">
        <w:rPr>
          <w:rFonts w:ascii="Times New Roman" w:hAnsi="Times New Roman" w:cs="Times New Roman"/>
          <w:b w:val="0"/>
          <w:i/>
          <w:sz w:val="24"/>
          <w:szCs w:val="24"/>
        </w:rPr>
        <w:t xml:space="preserve"> Admission Policies</w:t>
      </w:r>
    </w:p>
    <w:p w:rsidR="00490DE5" w:rsidRPr="00480F28" w:rsidRDefault="00490DE5" w:rsidP="00490DE5">
      <w:pPr>
        <w:rPr>
          <w:rFonts w:ascii="Times New Roman" w:hAnsi="Times New Roman" w:cs="Times New Roman"/>
        </w:rPr>
      </w:pPr>
    </w:p>
    <w:p w:rsidR="00490DE5" w:rsidRPr="00480F28" w:rsidRDefault="00490DE5" w:rsidP="0017599C">
      <w:pPr>
        <w:widowControl/>
        <w:ind w:left="1080"/>
        <w:rPr>
          <w:rFonts w:ascii="Times New Roman" w:hAnsi="Times New Roman" w:cs="Times New Roman"/>
        </w:rPr>
      </w:pPr>
      <w:r w:rsidRPr="00480F28">
        <w:rPr>
          <w:rFonts w:ascii="Times New Roman" w:hAnsi="Times New Roman" w:cs="Times New Roman"/>
        </w:rPr>
        <w:t>For unconditional admission, a minimum undergraduate Grade Point Average (GPA) of 3.0 is required.</w:t>
      </w:r>
    </w:p>
    <w:p w:rsidR="00490DE5" w:rsidRPr="00480F28" w:rsidRDefault="00490DE5" w:rsidP="00490DE5">
      <w:pPr>
        <w:rPr>
          <w:rFonts w:ascii="Times New Roman" w:hAnsi="Times New Roman" w:cs="Times New Roman"/>
        </w:rPr>
      </w:pPr>
    </w:p>
    <w:p w:rsidR="00490DE5" w:rsidRPr="00480F28" w:rsidRDefault="00490DE5" w:rsidP="0017599C">
      <w:pPr>
        <w:widowControl/>
        <w:ind w:left="1080" w:right="-72"/>
        <w:rPr>
          <w:rFonts w:ascii="Times New Roman" w:hAnsi="Times New Roman" w:cs="Times New Roman"/>
        </w:rPr>
      </w:pPr>
      <w:proofErr w:type="gramStart"/>
      <w:r w:rsidRPr="00480F28">
        <w:rPr>
          <w:rFonts w:ascii="Times New Roman" w:hAnsi="Times New Roman" w:cs="Times New Roman"/>
          <w:bCs/>
        </w:rPr>
        <w:t>GRE scores.</w:t>
      </w:r>
      <w:proofErr w:type="gramEnd"/>
      <w:r w:rsidRPr="00480F28">
        <w:rPr>
          <w:rFonts w:ascii="Times New Roman" w:hAnsi="Times New Roman" w:cs="Times New Roman"/>
        </w:rPr>
        <w:t xml:space="preserve"> For applicants with less than a 3.0 GPA in the last 60 hours of undergraduate work and no terminal degree (e.g., M.D., D.D.S., </w:t>
      </w:r>
      <w:proofErr w:type="gramStart"/>
      <w:r w:rsidRPr="00480F28">
        <w:rPr>
          <w:rFonts w:ascii="Times New Roman" w:hAnsi="Times New Roman" w:cs="Times New Roman"/>
        </w:rPr>
        <w:t>Ph.D</w:t>
      </w:r>
      <w:proofErr w:type="gramEnd"/>
      <w:r w:rsidRPr="00480F28">
        <w:rPr>
          <w:rFonts w:ascii="Times New Roman" w:hAnsi="Times New Roman" w:cs="Times New Roman"/>
        </w:rPr>
        <w:t>.), a GRE score is required that meets the following guidelines:</w:t>
      </w:r>
    </w:p>
    <w:p w:rsidR="00490DE5" w:rsidRPr="00480F28" w:rsidRDefault="00490DE5" w:rsidP="00490DE5">
      <w:pPr>
        <w:pStyle w:val="ListParagraph"/>
        <w:rPr>
          <w:rFonts w:ascii="Times New Roman" w:hAnsi="Times New Roman" w:cs="Times New Roman"/>
        </w:rPr>
      </w:pPr>
    </w:p>
    <w:p w:rsidR="00490DE5" w:rsidRPr="00480F28" w:rsidRDefault="00490DE5" w:rsidP="00490DE5">
      <w:pPr>
        <w:widowControl/>
        <w:numPr>
          <w:ilvl w:val="1"/>
          <w:numId w:val="9"/>
        </w:numPr>
        <w:ind w:right="-72"/>
        <w:rPr>
          <w:rFonts w:ascii="Times New Roman" w:hAnsi="Times New Roman" w:cs="Times New Roman"/>
        </w:rPr>
      </w:pPr>
      <w:r w:rsidRPr="00480F28">
        <w:rPr>
          <w:rFonts w:ascii="Times New Roman" w:hAnsi="Times New Roman" w:cs="Times New Roman"/>
        </w:rPr>
        <w:t>For unconditional admission, a minimum of 800 (combined verbal and quantitative) for exams taken prior to August 1, 2011.</w:t>
      </w:r>
    </w:p>
    <w:p w:rsidR="00490DE5" w:rsidRPr="00480F28" w:rsidRDefault="00490DE5" w:rsidP="00490DE5">
      <w:pPr>
        <w:widowControl/>
        <w:numPr>
          <w:ilvl w:val="1"/>
          <w:numId w:val="9"/>
        </w:numPr>
        <w:ind w:right="-72"/>
        <w:rPr>
          <w:rFonts w:ascii="Times New Roman" w:hAnsi="Times New Roman" w:cs="Times New Roman"/>
        </w:rPr>
      </w:pPr>
      <w:r w:rsidRPr="00480F28">
        <w:rPr>
          <w:rFonts w:ascii="Times New Roman" w:hAnsi="Times New Roman" w:cs="Times New Roman"/>
        </w:rPr>
        <w:t>For unconditional admission, a minimum of 146 (verbal) and 140 (quantitative) for exams taken after August 1, 2011.</w:t>
      </w:r>
    </w:p>
    <w:p w:rsidR="00073B67" w:rsidRDefault="00490DE5" w:rsidP="0017599C">
      <w:pPr>
        <w:ind w:left="1080" w:right="-72"/>
        <w:rPr>
          <w:rFonts w:ascii="Times New Roman" w:hAnsi="Times New Roman" w:cs="Times New Roman"/>
        </w:rPr>
      </w:pPr>
      <w:r w:rsidRPr="00480F28">
        <w:rPr>
          <w:rFonts w:ascii="Times New Roman" w:hAnsi="Times New Roman" w:cs="Times New Roman"/>
        </w:rPr>
        <w:br/>
        <w:t>There is no time limitation on the age of the scores.  If GRE scores have been submitted previously, check wi</w:t>
      </w:r>
      <w:r w:rsidR="00480F28">
        <w:rPr>
          <w:rFonts w:ascii="Times New Roman" w:hAnsi="Times New Roman" w:cs="Times New Roman"/>
        </w:rPr>
        <w:t>th the Education Advising and Student Services Office</w:t>
      </w:r>
      <w:r w:rsidRPr="00480F28">
        <w:rPr>
          <w:rFonts w:ascii="Times New Roman" w:hAnsi="Times New Roman" w:cs="Times New Roman"/>
        </w:rPr>
        <w:t xml:space="preserve"> to determ</w:t>
      </w:r>
      <w:r w:rsidR="001C218C">
        <w:rPr>
          <w:rFonts w:ascii="Times New Roman" w:hAnsi="Times New Roman" w:cs="Times New Roman"/>
        </w:rPr>
        <w:t xml:space="preserve">ine if they are still on file. </w:t>
      </w:r>
    </w:p>
    <w:p w:rsidR="00073B67" w:rsidRDefault="00073B67" w:rsidP="00073B67">
      <w:pPr>
        <w:ind w:right="-72"/>
        <w:rPr>
          <w:rFonts w:ascii="Times New Roman" w:hAnsi="Times New Roman" w:cs="Times New Roman"/>
        </w:rPr>
      </w:pPr>
    </w:p>
    <w:p w:rsidR="00073B67" w:rsidRPr="00073B67" w:rsidRDefault="00073B67" w:rsidP="0017599C">
      <w:pPr>
        <w:ind w:firstLine="720"/>
        <w:rPr>
          <w:rFonts w:ascii="Times New Roman" w:hAnsi="Times New Roman"/>
          <w:i/>
        </w:rPr>
      </w:pPr>
      <w:r>
        <w:rPr>
          <w:rFonts w:ascii="Times New Roman" w:hAnsi="Times New Roman"/>
          <w:i/>
        </w:rPr>
        <w:t>Masters of Education in Teacher Leader</w:t>
      </w:r>
      <w:r w:rsidR="0017599C">
        <w:rPr>
          <w:rFonts w:ascii="Times New Roman" w:hAnsi="Times New Roman"/>
          <w:i/>
        </w:rPr>
        <w:t xml:space="preserve"> Admission Policies</w:t>
      </w:r>
    </w:p>
    <w:p w:rsidR="00073B67" w:rsidRDefault="00073B67" w:rsidP="00073B67">
      <w:pPr>
        <w:rPr>
          <w:rFonts w:ascii="Times New Roman" w:hAnsi="Times New Roman"/>
        </w:rPr>
      </w:pPr>
    </w:p>
    <w:p w:rsidR="00073B67" w:rsidRPr="00613BFD" w:rsidRDefault="00073B67" w:rsidP="00073B67">
      <w:pPr>
        <w:rPr>
          <w:rFonts w:ascii="Times New Roman" w:hAnsi="Times New Roman"/>
        </w:rPr>
      </w:pPr>
      <w:r>
        <w:rPr>
          <w:rFonts w:ascii="Times New Roman" w:hAnsi="Times New Roman"/>
        </w:rPr>
        <w:tab/>
        <w:t xml:space="preserve">For unconditional admission, </w:t>
      </w:r>
      <w:r w:rsidR="00816AC6">
        <w:rPr>
          <w:rFonts w:ascii="Times New Roman" w:hAnsi="Times New Roman"/>
        </w:rPr>
        <w:t xml:space="preserve">applicants must meet </w:t>
      </w:r>
      <w:r>
        <w:rPr>
          <w:rFonts w:ascii="Times New Roman" w:hAnsi="Times New Roman"/>
        </w:rPr>
        <w:t>the foll</w:t>
      </w:r>
      <w:r w:rsidR="00816AC6">
        <w:rPr>
          <w:rFonts w:ascii="Times New Roman" w:hAnsi="Times New Roman"/>
        </w:rPr>
        <w:t>owing requirements:</w:t>
      </w:r>
    </w:p>
    <w:p w:rsidR="00073B67" w:rsidRPr="00073B67" w:rsidRDefault="00073B67" w:rsidP="00073B67">
      <w:pPr>
        <w:pStyle w:val="ListParagraph"/>
        <w:numPr>
          <w:ilvl w:val="1"/>
          <w:numId w:val="14"/>
        </w:numPr>
        <w:rPr>
          <w:rFonts w:ascii="Times New Roman" w:hAnsi="Times New Roman"/>
          <w:color w:val="000000" w:themeColor="text1"/>
        </w:rPr>
      </w:pPr>
      <w:r w:rsidRPr="00073B67">
        <w:rPr>
          <w:rFonts w:ascii="Times New Roman" w:hAnsi="Times New Roman"/>
          <w:bCs/>
        </w:rPr>
        <w:t xml:space="preserve">Official transcripts with a GPA of 2.75 in the Bachelor’s degree and 3.0 GPA or higher for graduate work. </w:t>
      </w:r>
    </w:p>
    <w:p w:rsidR="00073B67" w:rsidRPr="00073B67" w:rsidRDefault="00073B67" w:rsidP="00073B67">
      <w:pPr>
        <w:pStyle w:val="ListParagraph"/>
        <w:numPr>
          <w:ilvl w:val="1"/>
          <w:numId w:val="14"/>
        </w:numPr>
        <w:rPr>
          <w:rStyle w:val="Hyperlink"/>
          <w:rFonts w:ascii="Times New Roman" w:hAnsi="Times New Roman"/>
          <w:color w:val="000000" w:themeColor="text1"/>
          <w:u w:val="none"/>
        </w:rPr>
      </w:pPr>
      <w:r w:rsidRPr="00073B67">
        <w:rPr>
          <w:rFonts w:ascii="Times New Roman" w:hAnsi="Times New Roman"/>
          <w:bCs/>
        </w:rPr>
        <w:t>Two letters of recommendation (use</w:t>
      </w:r>
      <w:r w:rsidR="00816AC6">
        <w:rPr>
          <w:rFonts w:ascii="Times New Roman" w:hAnsi="Times New Roman"/>
          <w:bCs/>
        </w:rPr>
        <w:t xml:space="preserve"> graduate recommendation forms)</w:t>
      </w:r>
    </w:p>
    <w:p w:rsidR="00073B67" w:rsidRPr="00073B67" w:rsidRDefault="00073B67" w:rsidP="00073B67">
      <w:pPr>
        <w:pStyle w:val="ListParagraph"/>
        <w:numPr>
          <w:ilvl w:val="1"/>
          <w:numId w:val="14"/>
        </w:numPr>
        <w:rPr>
          <w:rFonts w:ascii="Times New Roman" w:hAnsi="Times New Roman"/>
          <w:color w:val="000000" w:themeColor="text1"/>
        </w:rPr>
      </w:pPr>
      <w:r w:rsidRPr="00073B67">
        <w:rPr>
          <w:rFonts w:ascii="Times New Roman" w:hAnsi="Times New Roman"/>
          <w:bCs/>
        </w:rPr>
        <w:t>Teaching certificate or statement of eligibility</w:t>
      </w:r>
    </w:p>
    <w:p w:rsidR="00073B67" w:rsidRPr="00073B67" w:rsidRDefault="00073B67" w:rsidP="00073B67">
      <w:pPr>
        <w:pStyle w:val="ListParagraph"/>
        <w:numPr>
          <w:ilvl w:val="1"/>
          <w:numId w:val="14"/>
        </w:numPr>
        <w:rPr>
          <w:rStyle w:val="Hyperlink"/>
          <w:rFonts w:ascii="Times New Roman" w:hAnsi="Times New Roman"/>
          <w:color w:val="000000" w:themeColor="text1"/>
          <w:u w:val="none"/>
        </w:rPr>
      </w:pPr>
      <w:r w:rsidRPr="00073B67">
        <w:rPr>
          <w:rFonts w:ascii="Times New Roman" w:hAnsi="Times New Roman"/>
          <w:bCs/>
        </w:rPr>
        <w:t xml:space="preserve">A personal statement of no more than 250-500 words, along with the </w:t>
      </w:r>
      <w:r w:rsidR="00816AC6">
        <w:rPr>
          <w:rFonts w:ascii="Times New Roman" w:hAnsi="Times New Roman"/>
          <w:bCs/>
        </w:rPr>
        <w:t>Personal Statement Cover Sheet.</w:t>
      </w:r>
    </w:p>
    <w:p w:rsidR="00073B67" w:rsidRPr="00073B67" w:rsidRDefault="00073B67" w:rsidP="00073B67">
      <w:pPr>
        <w:pStyle w:val="ListParagraph"/>
        <w:numPr>
          <w:ilvl w:val="1"/>
          <w:numId w:val="14"/>
        </w:numPr>
        <w:rPr>
          <w:rFonts w:ascii="Times New Roman" w:hAnsi="Times New Roman"/>
          <w:color w:val="000000" w:themeColor="text1"/>
        </w:rPr>
      </w:pPr>
      <w:r w:rsidRPr="00073B67">
        <w:rPr>
          <w:rFonts w:ascii="Times New Roman" w:hAnsi="Times New Roman"/>
          <w:bCs/>
          <w:color w:val="000000" w:themeColor="text1"/>
        </w:rPr>
        <w:t>Signed statement: Technology and Code of Ethics Form</w:t>
      </w:r>
    </w:p>
    <w:p w:rsidR="00073B67" w:rsidRDefault="00073B67" w:rsidP="00073B67">
      <w:pPr>
        <w:rPr>
          <w:rFonts w:ascii="Times New Roman" w:hAnsi="Times New Roman"/>
          <w:color w:val="000000" w:themeColor="text1"/>
        </w:rPr>
      </w:pPr>
    </w:p>
    <w:p w:rsidR="00073B67" w:rsidRPr="00FD671B" w:rsidRDefault="00073B67" w:rsidP="00073B67">
      <w:pPr>
        <w:rPr>
          <w:rFonts w:ascii="Times New Roman" w:hAnsi="Times New Roman"/>
          <w:color w:val="000000" w:themeColor="text1"/>
        </w:rPr>
      </w:pPr>
    </w:p>
    <w:p w:rsidR="00073B67" w:rsidRDefault="00073B67" w:rsidP="00073B67">
      <w:pPr>
        <w:ind w:firstLine="720"/>
        <w:rPr>
          <w:rFonts w:ascii="Times New Roman" w:hAnsi="Times New Roman" w:cs="Times New Roman"/>
          <w:i/>
        </w:rPr>
      </w:pPr>
      <w:r w:rsidRPr="00073B67">
        <w:rPr>
          <w:rFonts w:ascii="Times New Roman" w:hAnsi="Times New Roman" w:cs="Times New Roman"/>
          <w:i/>
        </w:rPr>
        <w:t>Master of Arts in Higher Education</w:t>
      </w:r>
    </w:p>
    <w:p w:rsidR="00FA13D7" w:rsidRDefault="00FA13D7" w:rsidP="00FA13D7">
      <w:pPr>
        <w:widowControl/>
        <w:ind w:left="1080"/>
        <w:rPr>
          <w:rFonts w:ascii="Times New Roman" w:hAnsi="Times New Roman" w:cs="Times New Roman"/>
        </w:rPr>
      </w:pPr>
    </w:p>
    <w:p w:rsidR="005D236F" w:rsidRDefault="00FA13D7" w:rsidP="00263930">
      <w:pPr>
        <w:ind w:left="1080" w:right="-72"/>
        <w:rPr>
          <w:rFonts w:ascii="Times New Roman" w:hAnsi="Times New Roman" w:cs="Times New Roman"/>
        </w:rPr>
      </w:pPr>
      <w:r w:rsidRPr="00263930">
        <w:rPr>
          <w:rFonts w:ascii="Times New Roman" w:hAnsi="Times New Roman" w:cs="Times New Roman"/>
        </w:rPr>
        <w:t xml:space="preserve">For unconditional admission, a minimum undergraduate Grade Point Average (GPA) </w:t>
      </w:r>
    </w:p>
    <w:p w:rsidR="00263930" w:rsidRDefault="00FA13D7" w:rsidP="00263930">
      <w:pPr>
        <w:ind w:left="1080" w:right="-72"/>
        <w:rPr>
          <w:rFonts w:ascii="Times New Roman" w:hAnsi="Times New Roman" w:cs="Times New Roman"/>
        </w:rPr>
      </w:pPr>
      <w:proofErr w:type="gramStart"/>
      <w:r w:rsidRPr="00263930">
        <w:rPr>
          <w:rFonts w:ascii="Times New Roman" w:hAnsi="Times New Roman" w:cs="Times New Roman"/>
        </w:rPr>
        <w:t>of</w:t>
      </w:r>
      <w:proofErr w:type="gramEnd"/>
      <w:r w:rsidRPr="00263930">
        <w:rPr>
          <w:rFonts w:ascii="Times New Roman" w:hAnsi="Times New Roman" w:cs="Times New Roman"/>
        </w:rPr>
        <w:t xml:space="preserve"> 3.0 is required.</w:t>
      </w:r>
      <w:r w:rsidR="00263930" w:rsidRPr="00263930">
        <w:rPr>
          <w:rFonts w:ascii="Times New Roman" w:hAnsi="Times New Roman" w:cs="Times New Roman"/>
        </w:rPr>
        <w:t xml:space="preserve">  </w:t>
      </w:r>
      <w:r w:rsidR="00263930">
        <w:rPr>
          <w:rFonts w:ascii="Times New Roman" w:hAnsi="Times New Roman" w:cs="Times New Roman"/>
        </w:rPr>
        <w:t xml:space="preserve">The GRE is not required for applicants meeting </w:t>
      </w:r>
      <w:proofErr w:type="gramStart"/>
      <w:r w:rsidR="00263930">
        <w:rPr>
          <w:rFonts w:ascii="Times New Roman" w:hAnsi="Times New Roman" w:cs="Times New Roman"/>
        </w:rPr>
        <w:t>this criteria</w:t>
      </w:r>
      <w:proofErr w:type="gramEnd"/>
      <w:r w:rsidR="00263930">
        <w:rPr>
          <w:rFonts w:ascii="Times New Roman" w:hAnsi="Times New Roman" w:cs="Times New Roman"/>
        </w:rPr>
        <w:t>.</w:t>
      </w:r>
    </w:p>
    <w:p w:rsidR="005D236F" w:rsidRDefault="005D236F" w:rsidP="00263930">
      <w:pPr>
        <w:ind w:left="1080" w:right="-72"/>
        <w:rPr>
          <w:rFonts w:ascii="Times New Roman" w:hAnsi="Times New Roman" w:cs="Times New Roman"/>
        </w:rPr>
      </w:pPr>
    </w:p>
    <w:p w:rsidR="00FA13D7" w:rsidRPr="005D236F" w:rsidRDefault="005D236F" w:rsidP="005D236F">
      <w:pPr>
        <w:pStyle w:val="ListParagraph"/>
        <w:numPr>
          <w:ilvl w:val="0"/>
          <w:numId w:val="15"/>
        </w:numPr>
        <w:ind w:right="-72"/>
        <w:rPr>
          <w:rFonts w:ascii="Times New Roman" w:hAnsi="Times New Roman" w:cs="Times New Roman"/>
        </w:rPr>
      </w:pPr>
      <w:r>
        <w:rPr>
          <w:rFonts w:ascii="Times New Roman" w:hAnsi="Times New Roman" w:cs="Times New Roman"/>
        </w:rPr>
        <w:t xml:space="preserve">GRE score.  </w:t>
      </w:r>
      <w:r w:rsidR="00263930" w:rsidRPr="005D236F">
        <w:rPr>
          <w:rFonts w:ascii="Times New Roman" w:hAnsi="Times New Roman" w:cs="Times New Roman"/>
        </w:rPr>
        <w:t>For unconditional admission, s</w:t>
      </w:r>
      <w:r w:rsidR="00263930" w:rsidRPr="005D236F">
        <w:rPr>
          <w:rFonts w:ascii="Times New Roman" w:hAnsi="Times New Roman" w:cs="Times New Roman"/>
        </w:rPr>
        <w:t xml:space="preserve">tudents with a 2.75-2.99 GPA will be </w:t>
      </w:r>
      <w:proofErr w:type="spellStart"/>
      <w:r w:rsidR="00263930" w:rsidRPr="005D236F">
        <w:rPr>
          <w:rFonts w:ascii="Times New Roman" w:hAnsi="Times New Roman" w:cs="Times New Roman"/>
        </w:rPr>
        <w:t>be</w:t>
      </w:r>
      <w:proofErr w:type="spellEnd"/>
      <w:r w:rsidR="00263930" w:rsidRPr="005D236F">
        <w:rPr>
          <w:rFonts w:ascii="Times New Roman" w:hAnsi="Times New Roman" w:cs="Times New Roman"/>
        </w:rPr>
        <w:t xml:space="preserve"> required to submit GRE scores at or above 36</w:t>
      </w:r>
      <w:r w:rsidR="00263930" w:rsidRPr="005D236F">
        <w:rPr>
          <w:rFonts w:ascii="Times New Roman" w:hAnsi="Times New Roman" w:cs="Times New Roman"/>
          <w:vertAlign w:val="superscript"/>
        </w:rPr>
        <w:t>th</w:t>
      </w:r>
      <w:r w:rsidR="00263930" w:rsidRPr="005D236F">
        <w:rPr>
          <w:rFonts w:ascii="Times New Roman" w:hAnsi="Times New Roman" w:cs="Times New Roman"/>
        </w:rPr>
        <w:t xml:space="preserve"> percentile Verbal Score and the 22</w:t>
      </w:r>
      <w:r w:rsidR="00263930" w:rsidRPr="005D236F">
        <w:rPr>
          <w:rFonts w:ascii="Times New Roman" w:hAnsi="Times New Roman" w:cs="Times New Roman"/>
          <w:vertAlign w:val="superscript"/>
        </w:rPr>
        <w:t>nd</w:t>
      </w:r>
      <w:r w:rsidR="00263930" w:rsidRPr="005D236F">
        <w:rPr>
          <w:rFonts w:ascii="Times New Roman" w:hAnsi="Times New Roman" w:cs="Times New Roman"/>
        </w:rPr>
        <w:t xml:space="preserve"> percentile Quantitative Score.</w:t>
      </w:r>
      <w:r>
        <w:rPr>
          <w:rFonts w:ascii="Times New Roman" w:hAnsi="Times New Roman" w:cs="Times New Roman"/>
        </w:rPr>
        <w:t xml:space="preserve">  </w:t>
      </w:r>
      <w:bookmarkStart w:id="0" w:name="_GoBack"/>
      <w:bookmarkEnd w:id="0"/>
      <w:r w:rsidR="00A00F4B" w:rsidRPr="005D236F">
        <w:rPr>
          <w:rFonts w:ascii="Times New Roman" w:hAnsi="Times New Roman" w:cs="Times New Roman"/>
        </w:rPr>
        <w:t>Prospective students who have completed another accredited master’s program and who earned a 3.5 cumulative GPA or higher in the master’s program, and do not meet the 3.</w:t>
      </w:r>
      <w:r w:rsidR="00263930" w:rsidRPr="005D236F">
        <w:rPr>
          <w:rFonts w:ascii="Times New Roman" w:hAnsi="Times New Roman" w:cs="Times New Roman"/>
        </w:rPr>
        <w:t xml:space="preserve">0 undergraduate GPA requirement will not be required to submit a GRE score.  </w:t>
      </w:r>
    </w:p>
    <w:p w:rsidR="00073B67" w:rsidRPr="00A00F4B" w:rsidRDefault="00073B67" w:rsidP="00A00F4B">
      <w:pPr>
        <w:pStyle w:val="ListParagraph"/>
        <w:numPr>
          <w:ilvl w:val="0"/>
          <w:numId w:val="15"/>
        </w:numPr>
        <w:rPr>
          <w:rFonts w:ascii="Times New Roman" w:hAnsi="Times New Roman" w:cs="Times New Roman"/>
        </w:rPr>
      </w:pPr>
      <w:r w:rsidRPr="00A00F4B">
        <w:rPr>
          <w:rFonts w:ascii="Times New Roman" w:hAnsi="Times New Roman" w:cs="Times New Roman"/>
        </w:rPr>
        <w:t>Two letters of recommendation (from a faculty member or supervisor)</w:t>
      </w:r>
    </w:p>
    <w:p w:rsidR="00073B67" w:rsidRPr="00A00F4B" w:rsidRDefault="00073B67" w:rsidP="00A00F4B">
      <w:pPr>
        <w:pStyle w:val="ListParagraph"/>
        <w:numPr>
          <w:ilvl w:val="0"/>
          <w:numId w:val="15"/>
        </w:numPr>
        <w:rPr>
          <w:rFonts w:ascii="Times New Roman" w:hAnsi="Times New Roman" w:cs="Times New Roman"/>
        </w:rPr>
      </w:pPr>
      <w:r w:rsidRPr="00A00F4B">
        <w:rPr>
          <w:rFonts w:ascii="Times New Roman" w:hAnsi="Times New Roman" w:cs="Times New Roman"/>
        </w:rPr>
        <w:t>Professional goals statement</w:t>
      </w:r>
    </w:p>
    <w:p w:rsidR="00073B67" w:rsidRPr="00A00F4B" w:rsidRDefault="00073B67" w:rsidP="00A00F4B">
      <w:pPr>
        <w:pStyle w:val="ListParagraph"/>
        <w:numPr>
          <w:ilvl w:val="0"/>
          <w:numId w:val="15"/>
        </w:numPr>
        <w:rPr>
          <w:rFonts w:ascii="Times New Roman" w:hAnsi="Times New Roman" w:cs="Times New Roman"/>
        </w:rPr>
      </w:pPr>
      <w:r w:rsidRPr="00A00F4B">
        <w:rPr>
          <w:rFonts w:ascii="Times New Roman" w:hAnsi="Times New Roman" w:cs="Times New Roman"/>
        </w:rPr>
        <w:t>Resume</w:t>
      </w:r>
    </w:p>
    <w:p w:rsidR="00073B67" w:rsidRPr="00073B67" w:rsidRDefault="00073B67" w:rsidP="00073B67">
      <w:pPr>
        <w:rPr>
          <w:rFonts w:ascii="Times New Roman" w:hAnsi="Times New Roman" w:cs="Times New Roman"/>
        </w:rPr>
      </w:pPr>
    </w:p>
    <w:p w:rsidR="00242048" w:rsidRPr="00480F28" w:rsidRDefault="00242048" w:rsidP="00073B67">
      <w:pPr>
        <w:ind w:right="-72"/>
        <w:rPr>
          <w:rFonts w:ascii="Times New Roman" w:hAnsi="Times New Roman" w:cs="Times New Roman"/>
        </w:rPr>
      </w:pPr>
    </w:p>
    <w:p w:rsidR="00242048" w:rsidRDefault="00242048" w:rsidP="00EA5392">
      <w:pPr>
        <w:pStyle w:val="BodyTextIndent"/>
        <w:keepLines/>
        <w:numPr>
          <w:ilvl w:val="0"/>
          <w:numId w:val="2"/>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Academic Performance</w:t>
      </w:r>
    </w:p>
    <w:p w:rsidR="00242048" w:rsidRDefault="00242048"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rsidR="00242048" w:rsidRPr="00EB74B3" w:rsidRDefault="00242048" w:rsidP="00430AEE">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sidRPr="00EB74B3">
        <w:rPr>
          <w:rFonts w:ascii="Times New Roman" w:hAnsi="Times New Roman" w:cs="Times New Roman"/>
        </w:rPr>
        <w:t xml:space="preserve">Current curricular and program offerings, including all requirements for degrees, are published in the university catalog, which is available at </w:t>
      </w:r>
      <w:hyperlink r:id="rId12" w:history="1">
        <w:r w:rsidRPr="00EB74B3">
          <w:rPr>
            <w:rStyle w:val="Hyperlink"/>
            <w:rFonts w:ascii="Times New Roman" w:hAnsi="Times New Roman" w:cs="Times New Roman"/>
          </w:rPr>
          <w:t>http://louisville.edu/graduatecatalog/degree-programs/graduate-degree-programs.html</w:t>
        </w:r>
      </w:hyperlink>
    </w:p>
    <w:p w:rsidR="00242048" w:rsidRPr="00EB74B3" w:rsidRDefault="00242048" w:rsidP="005A5F67">
      <w:pPr>
        <w:pStyle w:val="BodyTextIndent"/>
        <w:tabs>
          <w:tab w:val="clear" w:pos="1141"/>
          <w:tab w:val="clear" w:pos="1440"/>
          <w:tab w:val="clear" w:pos="1800"/>
          <w:tab w:val="clear" w:pos="2160"/>
        </w:tabs>
        <w:ind w:left="720"/>
        <w:rPr>
          <w:rFonts w:ascii="Times New Roman" w:hAnsi="Times New Roman" w:cs="Times New Roman"/>
        </w:rPr>
      </w:pPr>
    </w:p>
    <w:p w:rsidR="00242048" w:rsidRPr="00EB74B3" w:rsidRDefault="00242048" w:rsidP="00430AEE">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sidRPr="00EB74B3">
        <w:rPr>
          <w:rFonts w:ascii="Times New Roman" w:hAnsi="Times New Roman" w:cs="Times New Roman"/>
        </w:rPr>
        <w:t xml:space="preserve">The minimum grade point average (GPA) requirement for good standing in Master’s and Doctoral programs is 3.00.  Other performance criteria for maintenance of good standing and progress toward degree in the College of Education and Human Development and the individual academic programs are found in the university catalog, which is available at </w:t>
      </w:r>
      <w:hyperlink r:id="rId13" w:history="1">
        <w:r w:rsidRPr="00EB74B3">
          <w:rPr>
            <w:rStyle w:val="Hyperlink"/>
            <w:rFonts w:ascii="Times New Roman" w:hAnsi="Times New Roman" w:cs="Times New Roman"/>
          </w:rPr>
          <w:t>http://louisville.edu/graduatecatalog/academic-policies-and-requirements</w:t>
        </w:r>
      </w:hyperlink>
    </w:p>
    <w:p w:rsidR="00242048" w:rsidRPr="00EB74B3" w:rsidRDefault="00242048" w:rsidP="005A5F67">
      <w:pPr>
        <w:pStyle w:val="BodyTextIndent"/>
        <w:tabs>
          <w:tab w:val="clear" w:pos="1141"/>
          <w:tab w:val="clear" w:pos="1440"/>
          <w:tab w:val="clear" w:pos="1800"/>
          <w:tab w:val="clear" w:pos="2160"/>
        </w:tabs>
        <w:ind w:left="720"/>
        <w:rPr>
          <w:rFonts w:ascii="Times New Roman" w:hAnsi="Times New Roman" w:cs="Times New Roman"/>
        </w:rPr>
      </w:pPr>
    </w:p>
    <w:p w:rsidR="00242048" w:rsidRPr="00EB74B3" w:rsidRDefault="00242048" w:rsidP="00EA5392">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sidRPr="00EB74B3">
        <w:rPr>
          <w:rFonts w:ascii="Times New Roman" w:hAnsi="Times New Roman" w:cs="Times New Roman"/>
        </w:rPr>
        <w:t>Any student who does not satisfy the published performance criteria shall be placed on probationary status.  Any student who remains on probationary status for two consecutive terms may be considered for dismissal from the program.</w:t>
      </w:r>
    </w:p>
    <w:p w:rsidR="00242048" w:rsidRPr="00EB74B3" w:rsidRDefault="00242048" w:rsidP="005A5F67">
      <w:pPr>
        <w:pStyle w:val="BodyTextIndent"/>
        <w:tabs>
          <w:tab w:val="clear" w:pos="1141"/>
          <w:tab w:val="clear" w:pos="1440"/>
          <w:tab w:val="clear" w:pos="1800"/>
          <w:tab w:val="clear" w:pos="2160"/>
        </w:tabs>
        <w:ind w:left="720"/>
        <w:rPr>
          <w:rFonts w:ascii="Times New Roman" w:hAnsi="Times New Roman" w:cs="Times New Roman"/>
        </w:rPr>
      </w:pPr>
    </w:p>
    <w:p w:rsidR="00242048" w:rsidRDefault="00242048" w:rsidP="00EA5392">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sidRPr="00EB74B3">
        <w:rPr>
          <w:rFonts w:ascii="Times New Roman" w:hAnsi="Times New Roman" w:cs="Times New Roman"/>
        </w:rPr>
        <w:t>Students receiving graduate assistantships (teaching, research, or service) shall be provided adequate training and shall be required to understand and adhere to</w:t>
      </w:r>
      <w:r>
        <w:rPr>
          <w:rFonts w:ascii="Times New Roman" w:hAnsi="Times New Roman" w:cs="Times New Roman"/>
        </w:rPr>
        <w:t xml:space="preserve"> university policies related to these areas.  The performance of teaching, research and service duties by such students shall be periodically evaluated.  Students with teaching assistantships shall be evaluated annually.</w:t>
      </w:r>
    </w:p>
    <w:p w:rsidR="00242048" w:rsidRDefault="00242048" w:rsidP="005A5F67">
      <w:pPr>
        <w:pStyle w:val="BodyTextIndent"/>
        <w:tabs>
          <w:tab w:val="clear" w:pos="1141"/>
          <w:tab w:val="clear" w:pos="1440"/>
          <w:tab w:val="clear" w:pos="1800"/>
          <w:tab w:val="clear" w:pos="2160"/>
          <w:tab w:val="left" w:pos="900"/>
          <w:tab w:val="num" w:pos="1080"/>
        </w:tabs>
        <w:ind w:left="720"/>
        <w:rPr>
          <w:rFonts w:ascii="Times New Roman" w:hAnsi="Times New Roman" w:cs="Times New Roman"/>
        </w:rPr>
      </w:pPr>
    </w:p>
    <w:p w:rsidR="00242048" w:rsidRDefault="00242048" w:rsidP="00EA5392">
      <w:pPr>
        <w:pStyle w:val="BodyTextIndent"/>
        <w:keepLines/>
        <w:numPr>
          <w:ilvl w:val="0"/>
          <w:numId w:val="2"/>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International students</w:t>
      </w:r>
    </w:p>
    <w:p w:rsidR="00242048" w:rsidRDefault="00242048" w:rsidP="00EA5392">
      <w:pPr>
        <w:pStyle w:val="BodyTextIndent"/>
        <w:keepLines/>
        <w:tabs>
          <w:tab w:val="clear" w:pos="1141"/>
          <w:tab w:val="clear" w:pos="1440"/>
          <w:tab w:val="clear" w:pos="1800"/>
          <w:tab w:val="clear" w:pos="2160"/>
          <w:tab w:val="left" w:pos="2610"/>
        </w:tabs>
        <w:ind w:left="720"/>
        <w:rPr>
          <w:rFonts w:ascii="Times New Roman" w:hAnsi="Times New Roman" w:cs="Times New Roman"/>
        </w:rPr>
      </w:pPr>
    </w:p>
    <w:p w:rsidR="00242048" w:rsidRDefault="00242048" w:rsidP="00EA5392">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Pr>
          <w:rFonts w:ascii="Times New Roman" w:hAnsi="Times New Roman" w:cs="Times New Roman"/>
        </w:rPr>
        <w:t xml:space="preserve">All international students shall comply with regulations of the U.S. Department of Immigrations and Customs, its Student and Exchange Visitor Program and all related policies of the University </w:t>
      </w:r>
      <w:proofErr w:type="gramStart"/>
      <w:r>
        <w:rPr>
          <w:rFonts w:ascii="Times New Roman" w:hAnsi="Times New Roman" w:cs="Times New Roman"/>
        </w:rPr>
        <w:t>of</w:t>
      </w:r>
      <w:proofErr w:type="gramEnd"/>
      <w:r>
        <w:rPr>
          <w:rFonts w:ascii="Times New Roman" w:hAnsi="Times New Roman" w:cs="Times New Roman"/>
        </w:rPr>
        <w:t xml:space="preserve"> Louisville International Center.</w:t>
      </w:r>
    </w:p>
    <w:p w:rsidR="00242048" w:rsidRDefault="00242048" w:rsidP="005A5F67">
      <w:pPr>
        <w:pStyle w:val="BodyTextIndent"/>
        <w:tabs>
          <w:tab w:val="clear" w:pos="1141"/>
          <w:tab w:val="clear" w:pos="1440"/>
          <w:tab w:val="clear" w:pos="1800"/>
          <w:tab w:val="clear" w:pos="2160"/>
        </w:tabs>
        <w:ind w:left="720"/>
        <w:rPr>
          <w:rFonts w:ascii="Times New Roman" w:hAnsi="Times New Roman" w:cs="Times New Roman"/>
        </w:rPr>
      </w:pPr>
    </w:p>
    <w:p w:rsidR="00242048" w:rsidRPr="00EB74B3" w:rsidRDefault="00242048" w:rsidP="00EA5392">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sidRPr="00803C60">
        <w:rPr>
          <w:rFonts w:ascii="Times New Roman" w:hAnsi="Times New Roman" w:cs="Times New Roman"/>
        </w:rPr>
        <w:t xml:space="preserve">All international students must </w:t>
      </w:r>
      <w:r>
        <w:rPr>
          <w:rFonts w:ascii="Times New Roman" w:hAnsi="Times New Roman" w:cs="Times New Roman"/>
        </w:rPr>
        <w:t>be registered</w:t>
      </w:r>
      <w:r w:rsidRPr="00803C60">
        <w:rPr>
          <w:rFonts w:ascii="Times New Roman" w:hAnsi="Times New Roman" w:cs="Times New Roman"/>
        </w:rPr>
        <w:t xml:space="preserve"> </w:t>
      </w:r>
      <w:r>
        <w:rPr>
          <w:rFonts w:ascii="Times New Roman" w:hAnsi="Times New Roman" w:cs="Times New Roman"/>
        </w:rPr>
        <w:t xml:space="preserve">with </w:t>
      </w:r>
      <w:r w:rsidRPr="00803C60">
        <w:rPr>
          <w:rFonts w:ascii="Times New Roman" w:hAnsi="Times New Roman" w:cs="Times New Roman"/>
        </w:rPr>
        <w:t xml:space="preserve">the University </w:t>
      </w:r>
      <w:proofErr w:type="gramStart"/>
      <w:r w:rsidRPr="00803C60">
        <w:rPr>
          <w:rFonts w:ascii="Times New Roman" w:hAnsi="Times New Roman" w:cs="Times New Roman"/>
        </w:rPr>
        <w:t>of</w:t>
      </w:r>
      <w:proofErr w:type="gramEnd"/>
      <w:r w:rsidRPr="00803C60">
        <w:rPr>
          <w:rFonts w:ascii="Times New Roman" w:hAnsi="Times New Roman" w:cs="Times New Roman"/>
        </w:rPr>
        <w:t xml:space="preserve"> </w:t>
      </w:r>
      <w:r>
        <w:rPr>
          <w:rFonts w:ascii="Times New Roman" w:hAnsi="Times New Roman" w:cs="Times New Roman"/>
        </w:rPr>
        <w:t>L</w:t>
      </w:r>
      <w:r w:rsidRPr="00803C60">
        <w:rPr>
          <w:rFonts w:ascii="Times New Roman" w:hAnsi="Times New Roman" w:cs="Times New Roman"/>
        </w:rPr>
        <w:t xml:space="preserve">ouisville </w:t>
      </w:r>
      <w:r w:rsidRPr="00EB74B3">
        <w:rPr>
          <w:rFonts w:ascii="Times New Roman" w:hAnsi="Times New Roman" w:cs="Times New Roman"/>
        </w:rPr>
        <w:t xml:space="preserve">International Center and must present evidence of financial resources adequate to support their educational and living expenses in the United States for the duration of their studies. </w:t>
      </w:r>
    </w:p>
    <w:p w:rsidR="00242048" w:rsidRPr="00EB74B3" w:rsidRDefault="00242048" w:rsidP="005A5F67">
      <w:pPr>
        <w:pStyle w:val="BodyTextIndent"/>
        <w:tabs>
          <w:tab w:val="clear" w:pos="1141"/>
          <w:tab w:val="clear" w:pos="1440"/>
          <w:tab w:val="clear" w:pos="1800"/>
          <w:tab w:val="clear" w:pos="2160"/>
        </w:tabs>
        <w:ind w:left="720"/>
        <w:rPr>
          <w:rFonts w:ascii="Times New Roman" w:hAnsi="Times New Roman" w:cs="Times New Roman"/>
        </w:rPr>
      </w:pPr>
    </w:p>
    <w:p w:rsidR="00242048" w:rsidRPr="00EB74B3" w:rsidRDefault="00242048" w:rsidP="00EA5392">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sidRPr="00EB74B3">
        <w:rPr>
          <w:rFonts w:ascii="Times New Roman" w:hAnsi="Times New Roman" w:cs="Times New Roman"/>
        </w:rPr>
        <w:t xml:space="preserve">International students for whom English is not their primary language must show English language proficiency by either: (1) a </w:t>
      </w:r>
      <w:hyperlink r:id="rId14" w:history="1">
        <w:r w:rsidRPr="00EB74B3">
          <w:rPr>
            <w:rStyle w:val="Hyperlink"/>
            <w:rFonts w:ascii="Times New Roman" w:hAnsi="Times New Roman" w:cs="Times New Roman"/>
            <w:color w:val="auto"/>
            <w:u w:val="none"/>
          </w:rPr>
          <w:t>TOEFL</w:t>
        </w:r>
        <w:r>
          <w:rPr>
            <w:rStyle w:val="Hyperlink"/>
            <w:rFonts w:ascii="Times New Roman" w:hAnsi="Times New Roman" w:cs="Times New Roman"/>
            <w:color w:val="auto"/>
            <w:u w:val="none"/>
          </w:rPr>
          <w:t xml:space="preserve"> </w:t>
        </w:r>
        <w:proofErr w:type="spellStart"/>
        <w:r>
          <w:rPr>
            <w:rStyle w:val="Hyperlink"/>
            <w:rFonts w:ascii="Times New Roman" w:hAnsi="Times New Roman" w:cs="Times New Roman"/>
            <w:color w:val="auto"/>
            <w:u w:val="none"/>
          </w:rPr>
          <w:t>i</w:t>
        </w:r>
        <w:r w:rsidRPr="00CA556B">
          <w:rPr>
            <w:rStyle w:val="Hyperlink"/>
            <w:rFonts w:ascii="Times New Roman" w:hAnsi="Times New Roman" w:cs="Times New Roman"/>
            <w:color w:val="auto"/>
            <w:u w:val="none"/>
          </w:rPr>
          <w:t>BT</w:t>
        </w:r>
        <w:proofErr w:type="spellEnd"/>
        <w:r w:rsidRPr="00CA556B">
          <w:rPr>
            <w:rStyle w:val="Hyperlink"/>
            <w:rFonts w:ascii="Times New Roman" w:hAnsi="Times New Roman" w:cs="Times New Roman"/>
            <w:color w:val="auto"/>
            <w:u w:val="none"/>
          </w:rPr>
          <w:t xml:space="preserve"> (Internet-based Test)</w:t>
        </w:r>
        <w:r>
          <w:rPr>
            <w:rStyle w:val="Hyperlink"/>
            <w:rFonts w:ascii="Times New Roman" w:hAnsi="Times New Roman" w:cs="Times New Roman"/>
            <w:color w:val="auto"/>
            <w:u w:val="none"/>
          </w:rPr>
          <w:t xml:space="preserve"> </w:t>
        </w:r>
        <w:r w:rsidRPr="00EB74B3">
          <w:rPr>
            <w:rStyle w:val="Hyperlink"/>
            <w:rFonts w:ascii="Times New Roman" w:hAnsi="Times New Roman" w:cs="Times New Roman"/>
            <w:color w:val="auto"/>
            <w:u w:val="none"/>
          </w:rPr>
          <w:t xml:space="preserve">examination score of </w:t>
        </w:r>
        <w:r>
          <w:rPr>
            <w:rStyle w:val="Hyperlink"/>
            <w:rFonts w:ascii="Times New Roman" w:hAnsi="Times New Roman" w:cs="Times New Roman"/>
            <w:color w:val="auto"/>
            <w:u w:val="none"/>
          </w:rPr>
          <w:t>83</w:t>
        </w:r>
        <w:r w:rsidRPr="00EB74B3">
          <w:rPr>
            <w:rStyle w:val="Hyperlink"/>
            <w:rFonts w:ascii="Times New Roman" w:hAnsi="Times New Roman" w:cs="Times New Roman"/>
            <w:color w:val="auto"/>
            <w:u w:val="none"/>
          </w:rPr>
          <w:t xml:space="preserve"> or a paper score of 560; </w:t>
        </w:r>
      </w:hyperlink>
      <w:r w:rsidRPr="00EB74B3">
        <w:rPr>
          <w:rFonts w:ascii="Times New Roman" w:hAnsi="Times New Roman" w:cs="Times New Roman"/>
        </w:rPr>
        <w:t>or (2) by successfully completing the exit examination for the advanced level of the Intensive English as a Second Language Program at the University of Louisville; or (3) by demonstration of a degree awarded by an acceptable English language institution.</w:t>
      </w:r>
    </w:p>
    <w:p w:rsidR="00242048" w:rsidRDefault="00242048" w:rsidP="00EA5392">
      <w:pPr>
        <w:pStyle w:val="BodyTextIndent"/>
        <w:keepLines/>
        <w:tabs>
          <w:tab w:val="clear" w:pos="1141"/>
          <w:tab w:val="clear" w:pos="1440"/>
          <w:tab w:val="clear" w:pos="1800"/>
          <w:tab w:val="clear" w:pos="2160"/>
          <w:tab w:val="left" w:pos="1260"/>
        </w:tabs>
        <w:rPr>
          <w:rFonts w:ascii="Times New Roman" w:hAnsi="Times New Roman" w:cs="Times New Roman"/>
        </w:rPr>
      </w:pPr>
    </w:p>
    <w:p w:rsidR="001C3B70" w:rsidRDefault="001C3B70" w:rsidP="00EA5392">
      <w:pPr>
        <w:pStyle w:val="BodyTextIndent"/>
        <w:keepLines/>
        <w:tabs>
          <w:tab w:val="clear" w:pos="1141"/>
          <w:tab w:val="clear" w:pos="1440"/>
          <w:tab w:val="clear" w:pos="1800"/>
          <w:tab w:val="clear" w:pos="2160"/>
          <w:tab w:val="left" w:pos="1260"/>
        </w:tabs>
        <w:rPr>
          <w:rFonts w:ascii="Times New Roman" w:hAnsi="Times New Roman" w:cs="Times New Roman"/>
        </w:rPr>
      </w:pPr>
    </w:p>
    <w:p w:rsidR="001C3B70" w:rsidRPr="00EB74B3" w:rsidRDefault="001C3B70" w:rsidP="00EA5392">
      <w:pPr>
        <w:pStyle w:val="BodyTextIndent"/>
        <w:keepLines/>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br w:type="page"/>
      </w:r>
    </w:p>
    <w:p w:rsidR="00242048" w:rsidRPr="00EB74B3" w:rsidRDefault="00242048" w:rsidP="00EA5392">
      <w:pPr>
        <w:pStyle w:val="BodyTextIndent"/>
        <w:keepLines/>
        <w:numPr>
          <w:ilvl w:val="0"/>
          <w:numId w:val="2"/>
        </w:numPr>
        <w:tabs>
          <w:tab w:val="clear" w:pos="1141"/>
          <w:tab w:val="clear" w:pos="1440"/>
          <w:tab w:val="clear" w:pos="1800"/>
          <w:tab w:val="clear" w:pos="2160"/>
          <w:tab w:val="left" w:pos="1260"/>
        </w:tabs>
        <w:rPr>
          <w:rFonts w:ascii="Times New Roman" w:hAnsi="Times New Roman" w:cs="Times New Roman"/>
        </w:rPr>
      </w:pPr>
      <w:r w:rsidRPr="00EB74B3">
        <w:rPr>
          <w:rFonts w:ascii="Times New Roman" w:hAnsi="Times New Roman" w:cs="Times New Roman"/>
        </w:rPr>
        <w:lastRenderedPageBreak/>
        <w:t>Academic program administration</w:t>
      </w:r>
    </w:p>
    <w:p w:rsidR="00242048" w:rsidRDefault="00242048" w:rsidP="00EA5392">
      <w:pPr>
        <w:pStyle w:val="BodyTextIndent"/>
        <w:keepLines/>
        <w:tabs>
          <w:tab w:val="clear" w:pos="1141"/>
          <w:tab w:val="clear" w:pos="1440"/>
          <w:tab w:val="clear" w:pos="1800"/>
          <w:tab w:val="clear" w:pos="2160"/>
          <w:tab w:val="left" w:pos="1260"/>
        </w:tabs>
        <w:ind w:left="360"/>
        <w:rPr>
          <w:rFonts w:ascii="Times New Roman" w:hAnsi="Times New Roman" w:cs="Times New Roman"/>
        </w:rPr>
      </w:pPr>
    </w:p>
    <w:p w:rsidR="00242048" w:rsidRPr="002E1B18" w:rsidRDefault="00242048" w:rsidP="005A54A7">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Pr>
          <w:rFonts w:ascii="Times New Roman" w:hAnsi="Times New Roman" w:cs="Times New Roman"/>
        </w:rPr>
        <w:t>Policies</w:t>
      </w:r>
      <w:r w:rsidRPr="005704F7">
        <w:rPr>
          <w:rFonts w:ascii="Times New Roman" w:hAnsi="Times New Roman" w:cs="Times New Roman"/>
        </w:rPr>
        <w:t xml:space="preserve"> for administration of academic programs </w:t>
      </w:r>
      <w:r>
        <w:rPr>
          <w:rFonts w:ascii="Times New Roman" w:hAnsi="Times New Roman" w:cs="Times New Roman"/>
        </w:rPr>
        <w:t xml:space="preserve">shall </w:t>
      </w:r>
      <w:r w:rsidRPr="005704F7">
        <w:rPr>
          <w:rFonts w:ascii="Times New Roman" w:hAnsi="Times New Roman" w:cs="Times New Roman"/>
        </w:rPr>
        <w:t xml:space="preserve">be </w:t>
      </w:r>
      <w:r>
        <w:rPr>
          <w:rFonts w:ascii="Times New Roman" w:hAnsi="Times New Roman" w:cs="Times New Roman"/>
        </w:rPr>
        <w:t xml:space="preserve">promulgated </w:t>
      </w:r>
      <w:r w:rsidRPr="005704F7">
        <w:rPr>
          <w:rFonts w:ascii="Times New Roman" w:hAnsi="Times New Roman" w:cs="Times New Roman"/>
        </w:rPr>
        <w:t xml:space="preserve">by the </w:t>
      </w:r>
      <w:r>
        <w:rPr>
          <w:rFonts w:ascii="Times New Roman" w:hAnsi="Times New Roman" w:cs="Times New Roman"/>
        </w:rPr>
        <w:t xml:space="preserve">Dean of the School of Interdisciplinary and Graduate Studies (SIGS) </w:t>
      </w:r>
      <w:r w:rsidRPr="005704F7">
        <w:rPr>
          <w:rFonts w:ascii="Times New Roman" w:hAnsi="Times New Roman" w:cs="Times New Roman"/>
        </w:rPr>
        <w:t>following appropriate consultation with: (1) an advisory body of deans or their designees, (2) directors of</w:t>
      </w:r>
      <w:r>
        <w:rPr>
          <w:rFonts w:ascii="Times New Roman" w:hAnsi="Times New Roman" w:cs="Times New Roman"/>
        </w:rPr>
        <w:t xml:space="preserve"> </w:t>
      </w:r>
      <w:r w:rsidRPr="005704F7">
        <w:rPr>
          <w:rFonts w:ascii="Times New Roman" w:hAnsi="Times New Roman" w:cs="Times New Roman"/>
        </w:rPr>
        <w:t xml:space="preserve">graduate programs, (3) representatives of the Graduate Student Council </w:t>
      </w:r>
      <w:r>
        <w:rPr>
          <w:rFonts w:ascii="Times New Roman" w:hAnsi="Times New Roman" w:cs="Times New Roman"/>
        </w:rPr>
        <w:t>and/or</w:t>
      </w:r>
      <w:r w:rsidRPr="005704F7">
        <w:rPr>
          <w:rFonts w:ascii="Times New Roman" w:hAnsi="Times New Roman" w:cs="Times New Roman"/>
        </w:rPr>
        <w:t xml:space="preserve"> (4) the Graduate Council.  </w:t>
      </w:r>
      <w:r>
        <w:rPr>
          <w:rFonts w:ascii="Times New Roman" w:hAnsi="Times New Roman" w:cs="Times New Roman"/>
        </w:rPr>
        <w:t>Final approval of these guidelines shall be made by the University Provost.</w:t>
      </w:r>
    </w:p>
    <w:p w:rsidR="00242048" w:rsidRDefault="00242048" w:rsidP="002E1B18">
      <w:pPr>
        <w:pStyle w:val="BodyTextIndent"/>
        <w:keepLines/>
        <w:tabs>
          <w:tab w:val="clear" w:pos="1141"/>
          <w:tab w:val="clear" w:pos="1440"/>
          <w:tab w:val="clear" w:pos="1800"/>
          <w:tab w:val="clear" w:pos="2160"/>
        </w:tabs>
        <w:ind w:left="720"/>
        <w:rPr>
          <w:rFonts w:ascii="Times New Roman" w:hAnsi="Times New Roman" w:cs="Times New Roman"/>
        </w:rPr>
      </w:pPr>
    </w:p>
    <w:p w:rsidR="00242048" w:rsidRPr="00EB74B3" w:rsidRDefault="00242048" w:rsidP="00AC1738">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cs="Times New Roman"/>
        </w:rPr>
      </w:pPr>
      <w:r w:rsidRPr="00EB74B3">
        <w:rPr>
          <w:rFonts w:ascii="Times New Roman" w:hAnsi="Times New Roman" w:cs="Times New Roman"/>
        </w:rPr>
        <w:t xml:space="preserve">These administrative policies shall be published in the university catalog, which is available at </w:t>
      </w:r>
      <w:hyperlink r:id="rId15" w:history="1">
        <w:r w:rsidRPr="00EB74B3">
          <w:rPr>
            <w:rStyle w:val="Hyperlink"/>
            <w:rFonts w:ascii="Times New Roman" w:hAnsi="Times New Roman" w:cs="Times New Roman"/>
          </w:rPr>
          <w:t>http://graduate.louisville.edu/pubs/graduate-catalog</w:t>
        </w:r>
      </w:hyperlink>
      <w:r w:rsidRPr="00EB74B3">
        <w:rPr>
          <w:rFonts w:ascii="Times New Roman" w:hAnsi="Times New Roman" w:cs="Times New Roman"/>
        </w:rPr>
        <w:t xml:space="preserve"> website and includes policies and procedures for the academic calendar and catalog maintenance; requirements for maintenance of good academic standing; course, credit and degree requirements; grades and grading policies; honors and awards; requirements for theses and dissertations; residency policies; and policies for award of stipends, benefits, tuition, and fee remission.</w:t>
      </w:r>
    </w:p>
    <w:p w:rsidR="00242048" w:rsidRPr="00EB74B3" w:rsidRDefault="00242048" w:rsidP="00AC1738">
      <w:pPr>
        <w:pStyle w:val="BodyTextIndent"/>
        <w:keepLines/>
        <w:tabs>
          <w:tab w:val="clear" w:pos="1141"/>
          <w:tab w:val="clear" w:pos="1440"/>
          <w:tab w:val="clear" w:pos="1800"/>
          <w:tab w:val="clear" w:pos="2160"/>
          <w:tab w:val="left" w:pos="1260"/>
        </w:tabs>
        <w:ind w:left="720"/>
        <w:rPr>
          <w:rFonts w:ascii="Times New Roman" w:hAnsi="Times New Roman" w:cs="Times New Roman"/>
        </w:rPr>
      </w:pPr>
    </w:p>
    <w:p w:rsidR="00242048" w:rsidRPr="00EB74B3" w:rsidRDefault="00242048" w:rsidP="00EA5392">
      <w:pPr>
        <w:pStyle w:val="BodyTextIndent"/>
        <w:keepLines/>
        <w:numPr>
          <w:ilvl w:val="0"/>
          <w:numId w:val="2"/>
        </w:numPr>
        <w:tabs>
          <w:tab w:val="clear" w:pos="1141"/>
          <w:tab w:val="clear" w:pos="1440"/>
          <w:tab w:val="clear" w:pos="1800"/>
          <w:tab w:val="clear" w:pos="2160"/>
          <w:tab w:val="left" w:pos="1260"/>
        </w:tabs>
        <w:rPr>
          <w:rFonts w:ascii="Times New Roman" w:hAnsi="Times New Roman" w:cs="Times New Roman"/>
        </w:rPr>
      </w:pPr>
      <w:r w:rsidRPr="00EB74B3">
        <w:rPr>
          <w:rFonts w:ascii="Times New Roman" w:hAnsi="Times New Roman" w:cs="Times New Roman"/>
        </w:rPr>
        <w:t>Conflict resolution</w:t>
      </w:r>
    </w:p>
    <w:p w:rsidR="00242048" w:rsidRPr="00EB74B3" w:rsidRDefault="00242048" w:rsidP="00EA5392">
      <w:pPr>
        <w:pStyle w:val="BodyTextIndent"/>
        <w:keepLines/>
        <w:tabs>
          <w:tab w:val="clear" w:pos="1141"/>
          <w:tab w:val="clear" w:pos="1440"/>
          <w:tab w:val="clear" w:pos="1800"/>
          <w:tab w:val="clear" w:pos="2160"/>
          <w:tab w:val="left" w:pos="1260"/>
        </w:tabs>
        <w:ind w:left="360"/>
        <w:rPr>
          <w:rFonts w:ascii="Times New Roman" w:hAnsi="Times New Roman" w:cs="Times New Roman"/>
        </w:rPr>
      </w:pPr>
    </w:p>
    <w:p w:rsidR="00242048" w:rsidRDefault="00242048" w:rsidP="00EA5392">
      <w:pPr>
        <w:pStyle w:val="BodyTextIndent"/>
        <w:keepLines/>
        <w:tabs>
          <w:tab w:val="clear" w:pos="1141"/>
          <w:tab w:val="clear" w:pos="1440"/>
          <w:tab w:val="clear" w:pos="1800"/>
          <w:tab w:val="clear" w:pos="2160"/>
          <w:tab w:val="left" w:pos="1260"/>
        </w:tabs>
        <w:ind w:left="1260"/>
        <w:rPr>
          <w:rFonts w:ascii="Times New Roman" w:hAnsi="Times New Roman" w:cs="Times New Roman"/>
        </w:rPr>
      </w:pPr>
      <w:r w:rsidRPr="00EB74B3">
        <w:rPr>
          <w:rFonts w:ascii="Times New Roman" w:hAnsi="Times New Roman" w:cs="Times New Roman"/>
        </w:rPr>
        <w:t xml:space="preserve">Any student who believes that he or she has been treated unfairly, discriminated against, or has had rights abridged may seek resolution of this conflict.  Students, faculty, and administrators shall first seek to resolve the matter through informal discussion, administrative channels, and the University Student Grievance Officer.  Should this approach fail, a student may initiate a grievance at the unit level within one year of the event giving rise to the complaint.  The Graduate Student Academic Grievance committee (Graduate Bylaws 2.3.5) will hold original jurisdiction for students enrolled in the School of Interdisciplinary and Graduate Studies and appellate jurisdiction for all other graduate students.  All grievance procedures shall be conducted in accord with </w:t>
      </w:r>
      <w:r w:rsidRPr="00EB74B3">
        <w:rPr>
          <w:rFonts w:ascii="Times New Roman" w:hAnsi="Times New Roman" w:cs="Times New Roman"/>
          <w:i/>
          <w:iCs/>
        </w:rPr>
        <w:t>Redbook</w:t>
      </w:r>
      <w:r w:rsidRPr="00EB74B3">
        <w:rPr>
          <w:rFonts w:ascii="Times New Roman" w:hAnsi="Times New Roman" w:cs="Times New Roman"/>
        </w:rPr>
        <w:t xml:space="preserve"> Section 6.8.</w:t>
      </w:r>
      <w:r>
        <w:rPr>
          <w:rFonts w:ascii="Times New Roman" w:hAnsi="Times New Roman" w:cs="Times New Roman"/>
        </w:rPr>
        <w:t xml:space="preserve"> </w:t>
      </w:r>
    </w:p>
    <w:p w:rsidR="00242048" w:rsidRDefault="00242048" w:rsidP="005A5F67">
      <w:pPr>
        <w:pStyle w:val="BodyTextIndent"/>
        <w:keepLines/>
        <w:tabs>
          <w:tab w:val="clear" w:pos="1141"/>
          <w:tab w:val="clear" w:pos="1440"/>
          <w:tab w:val="clear" w:pos="1800"/>
          <w:tab w:val="clear" w:pos="2160"/>
          <w:tab w:val="left" w:pos="1260"/>
        </w:tabs>
        <w:ind w:left="1260"/>
        <w:rPr>
          <w:rFonts w:ascii="Times New Roman" w:hAnsi="Times New Roman" w:cs="Times New Roman"/>
        </w:rPr>
      </w:pPr>
    </w:p>
    <w:p w:rsidR="00242048" w:rsidRPr="003D7026" w:rsidRDefault="00242048" w:rsidP="0010000B">
      <w:pPr>
        <w:pStyle w:val="BodyTextIndent"/>
        <w:keepNext/>
        <w:keepLines/>
        <w:tabs>
          <w:tab w:val="clear" w:pos="1141"/>
          <w:tab w:val="clear" w:pos="1440"/>
          <w:tab w:val="clear" w:pos="1800"/>
          <w:tab w:val="clear" w:pos="2160"/>
          <w:tab w:val="left" w:pos="0"/>
        </w:tabs>
        <w:ind w:left="0"/>
        <w:rPr>
          <w:rFonts w:ascii="Times New Roman" w:hAnsi="Times New Roman" w:cs="Times New Roman"/>
        </w:rPr>
      </w:pPr>
      <w:r w:rsidRPr="005704F7">
        <w:rPr>
          <w:rFonts w:ascii="Times New Roman" w:hAnsi="Times New Roman" w:cs="Times New Roman"/>
        </w:rPr>
        <w:t>II. Faculty Participation in Graduate Education</w:t>
      </w:r>
    </w:p>
    <w:p w:rsidR="00242048" w:rsidRPr="005704F7" w:rsidRDefault="00242048" w:rsidP="0010000B">
      <w:pPr>
        <w:pStyle w:val="BodyTextIndent"/>
        <w:keepNext/>
        <w:keepLines/>
        <w:tabs>
          <w:tab w:val="clear" w:pos="1141"/>
          <w:tab w:val="clear" w:pos="1440"/>
          <w:tab w:val="clear" w:pos="1800"/>
          <w:tab w:val="clear" w:pos="2160"/>
          <w:tab w:val="left" w:pos="1260"/>
        </w:tabs>
        <w:ind w:left="360"/>
        <w:rPr>
          <w:rFonts w:ascii="Times New Roman" w:hAnsi="Times New Roman" w:cs="Times New Roman"/>
        </w:rPr>
      </w:pPr>
    </w:p>
    <w:p w:rsidR="00242048" w:rsidRDefault="00242048" w:rsidP="0010000B">
      <w:pPr>
        <w:keepNext/>
        <w:keepLines/>
        <w:widowControl/>
        <w:tabs>
          <w:tab w:val="left" w:pos="900"/>
        </w:tabs>
        <w:ind w:left="900" w:hanging="540"/>
        <w:rPr>
          <w:rFonts w:ascii="Times New Roman" w:hAnsi="Times New Roman" w:cs="Times New Roman"/>
        </w:rPr>
      </w:pPr>
      <w:r w:rsidRPr="00EB74B3">
        <w:rPr>
          <w:rFonts w:ascii="Times New Roman" w:hAnsi="Times New Roman" w:cs="Times New Roman"/>
        </w:rPr>
        <w:t>A.</w:t>
      </w:r>
      <w:r w:rsidRPr="00EB74B3">
        <w:rPr>
          <w:rFonts w:ascii="Times New Roman" w:hAnsi="Times New Roman" w:cs="Times New Roman"/>
        </w:rPr>
        <w:tab/>
        <w:t>Faculty who participate in teaching graduate level courses shall meet the</w:t>
      </w:r>
      <w:r w:rsidRPr="00EB74B3">
        <w:rPr>
          <w:rFonts w:ascii="Times New Roman" w:hAnsi="Times New Roman" w:cs="Times New Roman"/>
        </w:rPr>
        <w:tab/>
        <w:t>requirements of the University of Louisville Faculty Credentials Policy. This policy is consistent with the guidelines of the Southern Association of Colleges and Schools (SACS), which state that faculty teaching graduate and post-baccalaureate course work should have an earned doctorate/terminal degree in the teaching discipline or a related discipline. However, units may consider other qualifications (e.g., work experience, research) when determining whether a person is qualified to teach graduate level courses.  Such exceptions must be documented and approved by the Dean of the appropriate academic unit and recorded by the Dean of the School of Interdisciplinary and Graduate Studies.</w:t>
      </w:r>
    </w:p>
    <w:p w:rsidR="00242048" w:rsidRDefault="00242048" w:rsidP="00EA5392">
      <w:pPr>
        <w:widowControl/>
        <w:tabs>
          <w:tab w:val="left" w:pos="900"/>
        </w:tabs>
        <w:ind w:left="900" w:hanging="540"/>
        <w:rPr>
          <w:rFonts w:ascii="Times New Roman" w:hAnsi="Times New Roman" w:cs="Times New Roman"/>
        </w:rPr>
      </w:pPr>
    </w:p>
    <w:p w:rsidR="00242048" w:rsidRPr="00EB74B3" w:rsidDel="00E91DEF" w:rsidRDefault="00242048" w:rsidP="00E91DEF">
      <w:pPr>
        <w:ind w:left="900"/>
        <w:rPr>
          <w:rFonts w:ascii="Times New Roman" w:hAnsi="Times New Roman" w:cs="Times New Roman"/>
          <w:u w:val="single"/>
        </w:rPr>
      </w:pPr>
      <w:r w:rsidRPr="00EB74B3">
        <w:rPr>
          <w:rFonts w:ascii="Times New Roman" w:hAnsi="Times New Roman" w:cs="Times New Roman"/>
        </w:rPr>
        <w:t xml:space="preserve">The CEHD will retain a two-tier structure for working with Graduate Students: </w:t>
      </w:r>
      <w:r w:rsidRPr="00EB74B3">
        <w:rPr>
          <w:rFonts w:ascii="Times New Roman" w:hAnsi="Times New Roman" w:cs="Times New Roman"/>
          <w:u w:val="single"/>
        </w:rPr>
        <w:t>Graduate Faculty Status</w:t>
      </w:r>
      <w:r w:rsidRPr="00EB74B3">
        <w:rPr>
          <w:rFonts w:ascii="Times New Roman" w:hAnsi="Times New Roman" w:cs="Times New Roman"/>
        </w:rPr>
        <w:t xml:space="preserve"> and </w:t>
      </w:r>
      <w:r w:rsidRPr="00EB74B3">
        <w:rPr>
          <w:rFonts w:ascii="Times New Roman" w:hAnsi="Times New Roman" w:cs="Times New Roman"/>
          <w:u w:val="single"/>
        </w:rPr>
        <w:t>Senior Graduate Faculty</w:t>
      </w:r>
      <w:r>
        <w:rPr>
          <w:rFonts w:ascii="Times New Roman" w:hAnsi="Times New Roman" w:cs="Times New Roman"/>
          <w:u w:val="single"/>
        </w:rPr>
        <w:t xml:space="preserve"> Status.  Graduate Faculty </w:t>
      </w:r>
      <w:proofErr w:type="gramStart"/>
      <w:r>
        <w:rPr>
          <w:rFonts w:ascii="Times New Roman" w:hAnsi="Times New Roman" w:cs="Times New Roman"/>
          <w:u w:val="single"/>
        </w:rPr>
        <w:t xml:space="preserve">Status </w:t>
      </w:r>
      <w:r w:rsidRPr="00EB74B3">
        <w:rPr>
          <w:rFonts w:ascii="Times New Roman" w:hAnsi="Times New Roman" w:cs="Times New Roman"/>
          <w:u w:val="single"/>
        </w:rPr>
        <w:t xml:space="preserve"> </w:t>
      </w:r>
      <w:r>
        <w:rPr>
          <w:rFonts w:ascii="Times New Roman" w:hAnsi="Times New Roman" w:cs="Times New Roman"/>
        </w:rPr>
        <w:t>shall</w:t>
      </w:r>
      <w:proofErr w:type="gramEnd"/>
      <w:r>
        <w:rPr>
          <w:rFonts w:ascii="Times New Roman" w:hAnsi="Times New Roman" w:cs="Times New Roman"/>
        </w:rPr>
        <w:t xml:space="preserve"> </w:t>
      </w:r>
      <w:r w:rsidRPr="00EB74B3">
        <w:rPr>
          <w:rFonts w:ascii="Times New Roman" w:hAnsi="Times New Roman" w:cs="Times New Roman"/>
        </w:rPr>
        <w:t xml:space="preserve">be required for those individuals who teach graduate level courses or who serve on program or dissertation/thesis committees. </w:t>
      </w:r>
      <w:r w:rsidRPr="00EB74B3">
        <w:rPr>
          <w:rFonts w:ascii="Times New Roman" w:hAnsi="Times New Roman" w:cs="Times New Roman"/>
          <w:u w:val="single"/>
        </w:rPr>
        <w:t>Senior Graduate Faculty Status</w:t>
      </w:r>
      <w:r w:rsidRPr="00EB74B3">
        <w:rPr>
          <w:rFonts w:ascii="Times New Roman" w:hAnsi="Times New Roman" w:cs="Times New Roman"/>
        </w:rPr>
        <w:t xml:space="preserve"> </w:t>
      </w:r>
      <w:r>
        <w:rPr>
          <w:rFonts w:ascii="Times New Roman" w:hAnsi="Times New Roman" w:cs="Times New Roman"/>
        </w:rPr>
        <w:t xml:space="preserve">shall </w:t>
      </w:r>
      <w:r w:rsidRPr="00EB74B3">
        <w:rPr>
          <w:rFonts w:ascii="Times New Roman" w:hAnsi="Times New Roman" w:cs="Times New Roman"/>
        </w:rPr>
        <w:t xml:space="preserve">be </w:t>
      </w:r>
      <w:r w:rsidRPr="00EB74B3">
        <w:rPr>
          <w:rFonts w:ascii="Times New Roman" w:hAnsi="Times New Roman" w:cs="Times New Roman"/>
        </w:rPr>
        <w:lastRenderedPageBreak/>
        <w:t>required</w:t>
      </w:r>
      <w:r>
        <w:rPr>
          <w:rFonts w:ascii="Times New Roman" w:hAnsi="Times New Roman" w:cs="Times New Roman"/>
        </w:rPr>
        <w:t xml:space="preserve"> to chair program or dissertation/thesis committees.  </w:t>
      </w:r>
    </w:p>
    <w:p w:rsidR="00242048" w:rsidRPr="00EB74B3" w:rsidRDefault="00242048" w:rsidP="00E91DEF">
      <w:pPr>
        <w:rPr>
          <w:rFonts w:ascii="Times New Roman" w:hAnsi="Times New Roman" w:cs="Times New Roman"/>
        </w:rPr>
      </w:pPr>
    </w:p>
    <w:p w:rsidR="00242048" w:rsidRPr="00EB74B3" w:rsidRDefault="00242048" w:rsidP="00E91DEF">
      <w:pPr>
        <w:ind w:left="900"/>
        <w:rPr>
          <w:rFonts w:ascii="Times New Roman" w:hAnsi="Times New Roman" w:cs="Times New Roman"/>
        </w:rPr>
      </w:pPr>
      <w:r w:rsidRPr="00EB74B3">
        <w:rPr>
          <w:rFonts w:ascii="Times New Roman" w:hAnsi="Times New Roman" w:cs="Times New Roman"/>
        </w:rPr>
        <w:t xml:space="preserve">Graduate Faculty Status and Senior Graduate Faculty Status are initiated by a letter from the respective Department Chair to the CEHD Dean requesting a specific tier of Graduate Faculty Status for a faculty member in the department based upon the criteria noted below.  The Chair’s written recommendation to the Dean </w:t>
      </w:r>
      <w:r>
        <w:rPr>
          <w:rFonts w:ascii="Times New Roman" w:hAnsi="Times New Roman" w:cs="Times New Roman"/>
        </w:rPr>
        <w:t>sha</w:t>
      </w:r>
      <w:r w:rsidRPr="00EB74B3">
        <w:rPr>
          <w:rFonts w:ascii="Times New Roman" w:hAnsi="Times New Roman" w:cs="Times New Roman"/>
        </w:rPr>
        <w:t xml:space="preserve">ll contain the Chair’s determination of a faculty member’s Graduate Faculty Status (see review criteria in Section E below).  The Chair’s letter </w:t>
      </w:r>
      <w:r>
        <w:rPr>
          <w:rFonts w:ascii="Times New Roman" w:hAnsi="Times New Roman" w:cs="Times New Roman"/>
        </w:rPr>
        <w:t>should</w:t>
      </w:r>
      <w:r w:rsidRPr="00EB74B3">
        <w:rPr>
          <w:rFonts w:ascii="Times New Roman" w:hAnsi="Times New Roman" w:cs="Times New Roman"/>
        </w:rPr>
        <w:t xml:space="preserve"> cite evidence of the particular relevant criteria for Graduate Faculty Status and/or for Senior Graduate Faculty Status.  The faculty member’s vita </w:t>
      </w:r>
      <w:r>
        <w:rPr>
          <w:rFonts w:ascii="Times New Roman" w:hAnsi="Times New Roman" w:cs="Times New Roman"/>
        </w:rPr>
        <w:t>shall</w:t>
      </w:r>
      <w:r w:rsidRPr="00EB74B3">
        <w:rPr>
          <w:rFonts w:ascii="Times New Roman" w:hAnsi="Times New Roman" w:cs="Times New Roman"/>
        </w:rPr>
        <w:t xml:space="preserve"> also be included.</w:t>
      </w:r>
    </w:p>
    <w:p w:rsidR="00242048" w:rsidRPr="00EB74B3" w:rsidRDefault="00242048" w:rsidP="00AD62BA">
      <w:pPr>
        <w:ind w:left="900"/>
        <w:rPr>
          <w:rFonts w:ascii="Times New Roman" w:hAnsi="Times New Roman" w:cs="Times New Roman"/>
        </w:rPr>
      </w:pPr>
    </w:p>
    <w:p w:rsidR="00242048" w:rsidRPr="00EB74B3" w:rsidRDefault="00242048" w:rsidP="00AD62BA">
      <w:pPr>
        <w:ind w:left="900"/>
        <w:rPr>
          <w:rFonts w:ascii="Times New Roman" w:hAnsi="Times New Roman" w:cs="Times New Roman"/>
        </w:rPr>
      </w:pPr>
      <w:r w:rsidRPr="00EB74B3">
        <w:rPr>
          <w:rFonts w:ascii="Times New Roman" w:hAnsi="Times New Roman" w:cs="Times New Roman"/>
        </w:rPr>
        <w:t xml:space="preserve">The Dean for the CEHD rules on these recommendations from the chairs of the CEHD departments and forwards these decisions on Graduate Faculty Status to the SIGS for </w:t>
      </w:r>
      <w:r>
        <w:rPr>
          <w:rFonts w:ascii="Times New Roman" w:hAnsi="Times New Roman" w:cs="Times New Roman"/>
        </w:rPr>
        <w:t xml:space="preserve">approval and </w:t>
      </w:r>
      <w:r w:rsidRPr="00EB74B3">
        <w:rPr>
          <w:rFonts w:ascii="Times New Roman" w:hAnsi="Times New Roman" w:cs="Times New Roman"/>
        </w:rPr>
        <w:t>recording.</w:t>
      </w:r>
    </w:p>
    <w:p w:rsidR="00242048" w:rsidRPr="00EB74B3" w:rsidRDefault="00242048" w:rsidP="00AD62BA">
      <w:pPr>
        <w:ind w:left="900"/>
        <w:rPr>
          <w:rFonts w:ascii="Times New Roman" w:hAnsi="Times New Roman" w:cs="Times New Roman"/>
        </w:rPr>
      </w:pPr>
    </w:p>
    <w:p w:rsidR="00242048" w:rsidRPr="00F024F5" w:rsidRDefault="00242048" w:rsidP="00AD62BA">
      <w:pPr>
        <w:keepNext/>
        <w:keepLines/>
        <w:widowControl/>
        <w:ind w:left="900"/>
        <w:rPr>
          <w:rFonts w:ascii="Times New Roman" w:hAnsi="Times New Roman" w:cs="Times New Roman"/>
        </w:rPr>
      </w:pPr>
      <w:r w:rsidRPr="00F024F5">
        <w:rPr>
          <w:rFonts w:ascii="Times New Roman" w:hAnsi="Times New Roman" w:cs="Times New Roman"/>
        </w:rPr>
        <w:t>GRADUATE FACULTY STATUS</w:t>
      </w:r>
    </w:p>
    <w:p w:rsidR="00242048" w:rsidRDefault="00242048" w:rsidP="00885E2E">
      <w:pPr>
        <w:keepNext/>
        <w:keepLines/>
        <w:widowControl/>
        <w:ind w:left="1620"/>
      </w:pPr>
      <w:r w:rsidRPr="00F024F5">
        <w:rPr>
          <w:rFonts w:ascii="Times New Roman" w:hAnsi="Times New Roman" w:cs="Times New Roman"/>
        </w:rPr>
        <w:t xml:space="preserve">The four general categories of criteria that </w:t>
      </w:r>
      <w:r>
        <w:rPr>
          <w:rFonts w:ascii="Times New Roman" w:hAnsi="Times New Roman" w:cs="Times New Roman"/>
        </w:rPr>
        <w:t>will</w:t>
      </w:r>
      <w:r w:rsidRPr="00F024F5">
        <w:rPr>
          <w:rFonts w:ascii="Times New Roman" w:hAnsi="Times New Roman" w:cs="Times New Roman"/>
        </w:rPr>
        <w:t xml:space="preserve"> qualify individuals for graduate faculty status are: </w:t>
      </w:r>
    </w:p>
    <w:p w:rsidR="00242048" w:rsidRPr="00F024F5" w:rsidRDefault="00242048" w:rsidP="00AD62BA">
      <w:pPr>
        <w:pStyle w:val="ListParagraph"/>
        <w:keepNext/>
        <w:keepLines/>
        <w:numPr>
          <w:ilvl w:val="0"/>
          <w:numId w:val="3"/>
        </w:numPr>
        <w:ind w:left="2340"/>
        <w:rPr>
          <w:rFonts w:ascii="Times New Roman" w:hAnsi="Times New Roman" w:cs="Times New Roman"/>
        </w:rPr>
      </w:pPr>
      <w:r>
        <w:rPr>
          <w:rFonts w:ascii="Times New Roman" w:hAnsi="Times New Roman" w:cs="Times New Roman"/>
        </w:rPr>
        <w:t>A f</w:t>
      </w:r>
      <w:r w:rsidRPr="00F024F5">
        <w:rPr>
          <w:rFonts w:ascii="Times New Roman" w:hAnsi="Times New Roman" w:cs="Times New Roman"/>
        </w:rPr>
        <w:t xml:space="preserve">aculty </w:t>
      </w:r>
      <w:r>
        <w:rPr>
          <w:rFonts w:ascii="Times New Roman" w:hAnsi="Times New Roman" w:cs="Times New Roman"/>
        </w:rPr>
        <w:t xml:space="preserve">member holding </w:t>
      </w:r>
      <w:r w:rsidRPr="00F024F5">
        <w:rPr>
          <w:rFonts w:ascii="Times New Roman" w:hAnsi="Times New Roman" w:cs="Times New Roman"/>
        </w:rPr>
        <w:t xml:space="preserve"> an earned doctorate/terminal degree</w:t>
      </w:r>
      <w:r>
        <w:rPr>
          <w:rFonts w:ascii="Times New Roman" w:hAnsi="Times New Roman" w:cs="Times New Roman"/>
        </w:rPr>
        <w:t xml:space="preserve"> and employed full-time in </w:t>
      </w:r>
      <w:r w:rsidRPr="00F024F5">
        <w:rPr>
          <w:rFonts w:ascii="Times New Roman" w:hAnsi="Times New Roman" w:cs="Times New Roman"/>
        </w:rPr>
        <w:t>a tenure track position</w:t>
      </w:r>
      <w:r>
        <w:rPr>
          <w:rFonts w:ascii="Times New Roman" w:hAnsi="Times New Roman" w:cs="Times New Roman"/>
        </w:rPr>
        <w:t>; or</w:t>
      </w:r>
    </w:p>
    <w:p w:rsidR="00242048" w:rsidRPr="00F024F5" w:rsidRDefault="00242048" w:rsidP="00AD62BA">
      <w:pPr>
        <w:pStyle w:val="ListParagraph"/>
        <w:numPr>
          <w:ilvl w:val="0"/>
          <w:numId w:val="3"/>
        </w:numPr>
        <w:ind w:left="2340"/>
        <w:rPr>
          <w:rFonts w:ascii="Times New Roman" w:hAnsi="Times New Roman" w:cs="Times New Roman"/>
        </w:rPr>
      </w:pPr>
      <w:r>
        <w:rPr>
          <w:rFonts w:ascii="Times New Roman" w:hAnsi="Times New Roman" w:cs="Times New Roman"/>
        </w:rPr>
        <w:t>A faculty member holding an</w:t>
      </w:r>
      <w:r w:rsidRPr="00F024F5">
        <w:rPr>
          <w:rFonts w:ascii="Times New Roman" w:hAnsi="Times New Roman" w:cs="Times New Roman"/>
        </w:rPr>
        <w:t xml:space="preserve"> earned doctorate/terminal degree </w:t>
      </w:r>
      <w:r>
        <w:rPr>
          <w:rFonts w:ascii="Times New Roman" w:hAnsi="Times New Roman" w:cs="Times New Roman"/>
        </w:rPr>
        <w:t>and is employed in</w:t>
      </w:r>
      <w:r w:rsidRPr="00F024F5">
        <w:rPr>
          <w:rFonts w:ascii="Times New Roman" w:hAnsi="Times New Roman" w:cs="Times New Roman"/>
        </w:rPr>
        <w:t xml:space="preserve"> a full-time </w:t>
      </w:r>
      <w:r>
        <w:rPr>
          <w:rFonts w:ascii="Times New Roman" w:hAnsi="Times New Roman" w:cs="Times New Roman"/>
        </w:rPr>
        <w:t>recurring or multi-year</w:t>
      </w:r>
      <w:r w:rsidRPr="00F024F5">
        <w:rPr>
          <w:rFonts w:ascii="Times New Roman" w:hAnsi="Times New Roman" w:cs="Times New Roman"/>
        </w:rPr>
        <w:t xml:space="preserve"> non-tenure track position with teaching and advising responsibilities</w:t>
      </w:r>
      <w:r>
        <w:rPr>
          <w:rFonts w:ascii="Times New Roman" w:hAnsi="Times New Roman" w:cs="Times New Roman"/>
        </w:rPr>
        <w:t>; or</w:t>
      </w:r>
    </w:p>
    <w:p w:rsidR="00242048" w:rsidRPr="00F024F5" w:rsidRDefault="00242048" w:rsidP="00AD62BA">
      <w:pPr>
        <w:pStyle w:val="ListParagraph"/>
        <w:numPr>
          <w:ilvl w:val="0"/>
          <w:numId w:val="3"/>
        </w:numPr>
        <w:ind w:left="2340"/>
        <w:rPr>
          <w:rFonts w:ascii="Times New Roman" w:hAnsi="Times New Roman" w:cs="Times New Roman"/>
        </w:rPr>
      </w:pPr>
      <w:r>
        <w:rPr>
          <w:rFonts w:ascii="Times New Roman" w:hAnsi="Times New Roman" w:cs="Times New Roman"/>
        </w:rPr>
        <w:t>A faculty member</w:t>
      </w:r>
      <w:r w:rsidRPr="00F024F5">
        <w:rPr>
          <w:rFonts w:ascii="Times New Roman" w:hAnsi="Times New Roman" w:cs="Times New Roman"/>
        </w:rPr>
        <w:t xml:space="preserve"> </w:t>
      </w:r>
      <w:r>
        <w:rPr>
          <w:rFonts w:ascii="Times New Roman" w:hAnsi="Times New Roman" w:cs="Times New Roman"/>
        </w:rPr>
        <w:t xml:space="preserve">is </w:t>
      </w:r>
      <w:r w:rsidRPr="00F024F5">
        <w:rPr>
          <w:rFonts w:ascii="Times New Roman" w:hAnsi="Times New Roman" w:cs="Times New Roman"/>
        </w:rPr>
        <w:t xml:space="preserve">from </w:t>
      </w:r>
      <w:r>
        <w:rPr>
          <w:rFonts w:ascii="Times New Roman" w:hAnsi="Times New Roman" w:cs="Times New Roman"/>
        </w:rPr>
        <w:t>an</w:t>
      </w:r>
      <w:r w:rsidRPr="00F024F5">
        <w:rPr>
          <w:rFonts w:ascii="Times New Roman" w:hAnsi="Times New Roman" w:cs="Times New Roman"/>
        </w:rPr>
        <w:t>other institution</w:t>
      </w:r>
      <w:r>
        <w:rPr>
          <w:rFonts w:ascii="Times New Roman" w:hAnsi="Times New Roman" w:cs="Times New Roman"/>
        </w:rPr>
        <w:t xml:space="preserve">, holds an earned doctorate/or </w:t>
      </w:r>
      <w:r w:rsidRPr="00F024F5">
        <w:rPr>
          <w:rFonts w:ascii="Times New Roman" w:hAnsi="Times New Roman" w:cs="Times New Roman"/>
        </w:rPr>
        <w:t>terminal degree</w:t>
      </w:r>
      <w:r>
        <w:rPr>
          <w:rFonts w:ascii="Times New Roman" w:hAnsi="Times New Roman" w:cs="Times New Roman"/>
        </w:rPr>
        <w:t>, and</w:t>
      </w:r>
      <w:r w:rsidRPr="00F024F5">
        <w:rPr>
          <w:rFonts w:ascii="Times New Roman" w:hAnsi="Times New Roman" w:cs="Times New Roman"/>
        </w:rPr>
        <w:t xml:space="preserve"> teach</w:t>
      </w:r>
      <w:r>
        <w:rPr>
          <w:rFonts w:ascii="Times New Roman" w:hAnsi="Times New Roman" w:cs="Times New Roman"/>
        </w:rPr>
        <w:t>es</w:t>
      </w:r>
      <w:r w:rsidRPr="00F024F5">
        <w:rPr>
          <w:rFonts w:ascii="Times New Roman" w:hAnsi="Times New Roman" w:cs="Times New Roman"/>
        </w:rPr>
        <w:t xml:space="preserve"> graduate courses and</w:t>
      </w:r>
      <w:r>
        <w:rPr>
          <w:rFonts w:ascii="Times New Roman" w:hAnsi="Times New Roman" w:cs="Times New Roman"/>
        </w:rPr>
        <w:t>/or</w:t>
      </w:r>
      <w:r w:rsidRPr="00F024F5">
        <w:rPr>
          <w:rFonts w:ascii="Times New Roman" w:hAnsi="Times New Roman" w:cs="Times New Roman"/>
        </w:rPr>
        <w:t xml:space="preserve"> serve</w:t>
      </w:r>
      <w:r>
        <w:rPr>
          <w:rFonts w:ascii="Times New Roman" w:hAnsi="Times New Roman" w:cs="Times New Roman"/>
        </w:rPr>
        <w:t>s</w:t>
      </w:r>
      <w:r w:rsidRPr="00F024F5">
        <w:rPr>
          <w:rFonts w:ascii="Times New Roman" w:hAnsi="Times New Roman" w:cs="Times New Roman"/>
        </w:rPr>
        <w:t xml:space="preserve"> on </w:t>
      </w:r>
      <w:r>
        <w:rPr>
          <w:rFonts w:ascii="Times New Roman" w:hAnsi="Times New Roman" w:cs="Times New Roman"/>
        </w:rPr>
        <w:t xml:space="preserve">doctoral </w:t>
      </w:r>
      <w:r w:rsidRPr="00F024F5">
        <w:rPr>
          <w:rFonts w:ascii="Times New Roman" w:hAnsi="Times New Roman" w:cs="Times New Roman"/>
        </w:rPr>
        <w:t>dissertation committees</w:t>
      </w:r>
      <w:r>
        <w:rPr>
          <w:rFonts w:ascii="Times New Roman" w:hAnsi="Times New Roman" w:cs="Times New Roman"/>
        </w:rPr>
        <w:t xml:space="preserve"> at his/her respective institution; or</w:t>
      </w:r>
    </w:p>
    <w:p w:rsidR="00242048" w:rsidRDefault="00242048" w:rsidP="00AD62BA">
      <w:pPr>
        <w:pStyle w:val="ListParagraph"/>
        <w:numPr>
          <w:ilvl w:val="0"/>
          <w:numId w:val="3"/>
        </w:numPr>
        <w:ind w:left="2340"/>
        <w:rPr>
          <w:rFonts w:ascii="Times New Roman" w:hAnsi="Times New Roman" w:cs="Times New Roman"/>
        </w:rPr>
      </w:pPr>
      <w:r>
        <w:rPr>
          <w:rFonts w:ascii="Times New Roman" w:hAnsi="Times New Roman" w:cs="Times New Roman"/>
        </w:rPr>
        <w:t>An individual with or without a terminal degree, usually from another institution, who has</w:t>
      </w:r>
      <w:r w:rsidRPr="00F024F5">
        <w:rPr>
          <w:rFonts w:ascii="Times New Roman" w:hAnsi="Times New Roman" w:cs="Times New Roman"/>
        </w:rPr>
        <w:t xml:space="preserve"> special expertise to teach a graduate course or serve on a dissertation </w:t>
      </w:r>
      <w:proofErr w:type="gramStart"/>
      <w:r w:rsidRPr="00F024F5">
        <w:rPr>
          <w:rFonts w:ascii="Times New Roman" w:hAnsi="Times New Roman" w:cs="Times New Roman"/>
        </w:rPr>
        <w:t>committee</w:t>
      </w:r>
      <w:proofErr w:type="gramEnd"/>
      <w:r>
        <w:rPr>
          <w:rFonts w:ascii="Times New Roman" w:hAnsi="Times New Roman" w:cs="Times New Roman"/>
        </w:rPr>
        <w:t>.</w:t>
      </w:r>
    </w:p>
    <w:p w:rsidR="00242048" w:rsidRPr="00F024F5" w:rsidRDefault="00242048" w:rsidP="00A012D3">
      <w:pPr>
        <w:pStyle w:val="ListParagraph"/>
        <w:rPr>
          <w:rFonts w:ascii="Times New Roman" w:hAnsi="Times New Roman" w:cs="Times New Roman"/>
        </w:rPr>
      </w:pPr>
      <w:r>
        <w:rPr>
          <w:rFonts w:ascii="Times New Roman" w:hAnsi="Times New Roman" w:cs="Times New Roman"/>
        </w:rPr>
        <w:t xml:space="preserve">In cases II.A.3 and 4, the department chair shall nominate the person to hold graduate faculty status, and the dean of the College of Education and Human Development shall make the final determination.  </w:t>
      </w:r>
    </w:p>
    <w:p w:rsidR="00242048" w:rsidRPr="00F024F5" w:rsidRDefault="00242048" w:rsidP="005A5F67">
      <w:pPr>
        <w:widowControl/>
        <w:ind w:left="907"/>
        <w:rPr>
          <w:rFonts w:ascii="Times New Roman" w:hAnsi="Times New Roman" w:cs="Times New Roman"/>
        </w:rPr>
      </w:pPr>
    </w:p>
    <w:p w:rsidR="00242048" w:rsidRPr="00497A1F" w:rsidRDefault="00242048" w:rsidP="00AD62BA">
      <w:pPr>
        <w:keepNext/>
        <w:keepLines/>
        <w:widowControl/>
        <w:ind w:left="900"/>
        <w:rPr>
          <w:rFonts w:ascii="Times New Roman" w:hAnsi="Times New Roman" w:cs="Times New Roman"/>
        </w:rPr>
      </w:pPr>
      <w:r w:rsidRPr="00497A1F">
        <w:rPr>
          <w:rFonts w:ascii="Times New Roman" w:hAnsi="Times New Roman" w:cs="Times New Roman"/>
        </w:rPr>
        <w:t>SENIOR GRADUATE FACULTY STATUS</w:t>
      </w:r>
    </w:p>
    <w:p w:rsidR="00242048" w:rsidRPr="00497A1F" w:rsidRDefault="00242048" w:rsidP="00AD62BA">
      <w:pPr>
        <w:keepNext/>
        <w:keepLines/>
        <w:widowControl/>
        <w:ind w:left="1665"/>
        <w:rPr>
          <w:rFonts w:ascii="Times New Roman" w:hAnsi="Times New Roman" w:cs="Times New Roman"/>
        </w:rPr>
      </w:pPr>
      <w:r w:rsidRPr="00497A1F">
        <w:rPr>
          <w:rFonts w:ascii="Times New Roman" w:hAnsi="Times New Roman" w:cs="Times New Roman"/>
        </w:rPr>
        <w:t xml:space="preserve">In addition to meeting one of the criteria listed above for Graduate Faculty Status, the following criteria will be applied to faculty members seeking Senior Graduate Faculty Status:  </w:t>
      </w:r>
    </w:p>
    <w:p w:rsidR="00242048" w:rsidRPr="00497A1F" w:rsidRDefault="00242048" w:rsidP="00AD62BA">
      <w:pPr>
        <w:pStyle w:val="ListParagraph"/>
        <w:numPr>
          <w:ilvl w:val="0"/>
          <w:numId w:val="4"/>
        </w:numPr>
        <w:ind w:left="2250"/>
        <w:rPr>
          <w:rFonts w:ascii="Times New Roman" w:hAnsi="Times New Roman" w:cs="Times New Roman"/>
        </w:rPr>
      </w:pPr>
      <w:r w:rsidRPr="00497A1F">
        <w:rPr>
          <w:rFonts w:ascii="Times New Roman" w:hAnsi="Times New Roman" w:cs="Times New Roman"/>
        </w:rPr>
        <w:t xml:space="preserve">The faculty member will have served on at least three successfully completed doctoral dissertations, having served as co-chair on at least one of the three; and </w:t>
      </w:r>
    </w:p>
    <w:p w:rsidR="00242048" w:rsidRPr="00497A1F" w:rsidRDefault="00242048" w:rsidP="00DE6896">
      <w:pPr>
        <w:pStyle w:val="ListParagraph"/>
        <w:numPr>
          <w:ilvl w:val="0"/>
          <w:numId w:val="4"/>
        </w:numPr>
        <w:ind w:left="2250"/>
        <w:rPr>
          <w:rFonts w:ascii="Times New Roman" w:hAnsi="Times New Roman" w:cs="Times New Roman"/>
        </w:rPr>
      </w:pPr>
      <w:r w:rsidRPr="00497A1F">
        <w:rPr>
          <w:rFonts w:ascii="Times New Roman" w:hAnsi="Times New Roman" w:cs="Times New Roman"/>
        </w:rPr>
        <w:t xml:space="preserve">The faculty member will have demonstrated an active research agenda, scholarship, or creative activity as evidenced by the annual work review. </w:t>
      </w:r>
    </w:p>
    <w:p w:rsidR="00242048" w:rsidRPr="00497A1F" w:rsidRDefault="00242048" w:rsidP="00DE6896">
      <w:pPr>
        <w:pStyle w:val="ListParagraph"/>
        <w:tabs>
          <w:tab w:val="left" w:pos="900"/>
        </w:tabs>
        <w:ind w:left="0"/>
        <w:rPr>
          <w:rFonts w:ascii="Times New Roman" w:hAnsi="Times New Roman" w:cs="Times New Roman"/>
        </w:rPr>
      </w:pPr>
    </w:p>
    <w:p w:rsidR="00242048" w:rsidRPr="00497A1F" w:rsidRDefault="00242048" w:rsidP="009F6F64">
      <w:pPr>
        <w:pStyle w:val="ListParagraph"/>
        <w:tabs>
          <w:tab w:val="left" w:pos="900"/>
        </w:tabs>
        <w:ind w:left="900" w:hanging="540"/>
        <w:rPr>
          <w:rFonts w:ascii="Times New Roman" w:hAnsi="Times New Roman" w:cs="Times New Roman"/>
        </w:rPr>
      </w:pPr>
      <w:r w:rsidRPr="00497A1F">
        <w:rPr>
          <w:rFonts w:ascii="Times New Roman" w:hAnsi="Times New Roman" w:cs="Times New Roman"/>
        </w:rPr>
        <w:t>B.</w:t>
      </w:r>
      <w:r w:rsidRPr="00497A1F">
        <w:rPr>
          <w:rFonts w:ascii="Times New Roman" w:hAnsi="Times New Roman" w:cs="Times New Roman"/>
        </w:rPr>
        <w:tab/>
        <w:t xml:space="preserve">Faculty </w:t>
      </w:r>
      <w:r>
        <w:rPr>
          <w:rFonts w:ascii="Times New Roman" w:hAnsi="Times New Roman" w:cs="Times New Roman"/>
        </w:rPr>
        <w:t xml:space="preserve">members </w:t>
      </w:r>
      <w:r w:rsidRPr="00497A1F">
        <w:rPr>
          <w:rFonts w:ascii="Times New Roman" w:hAnsi="Times New Roman" w:cs="Times New Roman"/>
        </w:rPr>
        <w:t xml:space="preserve">who </w:t>
      </w:r>
      <w:r>
        <w:rPr>
          <w:rFonts w:ascii="Times New Roman" w:hAnsi="Times New Roman" w:cs="Times New Roman"/>
        </w:rPr>
        <w:t xml:space="preserve">serve on or </w:t>
      </w:r>
      <w:r w:rsidRPr="00497A1F">
        <w:rPr>
          <w:rFonts w:ascii="Times New Roman" w:hAnsi="Times New Roman" w:cs="Times New Roman"/>
        </w:rPr>
        <w:t xml:space="preserve">chair doctoral dissertation committees, and/or </w:t>
      </w:r>
      <w:r>
        <w:rPr>
          <w:rFonts w:ascii="Times New Roman" w:hAnsi="Times New Roman" w:cs="Times New Roman"/>
        </w:rPr>
        <w:t xml:space="preserve">serve on or </w:t>
      </w:r>
      <w:r w:rsidRPr="00497A1F">
        <w:rPr>
          <w:rFonts w:ascii="Times New Roman" w:hAnsi="Times New Roman" w:cs="Times New Roman"/>
        </w:rPr>
        <w:t>chair master’s thesis committees shall, in addition to the above requirements:</w:t>
      </w:r>
    </w:p>
    <w:p w:rsidR="00242048" w:rsidRPr="00497A1F" w:rsidRDefault="00242048" w:rsidP="00EA5392">
      <w:pPr>
        <w:widowControl/>
        <w:tabs>
          <w:tab w:val="left" w:pos="900"/>
          <w:tab w:val="left" w:pos="1260"/>
        </w:tabs>
        <w:ind w:left="900"/>
        <w:rPr>
          <w:rFonts w:ascii="Times New Roman" w:hAnsi="Times New Roman" w:cs="Times New Roman"/>
        </w:rPr>
      </w:pPr>
    </w:p>
    <w:p w:rsidR="00242048" w:rsidRPr="00497A1F" w:rsidRDefault="00242048" w:rsidP="006D5EDA">
      <w:pPr>
        <w:widowControl/>
        <w:tabs>
          <w:tab w:val="left" w:pos="1260"/>
        </w:tabs>
        <w:ind w:left="1260" w:hanging="360"/>
        <w:rPr>
          <w:rFonts w:ascii="Times New Roman" w:hAnsi="Times New Roman" w:cs="Times New Roman"/>
        </w:rPr>
      </w:pPr>
      <w:r w:rsidRPr="00497A1F">
        <w:rPr>
          <w:rFonts w:ascii="Times New Roman" w:hAnsi="Times New Roman" w:cs="Times New Roman"/>
        </w:rPr>
        <w:lastRenderedPageBreak/>
        <w:t xml:space="preserve">1. Show evidence of active research, scholarship or creative activity, as defined by the faculty of the academic unit. </w:t>
      </w:r>
    </w:p>
    <w:p w:rsidR="00242048" w:rsidRPr="00497A1F" w:rsidRDefault="00242048" w:rsidP="006D5EDA">
      <w:pPr>
        <w:widowControl/>
        <w:tabs>
          <w:tab w:val="left" w:pos="1260"/>
        </w:tabs>
        <w:ind w:left="1080" w:hanging="180"/>
        <w:rPr>
          <w:rFonts w:ascii="Times New Roman" w:hAnsi="Times New Roman" w:cs="Times New Roman"/>
        </w:rPr>
      </w:pPr>
      <w:r w:rsidRPr="00497A1F">
        <w:rPr>
          <w:rFonts w:ascii="Times New Roman" w:hAnsi="Times New Roman" w:cs="Times New Roman"/>
        </w:rPr>
        <w:t>2. Have this responsibility specified in his/her annual faculty work plan.</w:t>
      </w:r>
    </w:p>
    <w:p w:rsidR="00242048" w:rsidRPr="00F024F5" w:rsidRDefault="00242048" w:rsidP="006D5EDA">
      <w:pPr>
        <w:widowControl/>
        <w:tabs>
          <w:tab w:val="left" w:pos="1260"/>
        </w:tabs>
        <w:ind w:left="1080" w:hanging="180"/>
        <w:rPr>
          <w:rFonts w:ascii="Times New Roman" w:hAnsi="Times New Roman" w:cs="Times New Roman"/>
        </w:rPr>
      </w:pPr>
      <w:r w:rsidRPr="00497A1F">
        <w:rPr>
          <w:rFonts w:ascii="Times New Roman" w:hAnsi="Times New Roman" w:cs="Times New Roman"/>
        </w:rPr>
        <w:t>3. Make provisions for continuous availability for student mentoring.</w:t>
      </w:r>
    </w:p>
    <w:p w:rsidR="00242048" w:rsidRPr="00F024F5" w:rsidRDefault="00242048" w:rsidP="006D5EDA">
      <w:pPr>
        <w:widowControl/>
        <w:tabs>
          <w:tab w:val="left" w:pos="1260"/>
        </w:tabs>
        <w:ind w:left="1080" w:hanging="180"/>
        <w:rPr>
          <w:rFonts w:ascii="Times New Roman" w:hAnsi="Times New Roman" w:cs="Times New Roman"/>
        </w:rPr>
      </w:pPr>
    </w:p>
    <w:p w:rsidR="00242048" w:rsidRPr="00BC2514" w:rsidRDefault="00242048" w:rsidP="00BC7009">
      <w:pPr>
        <w:widowControl/>
        <w:tabs>
          <w:tab w:val="left" w:pos="900"/>
        </w:tabs>
        <w:ind w:left="900" w:hanging="540"/>
        <w:rPr>
          <w:rFonts w:ascii="Times New Roman" w:hAnsi="Times New Roman" w:cs="Times New Roman"/>
        </w:rPr>
      </w:pPr>
      <w:r w:rsidRPr="00F024F5">
        <w:rPr>
          <w:rFonts w:ascii="Times New Roman" w:hAnsi="Times New Roman" w:cs="Times New Roman"/>
        </w:rPr>
        <w:t xml:space="preserve">C. </w:t>
      </w:r>
      <w:r w:rsidRPr="00F024F5">
        <w:rPr>
          <w:rFonts w:ascii="Times New Roman" w:hAnsi="Times New Roman" w:cs="Times New Roman"/>
        </w:rPr>
        <w:tab/>
        <w:t>Doctoral dissertation committees shall be composed of a minimum of four qualified members and master’s thesis committees shall be composed of a minimum of three qualified members.  One of the members shall come from outside the student’s program.  If the outside member does not have a primary appointment to a University of Louisville faculty but is otherwise qualified, this person shall be granted ad hoc approval to participate in graduate education for the specific course or committee in question.  In the case of joint programs with other universities, a committee member from the other institution may fulfill this requirement.</w:t>
      </w:r>
    </w:p>
    <w:p w:rsidR="00242048" w:rsidRDefault="00242048" w:rsidP="00EA5392">
      <w:pPr>
        <w:widowControl/>
        <w:tabs>
          <w:tab w:val="left" w:pos="900"/>
        </w:tabs>
        <w:ind w:left="900" w:hanging="540"/>
        <w:rPr>
          <w:rFonts w:ascii="Times New Roman" w:hAnsi="Times New Roman" w:cs="Times New Roman"/>
        </w:rPr>
      </w:pPr>
      <w:r>
        <w:rPr>
          <w:rFonts w:ascii="Times New Roman" w:hAnsi="Times New Roman" w:cs="Times New Roman"/>
        </w:rPr>
        <w:t xml:space="preserve"> </w:t>
      </w:r>
    </w:p>
    <w:p w:rsidR="00242048" w:rsidRPr="00497A1F" w:rsidRDefault="00242048" w:rsidP="00AD62BA">
      <w:pPr>
        <w:ind w:left="900" w:hanging="540"/>
        <w:rPr>
          <w:rFonts w:ascii="Times New Roman" w:hAnsi="Times New Roman" w:cs="Times New Roman"/>
        </w:rPr>
      </w:pPr>
      <w:r w:rsidRPr="00497A1F">
        <w:rPr>
          <w:rFonts w:ascii="Times New Roman" w:hAnsi="Times New Roman" w:cs="Times New Roman"/>
        </w:rPr>
        <w:t>D.</w:t>
      </w:r>
      <w:r w:rsidRPr="00497A1F">
        <w:rPr>
          <w:rFonts w:ascii="Times New Roman" w:hAnsi="Times New Roman" w:cs="Times New Roman"/>
        </w:rPr>
        <w:tab/>
        <w:t>Faculty members holding either graduate faculty status or senior graduate faculty status shall be evaluated periodically for continuation of such status.  The CEHD process for evaluating Graduate Faculty Status will take place in the current faculty annual review process (CEHD Personnel Policies and Procedures, Section 3.2).</w:t>
      </w:r>
    </w:p>
    <w:p w:rsidR="00242048" w:rsidRPr="00497A1F" w:rsidRDefault="00242048" w:rsidP="00AD62BA">
      <w:pPr>
        <w:ind w:left="900" w:hanging="540"/>
        <w:rPr>
          <w:rFonts w:ascii="Times New Roman" w:hAnsi="Times New Roman" w:cs="Times New Roman"/>
        </w:rPr>
      </w:pPr>
    </w:p>
    <w:p w:rsidR="00242048" w:rsidRPr="00497A1F" w:rsidRDefault="00242048" w:rsidP="00AD62BA">
      <w:pPr>
        <w:pStyle w:val="ListParagraph"/>
        <w:numPr>
          <w:ilvl w:val="0"/>
          <w:numId w:val="5"/>
        </w:numPr>
        <w:rPr>
          <w:rFonts w:ascii="Times New Roman" w:hAnsi="Times New Roman" w:cs="Times New Roman"/>
        </w:rPr>
      </w:pPr>
      <w:r w:rsidRPr="00497A1F">
        <w:rPr>
          <w:rFonts w:ascii="Times New Roman" w:hAnsi="Times New Roman" w:cs="Times New Roman"/>
        </w:rPr>
        <w:t>Annual reviews of both tiers of graduate faculty status will be conducted by the chair during the faculty annual review and forwarded to the Dean.</w:t>
      </w:r>
    </w:p>
    <w:p w:rsidR="00242048" w:rsidRPr="00497A1F" w:rsidRDefault="00242048" w:rsidP="00AD62BA">
      <w:pPr>
        <w:pStyle w:val="ListParagraph"/>
        <w:numPr>
          <w:ilvl w:val="0"/>
          <w:numId w:val="5"/>
        </w:numPr>
        <w:rPr>
          <w:rFonts w:ascii="Times New Roman" w:hAnsi="Times New Roman" w:cs="Times New Roman"/>
        </w:rPr>
      </w:pPr>
      <w:r w:rsidRPr="00497A1F">
        <w:rPr>
          <w:rFonts w:ascii="Times New Roman" w:hAnsi="Times New Roman" w:cs="Times New Roman"/>
        </w:rPr>
        <w:t>The Dean will consult with the Personnel Committee on denials of or removal of either tier of Graduate Faculty Status.</w:t>
      </w:r>
    </w:p>
    <w:p w:rsidR="00242048" w:rsidRPr="00497A1F" w:rsidRDefault="00242048" w:rsidP="00AD62BA">
      <w:pPr>
        <w:pStyle w:val="ListParagraph"/>
        <w:numPr>
          <w:ilvl w:val="0"/>
          <w:numId w:val="5"/>
        </w:numPr>
        <w:rPr>
          <w:rFonts w:ascii="Times New Roman" w:hAnsi="Times New Roman" w:cs="Times New Roman"/>
        </w:rPr>
      </w:pPr>
      <w:r w:rsidRPr="00497A1F">
        <w:rPr>
          <w:rFonts w:ascii="Times New Roman" w:hAnsi="Times New Roman" w:cs="Times New Roman"/>
        </w:rPr>
        <w:t>The Dean’s annual review letter to faculty will contain the Graduate Faculty Status determination.</w:t>
      </w:r>
    </w:p>
    <w:p w:rsidR="00242048" w:rsidRPr="00497A1F" w:rsidRDefault="00242048" w:rsidP="00AD62BA">
      <w:pPr>
        <w:pStyle w:val="ListParagraph"/>
        <w:numPr>
          <w:ilvl w:val="0"/>
          <w:numId w:val="5"/>
        </w:numPr>
        <w:rPr>
          <w:rFonts w:ascii="Times New Roman" w:hAnsi="Times New Roman" w:cs="Times New Roman"/>
        </w:rPr>
      </w:pPr>
      <w:r w:rsidRPr="00497A1F">
        <w:rPr>
          <w:rFonts w:ascii="Times New Roman" w:hAnsi="Times New Roman" w:cs="Times New Roman"/>
        </w:rPr>
        <w:t>Appeals of graduate faculty status review are to be first reviewed by the CEHD Committee of Councilors, who makes a recommendation to the Dean.  The Dean then informs the faculty member of the results of this appeal.  If any further appeal is desirable the faculty member shall use the University Grievance Process.</w:t>
      </w:r>
    </w:p>
    <w:p w:rsidR="00242048" w:rsidRPr="00497A1F" w:rsidRDefault="00242048" w:rsidP="00AD62BA">
      <w:pPr>
        <w:rPr>
          <w:rFonts w:ascii="Times New Roman" w:hAnsi="Times New Roman" w:cs="Times New Roman"/>
        </w:rPr>
      </w:pPr>
    </w:p>
    <w:p w:rsidR="00242048" w:rsidRPr="00497A1F" w:rsidRDefault="00242048" w:rsidP="00AD62BA">
      <w:pPr>
        <w:keepNext/>
        <w:keepLines/>
        <w:ind w:left="1080"/>
        <w:rPr>
          <w:rFonts w:ascii="Times New Roman" w:hAnsi="Times New Roman" w:cs="Times New Roman"/>
        </w:rPr>
      </w:pPr>
      <w:r w:rsidRPr="00497A1F">
        <w:rPr>
          <w:rFonts w:ascii="Times New Roman" w:hAnsi="Times New Roman" w:cs="Times New Roman"/>
        </w:rPr>
        <w:t>The faculty annual review process will be used to evaluate graduate faculty status.  The Chair’s written recommendation to the Dean of the faculty annual career review (CEHD Personnel Policies and Procedures, Section 3.2.B.2) will contain the Chair’s determination of the faculty member’s Graduate Faculty Status.  A Satisfactory review will be sufficient for continuation of either tier of Graduate Faculty Status.</w:t>
      </w:r>
    </w:p>
    <w:p w:rsidR="00242048" w:rsidRPr="00497A1F" w:rsidRDefault="00242048" w:rsidP="00AD62BA">
      <w:pPr>
        <w:keepNext/>
        <w:keepLines/>
        <w:ind w:left="1080"/>
        <w:rPr>
          <w:rFonts w:ascii="Times New Roman" w:hAnsi="Times New Roman" w:cs="Times New Roman"/>
        </w:rPr>
      </w:pPr>
    </w:p>
    <w:p w:rsidR="00242048" w:rsidRPr="00497A1F" w:rsidRDefault="00242048" w:rsidP="00313903">
      <w:pPr>
        <w:widowControl/>
        <w:autoSpaceDE w:val="0"/>
        <w:autoSpaceDN w:val="0"/>
        <w:adjustRightInd w:val="0"/>
        <w:rPr>
          <w:rFonts w:ascii="Times New Roman" w:hAnsi="Times New Roman" w:cs="Times New Roman"/>
        </w:rPr>
      </w:pPr>
      <w:r w:rsidRPr="00497A1F">
        <w:rPr>
          <w:rFonts w:ascii="Times New Roman" w:hAnsi="Times New Roman" w:cs="Times New Roman"/>
        </w:rPr>
        <w:t>The following criteria are recommended to be used to justify removal of Senior Graduate Faculty Status.  Evidence of any of these may be sufficient to initiate the process of removal of Senior Graduate Faculty Status or Graduate Faculty Status. The decision to recommend removal should be based on the totality of performance of the faculty member. This would imply that trends in productivity of the faculty member over a period of 3 or 4 years would typically be used as a basis to make judgments on the criteria below.</w:t>
      </w:r>
    </w:p>
    <w:p w:rsidR="00242048" w:rsidRPr="00497A1F" w:rsidRDefault="00242048" w:rsidP="00AD62BA">
      <w:pPr>
        <w:keepNext/>
        <w:keepLines/>
        <w:ind w:left="1080"/>
        <w:rPr>
          <w:rFonts w:ascii="Times New Roman" w:hAnsi="Times New Roman" w:cs="Times New Roman"/>
        </w:rPr>
      </w:pPr>
    </w:p>
    <w:p w:rsidR="00242048" w:rsidRPr="00497A1F" w:rsidRDefault="00242048" w:rsidP="007A0783">
      <w:pPr>
        <w:widowControl/>
        <w:numPr>
          <w:ilvl w:val="0"/>
          <w:numId w:val="6"/>
        </w:numPr>
        <w:ind w:left="1800" w:hanging="360"/>
        <w:rPr>
          <w:rFonts w:ascii="Times New Roman" w:hAnsi="Times New Roman" w:cs="Times New Roman"/>
        </w:rPr>
      </w:pPr>
      <w:r w:rsidRPr="00497A1F">
        <w:rPr>
          <w:rFonts w:ascii="Times New Roman" w:hAnsi="Times New Roman" w:cs="Times New Roman"/>
        </w:rPr>
        <w:t>Unsatisfactory or Satisfactory-Needs Improvement in the Research area of the Annual Faculty Review</w:t>
      </w:r>
    </w:p>
    <w:p w:rsidR="00242048" w:rsidRPr="00497A1F" w:rsidRDefault="00242048" w:rsidP="007A0783">
      <w:pPr>
        <w:widowControl/>
        <w:numPr>
          <w:ilvl w:val="0"/>
          <w:numId w:val="6"/>
        </w:numPr>
        <w:ind w:left="1800" w:hanging="360"/>
        <w:rPr>
          <w:rFonts w:ascii="Times New Roman" w:hAnsi="Times New Roman" w:cs="Times New Roman"/>
        </w:rPr>
      </w:pPr>
      <w:r w:rsidRPr="00497A1F">
        <w:rPr>
          <w:rFonts w:ascii="Times New Roman" w:hAnsi="Times New Roman" w:cs="Times New Roman"/>
        </w:rPr>
        <w:t>Persistent misadvising of students</w:t>
      </w:r>
    </w:p>
    <w:p w:rsidR="00242048" w:rsidRPr="00497A1F" w:rsidRDefault="00242048" w:rsidP="007A0783">
      <w:pPr>
        <w:widowControl/>
        <w:numPr>
          <w:ilvl w:val="0"/>
          <w:numId w:val="6"/>
        </w:numPr>
        <w:ind w:left="1800" w:hanging="360"/>
        <w:rPr>
          <w:rFonts w:ascii="Times New Roman" w:hAnsi="Times New Roman" w:cs="Times New Roman"/>
        </w:rPr>
      </w:pPr>
      <w:r w:rsidRPr="00497A1F">
        <w:rPr>
          <w:rFonts w:ascii="Times New Roman" w:hAnsi="Times New Roman" w:cs="Times New Roman"/>
        </w:rPr>
        <w:lastRenderedPageBreak/>
        <w:t>Repeated unavailability for advising of students</w:t>
      </w:r>
    </w:p>
    <w:p w:rsidR="00242048" w:rsidRPr="00497A1F" w:rsidRDefault="00242048" w:rsidP="007A0783">
      <w:pPr>
        <w:widowControl/>
        <w:numPr>
          <w:ilvl w:val="0"/>
          <w:numId w:val="6"/>
        </w:numPr>
        <w:ind w:left="1800" w:hanging="360"/>
        <w:rPr>
          <w:rFonts w:ascii="Times New Roman" w:hAnsi="Times New Roman" w:cs="Times New Roman"/>
        </w:rPr>
      </w:pPr>
      <w:r w:rsidRPr="00497A1F">
        <w:rPr>
          <w:rFonts w:ascii="Times New Roman" w:hAnsi="Times New Roman" w:cs="Times New Roman"/>
        </w:rPr>
        <w:t>Chronic failure to follow procedures and policies for graduate students</w:t>
      </w:r>
    </w:p>
    <w:p w:rsidR="00242048" w:rsidRPr="00497A1F" w:rsidRDefault="00242048" w:rsidP="007A0783">
      <w:pPr>
        <w:widowControl/>
        <w:numPr>
          <w:ilvl w:val="0"/>
          <w:numId w:val="6"/>
        </w:numPr>
        <w:ind w:left="1800" w:hanging="360"/>
        <w:rPr>
          <w:rFonts w:ascii="Times New Roman" w:hAnsi="Times New Roman" w:cs="Times New Roman"/>
        </w:rPr>
      </w:pPr>
      <w:r w:rsidRPr="00497A1F">
        <w:rPr>
          <w:rFonts w:ascii="Times New Roman" w:hAnsi="Times New Roman" w:cs="Times New Roman"/>
        </w:rPr>
        <w:t>Unsatisfactory or Satisfactory-Needs-Improvement annual evaluation in Adherence to Professional Standards (CEHD Personnel Policies and Procedures, Section 2.5).</w:t>
      </w:r>
    </w:p>
    <w:p w:rsidR="00242048" w:rsidRPr="009F6F64" w:rsidRDefault="00242048" w:rsidP="009F6F64">
      <w:pPr>
        <w:widowControl/>
        <w:ind w:left="1800"/>
        <w:rPr>
          <w:rFonts w:ascii="Times New Roman" w:hAnsi="Times New Roman" w:cs="Times New Roman"/>
        </w:rPr>
      </w:pPr>
    </w:p>
    <w:p w:rsidR="00242048" w:rsidRPr="009F6F64" w:rsidRDefault="00242048" w:rsidP="009F6F64">
      <w:pPr>
        <w:numPr>
          <w:ilvl w:val="0"/>
          <w:numId w:val="8"/>
        </w:numPr>
        <w:rPr>
          <w:rFonts w:ascii="Times New Roman" w:hAnsi="Times New Roman" w:cs="Times New Roman"/>
        </w:rPr>
      </w:pPr>
      <w:r w:rsidRPr="009F6F64">
        <w:rPr>
          <w:rFonts w:ascii="Times New Roman" w:hAnsi="Times New Roman" w:cs="Times New Roman"/>
        </w:rPr>
        <w:t xml:space="preserve">All dissertation and thesis committees shall provide sufficient expertise in the area of study and sufficient faculty availability for necessary student guidance. </w:t>
      </w:r>
    </w:p>
    <w:p w:rsidR="00242048" w:rsidRPr="00F024F5" w:rsidRDefault="00242048" w:rsidP="00EA5392">
      <w:pPr>
        <w:widowControl/>
        <w:tabs>
          <w:tab w:val="left" w:pos="900"/>
          <w:tab w:val="left" w:pos="1260"/>
        </w:tabs>
        <w:ind w:left="900" w:hanging="540"/>
        <w:rPr>
          <w:rFonts w:ascii="Times New Roman" w:hAnsi="Times New Roman" w:cs="Times New Roman"/>
        </w:rPr>
      </w:pPr>
    </w:p>
    <w:p w:rsidR="00242048" w:rsidRPr="00F024F5" w:rsidRDefault="00242048" w:rsidP="009F6F64">
      <w:pPr>
        <w:widowControl/>
        <w:numPr>
          <w:ilvl w:val="0"/>
          <w:numId w:val="2"/>
        </w:numPr>
        <w:tabs>
          <w:tab w:val="left" w:pos="900"/>
          <w:tab w:val="left" w:pos="1260"/>
        </w:tabs>
        <w:rPr>
          <w:rFonts w:ascii="Times New Roman" w:hAnsi="Times New Roman" w:cs="Times New Roman"/>
        </w:rPr>
      </w:pPr>
      <w:r w:rsidRPr="00F024F5">
        <w:rPr>
          <w:rFonts w:ascii="Times New Roman" w:hAnsi="Times New Roman" w:cs="Times New Roman"/>
        </w:rPr>
        <w:t>The College of Education and Human Development shall certify eligibility of faculty for participation on dissertation and thesis committees and shall forward committee rosters upon appointment and upon any changes to the Dean of the School of Interdisciplinary and Graduate Studies.</w:t>
      </w:r>
    </w:p>
    <w:p w:rsidR="00242048" w:rsidRPr="00F024F5" w:rsidRDefault="00242048" w:rsidP="00EA5392">
      <w:pPr>
        <w:widowControl/>
        <w:tabs>
          <w:tab w:val="left" w:pos="900"/>
          <w:tab w:val="left" w:pos="1260"/>
        </w:tabs>
        <w:ind w:left="900" w:hanging="540"/>
        <w:rPr>
          <w:rFonts w:ascii="Times New Roman" w:hAnsi="Times New Roman" w:cs="Times New Roman"/>
        </w:rPr>
      </w:pPr>
    </w:p>
    <w:p w:rsidR="00242048" w:rsidRDefault="00242048" w:rsidP="009F6F64">
      <w:pPr>
        <w:widowControl/>
        <w:numPr>
          <w:ilvl w:val="0"/>
          <w:numId w:val="2"/>
        </w:numPr>
        <w:tabs>
          <w:tab w:val="left" w:pos="900"/>
          <w:tab w:val="left" w:pos="1260"/>
        </w:tabs>
        <w:rPr>
          <w:rFonts w:ascii="Times New Roman" w:hAnsi="Times New Roman" w:cs="Times New Roman"/>
        </w:rPr>
      </w:pPr>
      <w:r w:rsidRPr="00F024F5">
        <w:rPr>
          <w:rFonts w:ascii="Times New Roman" w:hAnsi="Times New Roman" w:cs="Times New Roman"/>
        </w:rPr>
        <w:t xml:space="preserve">Exceptions to these guidelines for involvement with graduate education at the master’s and doctoral level must be documented </w:t>
      </w:r>
      <w:r>
        <w:rPr>
          <w:rFonts w:ascii="Times New Roman" w:hAnsi="Times New Roman" w:cs="Times New Roman"/>
        </w:rPr>
        <w:t xml:space="preserve">in writing </w:t>
      </w:r>
      <w:r w:rsidRPr="00F024F5">
        <w:rPr>
          <w:rFonts w:ascii="Times New Roman" w:hAnsi="Times New Roman" w:cs="Times New Roman"/>
        </w:rPr>
        <w:t>and approved by the Dean of the College of Education and Human Development and by the Dean of the School of Interdisciplinary and Graduate Studies.</w:t>
      </w:r>
    </w:p>
    <w:p w:rsidR="00242048" w:rsidRPr="005704F7" w:rsidRDefault="00242048" w:rsidP="00EA5392">
      <w:pPr>
        <w:widowControl/>
        <w:tabs>
          <w:tab w:val="left" w:pos="900"/>
          <w:tab w:val="left" w:pos="1260"/>
        </w:tabs>
        <w:ind w:left="900" w:hanging="540"/>
        <w:rPr>
          <w:rFonts w:ascii="Times New Roman" w:hAnsi="Times New Roman" w:cs="Times New Roman"/>
        </w:rPr>
      </w:pPr>
    </w:p>
    <w:p w:rsidR="00242048" w:rsidRPr="005704F7" w:rsidRDefault="00242048">
      <w:pPr>
        <w:widowControl/>
        <w:tabs>
          <w:tab w:val="left" w:pos="900"/>
          <w:tab w:val="left" w:pos="1260"/>
        </w:tabs>
        <w:ind w:left="900" w:hanging="540"/>
        <w:rPr>
          <w:rFonts w:ascii="Times New Roman" w:hAnsi="Times New Roman" w:cs="Times New Roman"/>
        </w:rPr>
      </w:pPr>
    </w:p>
    <w:sectPr w:rsidR="00242048" w:rsidRPr="005704F7" w:rsidSect="00242048">
      <w:headerReference w:type="default" r:id="rId16"/>
      <w:footerReference w:type="default" r:id="rId17"/>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1B" w:rsidRDefault="0049661B">
      <w:r>
        <w:separator/>
      </w:r>
    </w:p>
  </w:endnote>
  <w:endnote w:type="continuationSeparator" w:id="0">
    <w:p w:rsidR="0049661B" w:rsidRDefault="0049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pollo MT">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C9" w:rsidRPr="007358AD" w:rsidRDefault="00674B45" w:rsidP="00BD6275">
    <w:pPr>
      <w:pStyle w:val="Footer"/>
      <w:framePr w:wrap="auto" w:vAnchor="text" w:hAnchor="margin" w:xAlign="center" w:y="1"/>
      <w:rPr>
        <w:rStyle w:val="PageNumber"/>
        <w:rFonts w:ascii="Times New Roman" w:hAnsi="Times New Roman" w:cs="Times New Roman"/>
      </w:rPr>
    </w:pPr>
    <w:r w:rsidRPr="007358AD">
      <w:rPr>
        <w:rStyle w:val="PageNumber"/>
        <w:rFonts w:ascii="Times New Roman" w:hAnsi="Times New Roman" w:cs="Times New Roman"/>
      </w:rPr>
      <w:fldChar w:fldCharType="begin"/>
    </w:r>
    <w:r w:rsidR="004039C9" w:rsidRPr="007358AD">
      <w:rPr>
        <w:rStyle w:val="PageNumber"/>
        <w:rFonts w:ascii="Times New Roman" w:hAnsi="Times New Roman" w:cs="Times New Roman"/>
      </w:rPr>
      <w:instrText xml:space="preserve">PAGE  </w:instrText>
    </w:r>
    <w:r w:rsidRPr="007358AD">
      <w:rPr>
        <w:rStyle w:val="PageNumber"/>
        <w:rFonts w:ascii="Times New Roman" w:hAnsi="Times New Roman" w:cs="Times New Roman"/>
      </w:rPr>
      <w:fldChar w:fldCharType="separate"/>
    </w:r>
    <w:r w:rsidR="005D236F">
      <w:rPr>
        <w:rStyle w:val="PageNumber"/>
        <w:rFonts w:ascii="Times New Roman" w:hAnsi="Times New Roman" w:cs="Times New Roman"/>
        <w:noProof/>
      </w:rPr>
      <w:t>2</w:t>
    </w:r>
    <w:r w:rsidRPr="007358AD">
      <w:rPr>
        <w:rStyle w:val="PageNumber"/>
        <w:rFonts w:ascii="Times New Roman" w:hAnsi="Times New Roman" w:cs="Times New Roman"/>
      </w:rPr>
      <w:fldChar w:fldCharType="end"/>
    </w:r>
  </w:p>
  <w:p w:rsidR="004039C9" w:rsidRDefault="004039C9">
    <w:pPr>
      <w:jc w:val="right"/>
      <w:rPr>
        <w:b/>
        <w:bCs/>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1B" w:rsidRDefault="0049661B">
      <w:r>
        <w:separator/>
      </w:r>
    </w:p>
  </w:footnote>
  <w:footnote w:type="continuationSeparator" w:id="0">
    <w:p w:rsidR="0049661B" w:rsidRDefault="0049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C9" w:rsidRPr="004F54ED" w:rsidRDefault="004039C9" w:rsidP="005769AC">
    <w:pPr>
      <w:pStyle w:val="Header"/>
      <w:jc w:val="right"/>
      <w:rPr>
        <w:rStyle w:val="PageNumber"/>
        <w:rFonts w:ascii="Arial" w:hAnsi="Arial" w:cs="Arial"/>
        <w:i/>
        <w:iCs/>
        <w:sz w:val="16"/>
        <w:szCs w:val="16"/>
      </w:rPr>
    </w:pPr>
    <w:r>
      <w:rPr>
        <w:rFonts w:ascii="Arial" w:hAnsi="Arial" w:cs="Arial"/>
        <w:i/>
        <w:iCs/>
        <w:sz w:val="16"/>
        <w:szCs w:val="16"/>
      </w:rPr>
      <w:t xml:space="preserve">Guidelines for Graduate Education in the </w:t>
    </w:r>
    <w:r w:rsidRPr="00AC3480">
      <w:rPr>
        <w:rFonts w:ascii="Arial" w:hAnsi="Arial" w:cs="Arial"/>
        <w:i/>
        <w:iCs/>
        <w:sz w:val="16"/>
        <w:szCs w:val="16"/>
      </w:rPr>
      <w:t>http://louisville.edu/graduatecatalog/academic-policies-and-requirements</w:t>
    </w:r>
  </w:p>
  <w:p w:rsidR="004039C9" w:rsidRDefault="004039C9" w:rsidP="00450C11">
    <w:pPr>
      <w:spacing w:line="268" w:lineRule="exact"/>
      <w:jc w:val="right"/>
      <w:rPr>
        <w:rFonts w:ascii="Baskerville Old Face" w:hAnsi="Baskerville Old Face" w:cs="Baskerville Old Fa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64"/>
    <w:multiLevelType w:val="hybridMultilevel"/>
    <w:tmpl w:val="0414B5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354D0"/>
    <w:multiLevelType w:val="hybridMultilevel"/>
    <w:tmpl w:val="EDEC33A6"/>
    <w:lvl w:ilvl="0" w:tplc="04090015">
      <w:start w:val="1"/>
      <w:numFmt w:val="upperLetter"/>
      <w:lvlText w:val="%1."/>
      <w:lvlJc w:val="left"/>
      <w:pPr>
        <w:tabs>
          <w:tab w:val="num" w:pos="720"/>
        </w:tabs>
        <w:ind w:left="720" w:hanging="360"/>
      </w:pPr>
      <w:rPr>
        <w:rFonts w:hint="default"/>
      </w:rPr>
    </w:lvl>
    <w:lvl w:ilvl="1" w:tplc="4DDECFFC">
      <w:start w:val="1"/>
      <w:numFmt w:val="decimal"/>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C532E4"/>
    <w:multiLevelType w:val="hybridMultilevel"/>
    <w:tmpl w:val="E750AE26"/>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0104E5"/>
    <w:multiLevelType w:val="hybridMultilevel"/>
    <w:tmpl w:val="D1D683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C2A7842"/>
    <w:multiLevelType w:val="hybridMultilevel"/>
    <w:tmpl w:val="29A2935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887D43"/>
    <w:multiLevelType w:val="hybridMultilevel"/>
    <w:tmpl w:val="36640DBC"/>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6">
    <w:nsid w:val="3404445A"/>
    <w:multiLevelType w:val="hybridMultilevel"/>
    <w:tmpl w:val="332214F4"/>
    <w:lvl w:ilvl="0" w:tplc="08A2AFDC">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32D72"/>
    <w:multiLevelType w:val="hybridMultilevel"/>
    <w:tmpl w:val="8CAE829A"/>
    <w:lvl w:ilvl="0" w:tplc="C27ED3E4">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EA2256"/>
    <w:multiLevelType w:val="hybridMultilevel"/>
    <w:tmpl w:val="480C51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99356BB"/>
    <w:multiLevelType w:val="hybridMultilevel"/>
    <w:tmpl w:val="8B000970"/>
    <w:lvl w:ilvl="0" w:tplc="15DA94D0">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961DE2"/>
    <w:multiLevelType w:val="hybridMultilevel"/>
    <w:tmpl w:val="EF02C75A"/>
    <w:lvl w:ilvl="0" w:tplc="1E9A63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2C27D0B"/>
    <w:multiLevelType w:val="hybridMultilevel"/>
    <w:tmpl w:val="EA00C662"/>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2">
    <w:nsid w:val="66103933"/>
    <w:multiLevelType w:val="hybridMultilevel"/>
    <w:tmpl w:val="0414B5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3E0242"/>
    <w:multiLevelType w:val="hybridMultilevel"/>
    <w:tmpl w:val="04CC7F3E"/>
    <w:lvl w:ilvl="0" w:tplc="547C6E7C">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7F29C0"/>
    <w:multiLevelType w:val="hybridMultilevel"/>
    <w:tmpl w:val="BCA6B0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11"/>
  </w:num>
  <w:num w:numId="5">
    <w:abstractNumId w:val="8"/>
  </w:num>
  <w:num w:numId="6">
    <w:abstractNumId w:val="10"/>
  </w:num>
  <w:num w:numId="7">
    <w:abstractNumId w:val="4"/>
  </w:num>
  <w:num w:numId="8">
    <w:abstractNumId w:val="2"/>
  </w:num>
  <w:num w:numId="9">
    <w:abstractNumId w:val="12"/>
  </w:num>
  <w:num w:numId="10">
    <w:abstractNumId w:val="7"/>
  </w:num>
  <w:num w:numId="11">
    <w:abstractNumId w:val="9"/>
  </w:num>
  <w:num w:numId="12">
    <w:abstractNumId w:val="13"/>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92"/>
    <w:rsid w:val="00002C40"/>
    <w:rsid w:val="00012CA0"/>
    <w:rsid w:val="00021E25"/>
    <w:rsid w:val="0002260B"/>
    <w:rsid w:val="00027826"/>
    <w:rsid w:val="00034593"/>
    <w:rsid w:val="00037A4B"/>
    <w:rsid w:val="000463F4"/>
    <w:rsid w:val="0005400D"/>
    <w:rsid w:val="000668F9"/>
    <w:rsid w:val="00073B67"/>
    <w:rsid w:val="00085849"/>
    <w:rsid w:val="00091910"/>
    <w:rsid w:val="000B2EE9"/>
    <w:rsid w:val="000F06DA"/>
    <w:rsid w:val="000F76B9"/>
    <w:rsid w:val="000F7B99"/>
    <w:rsid w:val="0010000B"/>
    <w:rsid w:val="001147FF"/>
    <w:rsid w:val="0011671E"/>
    <w:rsid w:val="001374E4"/>
    <w:rsid w:val="0015421C"/>
    <w:rsid w:val="0017446A"/>
    <w:rsid w:val="0017599C"/>
    <w:rsid w:val="001775A9"/>
    <w:rsid w:val="0019146F"/>
    <w:rsid w:val="001B76BC"/>
    <w:rsid w:val="001C218C"/>
    <w:rsid w:val="001C3B70"/>
    <w:rsid w:val="001F431F"/>
    <w:rsid w:val="00214655"/>
    <w:rsid w:val="00242048"/>
    <w:rsid w:val="00254023"/>
    <w:rsid w:val="00263930"/>
    <w:rsid w:val="0026719A"/>
    <w:rsid w:val="002823A5"/>
    <w:rsid w:val="00286F12"/>
    <w:rsid w:val="002A7DD1"/>
    <w:rsid w:val="002B09A8"/>
    <w:rsid w:val="002C010F"/>
    <w:rsid w:val="002C719B"/>
    <w:rsid w:val="002E0FE6"/>
    <w:rsid w:val="002E1B18"/>
    <w:rsid w:val="002E702A"/>
    <w:rsid w:val="00313903"/>
    <w:rsid w:val="00314F0D"/>
    <w:rsid w:val="003252CE"/>
    <w:rsid w:val="003408FB"/>
    <w:rsid w:val="00356085"/>
    <w:rsid w:val="00357FD2"/>
    <w:rsid w:val="0036353B"/>
    <w:rsid w:val="0039116C"/>
    <w:rsid w:val="003C23DA"/>
    <w:rsid w:val="003C6B81"/>
    <w:rsid w:val="003D7026"/>
    <w:rsid w:val="003F0C69"/>
    <w:rsid w:val="003F45C4"/>
    <w:rsid w:val="003F5AC9"/>
    <w:rsid w:val="004039C9"/>
    <w:rsid w:val="00411B83"/>
    <w:rsid w:val="004132DB"/>
    <w:rsid w:val="00430AEE"/>
    <w:rsid w:val="0044030B"/>
    <w:rsid w:val="00442C7B"/>
    <w:rsid w:val="00447777"/>
    <w:rsid w:val="00450C11"/>
    <w:rsid w:val="00454DCC"/>
    <w:rsid w:val="004576CB"/>
    <w:rsid w:val="00461D30"/>
    <w:rsid w:val="00480F28"/>
    <w:rsid w:val="00482FC9"/>
    <w:rsid w:val="00490DE5"/>
    <w:rsid w:val="004918BA"/>
    <w:rsid w:val="0049661B"/>
    <w:rsid w:val="00497A1F"/>
    <w:rsid w:val="004C3CCC"/>
    <w:rsid w:val="004E0087"/>
    <w:rsid w:val="004E0B64"/>
    <w:rsid w:val="004F4D1E"/>
    <w:rsid w:val="004F54CD"/>
    <w:rsid w:val="004F54ED"/>
    <w:rsid w:val="005053EB"/>
    <w:rsid w:val="00515469"/>
    <w:rsid w:val="00543D9F"/>
    <w:rsid w:val="00545CC3"/>
    <w:rsid w:val="005503DE"/>
    <w:rsid w:val="00553956"/>
    <w:rsid w:val="00556EC2"/>
    <w:rsid w:val="005704F7"/>
    <w:rsid w:val="005710F4"/>
    <w:rsid w:val="005769AC"/>
    <w:rsid w:val="00591DAD"/>
    <w:rsid w:val="00592FBF"/>
    <w:rsid w:val="005A54A7"/>
    <w:rsid w:val="005A5F67"/>
    <w:rsid w:val="005C1AF5"/>
    <w:rsid w:val="005C37DA"/>
    <w:rsid w:val="005D236F"/>
    <w:rsid w:val="005E1616"/>
    <w:rsid w:val="005E6731"/>
    <w:rsid w:val="006016A4"/>
    <w:rsid w:val="00637680"/>
    <w:rsid w:val="00645555"/>
    <w:rsid w:val="00646A0F"/>
    <w:rsid w:val="00662EE4"/>
    <w:rsid w:val="00663E89"/>
    <w:rsid w:val="0066662E"/>
    <w:rsid w:val="00674B45"/>
    <w:rsid w:val="00675DD5"/>
    <w:rsid w:val="00694D86"/>
    <w:rsid w:val="006960C7"/>
    <w:rsid w:val="006C2583"/>
    <w:rsid w:val="006D13A3"/>
    <w:rsid w:val="006D5EDA"/>
    <w:rsid w:val="006D750A"/>
    <w:rsid w:val="006F1E1F"/>
    <w:rsid w:val="006F39F7"/>
    <w:rsid w:val="00703E10"/>
    <w:rsid w:val="007358AD"/>
    <w:rsid w:val="00756B8C"/>
    <w:rsid w:val="007763F1"/>
    <w:rsid w:val="0078022A"/>
    <w:rsid w:val="007816D6"/>
    <w:rsid w:val="007A0783"/>
    <w:rsid w:val="007B21C1"/>
    <w:rsid w:val="007B7549"/>
    <w:rsid w:val="007D3B1E"/>
    <w:rsid w:val="007F2347"/>
    <w:rsid w:val="007F253C"/>
    <w:rsid w:val="007F6FA9"/>
    <w:rsid w:val="00803C60"/>
    <w:rsid w:val="00803EDB"/>
    <w:rsid w:val="0080590C"/>
    <w:rsid w:val="00806159"/>
    <w:rsid w:val="00813626"/>
    <w:rsid w:val="008163AB"/>
    <w:rsid w:val="00816AC6"/>
    <w:rsid w:val="0082113D"/>
    <w:rsid w:val="008235D9"/>
    <w:rsid w:val="00824821"/>
    <w:rsid w:val="00837C7B"/>
    <w:rsid w:val="00866213"/>
    <w:rsid w:val="00885E2E"/>
    <w:rsid w:val="008C5256"/>
    <w:rsid w:val="008C7EE7"/>
    <w:rsid w:val="008D44FF"/>
    <w:rsid w:val="008D4C95"/>
    <w:rsid w:val="008F4595"/>
    <w:rsid w:val="008F5404"/>
    <w:rsid w:val="00925741"/>
    <w:rsid w:val="00925FE5"/>
    <w:rsid w:val="00933BA2"/>
    <w:rsid w:val="0096105E"/>
    <w:rsid w:val="00961ECF"/>
    <w:rsid w:val="009724FF"/>
    <w:rsid w:val="009C5EE4"/>
    <w:rsid w:val="009F6F64"/>
    <w:rsid w:val="00A00F4B"/>
    <w:rsid w:val="00A012D3"/>
    <w:rsid w:val="00A1717C"/>
    <w:rsid w:val="00A235AB"/>
    <w:rsid w:val="00A267C0"/>
    <w:rsid w:val="00A31DA7"/>
    <w:rsid w:val="00A523ED"/>
    <w:rsid w:val="00A86E22"/>
    <w:rsid w:val="00A900EB"/>
    <w:rsid w:val="00A9363A"/>
    <w:rsid w:val="00AB1FD6"/>
    <w:rsid w:val="00AB2FD6"/>
    <w:rsid w:val="00AC1738"/>
    <w:rsid w:val="00AC3480"/>
    <w:rsid w:val="00AD29E1"/>
    <w:rsid w:val="00AD62BA"/>
    <w:rsid w:val="00AF2EDF"/>
    <w:rsid w:val="00B0557D"/>
    <w:rsid w:val="00B11BD3"/>
    <w:rsid w:val="00B40876"/>
    <w:rsid w:val="00B473CF"/>
    <w:rsid w:val="00B54B7A"/>
    <w:rsid w:val="00B92F71"/>
    <w:rsid w:val="00BA50B6"/>
    <w:rsid w:val="00BA6907"/>
    <w:rsid w:val="00BC2514"/>
    <w:rsid w:val="00BC7009"/>
    <w:rsid w:val="00BD6275"/>
    <w:rsid w:val="00BE7AAC"/>
    <w:rsid w:val="00BE7D54"/>
    <w:rsid w:val="00C00F4C"/>
    <w:rsid w:val="00C27543"/>
    <w:rsid w:val="00C331A5"/>
    <w:rsid w:val="00C50E39"/>
    <w:rsid w:val="00C51605"/>
    <w:rsid w:val="00C53C53"/>
    <w:rsid w:val="00C643B3"/>
    <w:rsid w:val="00CA556B"/>
    <w:rsid w:val="00CA7F2D"/>
    <w:rsid w:val="00CB3730"/>
    <w:rsid w:val="00CD256A"/>
    <w:rsid w:val="00D03137"/>
    <w:rsid w:val="00D16B1E"/>
    <w:rsid w:val="00D234AC"/>
    <w:rsid w:val="00D24AA9"/>
    <w:rsid w:val="00D355B4"/>
    <w:rsid w:val="00D55239"/>
    <w:rsid w:val="00D651D1"/>
    <w:rsid w:val="00D72B9C"/>
    <w:rsid w:val="00D943C1"/>
    <w:rsid w:val="00DA42B0"/>
    <w:rsid w:val="00DB6321"/>
    <w:rsid w:val="00DC275E"/>
    <w:rsid w:val="00DE4B64"/>
    <w:rsid w:val="00DE6896"/>
    <w:rsid w:val="00DF54DE"/>
    <w:rsid w:val="00DF7CA8"/>
    <w:rsid w:val="00E05B5B"/>
    <w:rsid w:val="00E23B3C"/>
    <w:rsid w:val="00E429CA"/>
    <w:rsid w:val="00E45E39"/>
    <w:rsid w:val="00E46B62"/>
    <w:rsid w:val="00E51CA5"/>
    <w:rsid w:val="00E74567"/>
    <w:rsid w:val="00E91DEF"/>
    <w:rsid w:val="00EA5392"/>
    <w:rsid w:val="00EB3833"/>
    <w:rsid w:val="00EB41DE"/>
    <w:rsid w:val="00EB5F5A"/>
    <w:rsid w:val="00EB74B3"/>
    <w:rsid w:val="00EF3358"/>
    <w:rsid w:val="00F024F5"/>
    <w:rsid w:val="00F12F9E"/>
    <w:rsid w:val="00F16BFC"/>
    <w:rsid w:val="00F229C9"/>
    <w:rsid w:val="00F36F58"/>
    <w:rsid w:val="00F47AE0"/>
    <w:rsid w:val="00F54879"/>
    <w:rsid w:val="00F60A72"/>
    <w:rsid w:val="00F826CF"/>
    <w:rsid w:val="00F848A8"/>
    <w:rsid w:val="00F96795"/>
    <w:rsid w:val="00F968A5"/>
    <w:rsid w:val="00FA13D7"/>
    <w:rsid w:val="00FA15D7"/>
    <w:rsid w:val="00FA2831"/>
    <w:rsid w:val="00FA4CFE"/>
    <w:rsid w:val="00FE5453"/>
    <w:rsid w:val="00FF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92"/>
    <w:pPr>
      <w:widowControl w:val="0"/>
    </w:pPr>
    <w:rPr>
      <w:rFonts w:ascii="Elephant" w:hAnsi="Elephant" w:cs="Elephant"/>
      <w:sz w:val="24"/>
      <w:szCs w:val="24"/>
    </w:rPr>
  </w:style>
  <w:style w:type="paragraph" w:styleId="Heading4">
    <w:name w:val="heading 4"/>
    <w:basedOn w:val="Normal"/>
    <w:next w:val="Normal"/>
    <w:link w:val="Heading4Char"/>
    <w:uiPriority w:val="99"/>
    <w:qFormat/>
    <w:rsid w:val="00E45E3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6E0C12"/>
    <w:rPr>
      <w:rFonts w:ascii="Calibri" w:eastAsia="Times New Roman" w:hAnsi="Calibri" w:cs="Times New Roman"/>
      <w:b/>
      <w:bCs/>
      <w:sz w:val="28"/>
      <w:szCs w:val="28"/>
    </w:rPr>
  </w:style>
  <w:style w:type="paragraph" w:styleId="BodyTextIndent">
    <w:name w:val="Body Text Indent"/>
    <w:basedOn w:val="Normal"/>
    <w:link w:val="BodyTextIndentChar"/>
    <w:uiPriority w:val="99"/>
    <w:rsid w:val="00EA5392"/>
    <w:pPr>
      <w:widowControl/>
      <w:tabs>
        <w:tab w:val="left" w:pos="1141"/>
        <w:tab w:val="left" w:pos="1440"/>
        <w:tab w:val="left" w:pos="1800"/>
        <w:tab w:val="left" w:pos="2160"/>
      </w:tabs>
      <w:ind w:left="1170"/>
    </w:pPr>
    <w:rPr>
      <w:rFonts w:ascii="Baskerville Old Face" w:hAnsi="Baskerville Old Face" w:cs="Baskerville Old Face"/>
    </w:rPr>
  </w:style>
  <w:style w:type="character" w:customStyle="1" w:styleId="BodyTextIndentChar">
    <w:name w:val="Body Text Indent Char"/>
    <w:link w:val="BodyTextIndent"/>
    <w:uiPriority w:val="99"/>
    <w:rsid w:val="006E0C12"/>
    <w:rPr>
      <w:rFonts w:ascii="Elephant" w:hAnsi="Elephant" w:cs="Elephant"/>
      <w:sz w:val="24"/>
      <w:szCs w:val="24"/>
    </w:rPr>
  </w:style>
  <w:style w:type="paragraph" w:styleId="Header">
    <w:name w:val="header"/>
    <w:basedOn w:val="Normal"/>
    <w:link w:val="HeaderChar"/>
    <w:uiPriority w:val="99"/>
    <w:rsid w:val="00EA5392"/>
    <w:pPr>
      <w:tabs>
        <w:tab w:val="center" w:pos="4320"/>
        <w:tab w:val="right" w:pos="8640"/>
      </w:tabs>
    </w:pPr>
  </w:style>
  <w:style w:type="character" w:customStyle="1" w:styleId="HeaderChar">
    <w:name w:val="Header Char"/>
    <w:link w:val="Header"/>
    <w:uiPriority w:val="99"/>
    <w:semiHidden/>
    <w:rsid w:val="006E0C12"/>
    <w:rPr>
      <w:rFonts w:ascii="Elephant" w:hAnsi="Elephant" w:cs="Elephant"/>
      <w:sz w:val="24"/>
      <w:szCs w:val="24"/>
    </w:rPr>
  </w:style>
  <w:style w:type="paragraph" w:styleId="Footer">
    <w:name w:val="footer"/>
    <w:basedOn w:val="Normal"/>
    <w:link w:val="FooterChar"/>
    <w:uiPriority w:val="99"/>
    <w:rsid w:val="00EA5392"/>
    <w:pPr>
      <w:tabs>
        <w:tab w:val="center" w:pos="4320"/>
        <w:tab w:val="right" w:pos="8640"/>
      </w:tabs>
    </w:pPr>
  </w:style>
  <w:style w:type="character" w:customStyle="1" w:styleId="FooterChar">
    <w:name w:val="Footer Char"/>
    <w:link w:val="Footer"/>
    <w:uiPriority w:val="99"/>
    <w:semiHidden/>
    <w:rsid w:val="006E0C12"/>
    <w:rPr>
      <w:rFonts w:ascii="Elephant" w:hAnsi="Elephant" w:cs="Elephant"/>
      <w:sz w:val="24"/>
      <w:szCs w:val="24"/>
    </w:rPr>
  </w:style>
  <w:style w:type="character" w:styleId="PageNumber">
    <w:name w:val="page number"/>
    <w:basedOn w:val="DefaultParagraphFont"/>
    <w:uiPriority w:val="99"/>
    <w:rsid w:val="00EA5392"/>
  </w:style>
  <w:style w:type="paragraph" w:styleId="Title">
    <w:name w:val="Title"/>
    <w:basedOn w:val="Normal"/>
    <w:link w:val="TitleChar"/>
    <w:qFormat/>
    <w:rsid w:val="00E45E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36"/>
      <w:szCs w:val="36"/>
    </w:rPr>
  </w:style>
  <w:style w:type="character" w:customStyle="1" w:styleId="TitleChar">
    <w:name w:val="Title Char"/>
    <w:link w:val="Title"/>
    <w:rsid w:val="006E0C12"/>
    <w:rPr>
      <w:rFonts w:ascii="Cambria" w:eastAsia="Times New Roman" w:hAnsi="Cambria" w:cs="Times New Roman"/>
      <w:b/>
      <w:bCs/>
      <w:kern w:val="28"/>
      <w:sz w:val="32"/>
      <w:szCs w:val="32"/>
    </w:rPr>
  </w:style>
  <w:style w:type="character" w:styleId="FollowedHyperlink">
    <w:name w:val="FollowedHyperlink"/>
    <w:uiPriority w:val="99"/>
    <w:rsid w:val="00EF3358"/>
    <w:rPr>
      <w:color w:val="800080"/>
      <w:u w:val="single"/>
    </w:rPr>
  </w:style>
  <w:style w:type="character" w:styleId="Hyperlink">
    <w:name w:val="Hyperlink"/>
    <w:rsid w:val="00430AEE"/>
    <w:rPr>
      <w:color w:val="0000FF"/>
      <w:u w:val="single"/>
    </w:rPr>
  </w:style>
  <w:style w:type="paragraph" w:styleId="ListParagraph">
    <w:name w:val="List Paragraph"/>
    <w:basedOn w:val="Normal"/>
    <w:uiPriority w:val="34"/>
    <w:qFormat/>
    <w:rsid w:val="00AD62BA"/>
    <w:pPr>
      <w:widowControl/>
      <w:ind w:left="720"/>
    </w:pPr>
    <w:rPr>
      <w:rFonts w:ascii="Apollo MT" w:hAnsi="Apollo MT" w:cs="Apollo MT"/>
    </w:rPr>
  </w:style>
  <w:style w:type="character" w:styleId="CommentReference">
    <w:name w:val="annotation reference"/>
    <w:rsid w:val="00214655"/>
    <w:rPr>
      <w:sz w:val="16"/>
      <w:szCs w:val="16"/>
    </w:rPr>
  </w:style>
  <w:style w:type="paragraph" w:styleId="CommentText">
    <w:name w:val="annotation text"/>
    <w:basedOn w:val="Normal"/>
    <w:link w:val="CommentTextChar"/>
    <w:rsid w:val="00214655"/>
    <w:rPr>
      <w:sz w:val="20"/>
      <w:szCs w:val="20"/>
    </w:rPr>
  </w:style>
  <w:style w:type="character" w:customStyle="1" w:styleId="CommentTextChar">
    <w:name w:val="Comment Text Char"/>
    <w:link w:val="CommentText"/>
    <w:rsid w:val="006E0C12"/>
    <w:rPr>
      <w:rFonts w:ascii="Elephant" w:hAnsi="Elephant" w:cs="Elephant"/>
      <w:sz w:val="20"/>
      <w:szCs w:val="20"/>
    </w:rPr>
  </w:style>
  <w:style w:type="paragraph" w:styleId="CommentSubject">
    <w:name w:val="annotation subject"/>
    <w:basedOn w:val="CommentText"/>
    <w:next w:val="CommentText"/>
    <w:link w:val="CommentSubjectChar"/>
    <w:uiPriority w:val="99"/>
    <w:semiHidden/>
    <w:rsid w:val="00214655"/>
    <w:rPr>
      <w:b/>
      <w:bCs/>
    </w:rPr>
  </w:style>
  <w:style w:type="character" w:customStyle="1" w:styleId="CommentSubjectChar">
    <w:name w:val="Comment Subject Char"/>
    <w:link w:val="CommentSubject"/>
    <w:uiPriority w:val="99"/>
    <w:semiHidden/>
    <w:rsid w:val="006E0C12"/>
    <w:rPr>
      <w:rFonts w:ascii="Elephant" w:hAnsi="Elephant" w:cs="Elephant"/>
      <w:b/>
      <w:bCs/>
      <w:sz w:val="20"/>
      <w:szCs w:val="20"/>
    </w:rPr>
  </w:style>
  <w:style w:type="paragraph" w:styleId="BalloonText">
    <w:name w:val="Balloon Text"/>
    <w:basedOn w:val="Normal"/>
    <w:link w:val="BalloonTextChar"/>
    <w:uiPriority w:val="99"/>
    <w:semiHidden/>
    <w:rsid w:val="00214655"/>
    <w:rPr>
      <w:rFonts w:ascii="Tahoma" w:hAnsi="Tahoma" w:cs="Tahoma"/>
      <w:sz w:val="16"/>
      <w:szCs w:val="16"/>
    </w:rPr>
  </w:style>
  <w:style w:type="character" w:customStyle="1" w:styleId="BalloonTextChar">
    <w:name w:val="Balloon Text Char"/>
    <w:link w:val="BalloonText"/>
    <w:uiPriority w:val="99"/>
    <w:semiHidden/>
    <w:rsid w:val="006E0C12"/>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92"/>
    <w:pPr>
      <w:widowControl w:val="0"/>
    </w:pPr>
    <w:rPr>
      <w:rFonts w:ascii="Elephant" w:hAnsi="Elephant" w:cs="Elephant"/>
      <w:sz w:val="24"/>
      <w:szCs w:val="24"/>
    </w:rPr>
  </w:style>
  <w:style w:type="paragraph" w:styleId="Heading4">
    <w:name w:val="heading 4"/>
    <w:basedOn w:val="Normal"/>
    <w:next w:val="Normal"/>
    <w:link w:val="Heading4Char"/>
    <w:uiPriority w:val="99"/>
    <w:qFormat/>
    <w:rsid w:val="00E45E3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6E0C12"/>
    <w:rPr>
      <w:rFonts w:ascii="Calibri" w:eastAsia="Times New Roman" w:hAnsi="Calibri" w:cs="Times New Roman"/>
      <w:b/>
      <w:bCs/>
      <w:sz w:val="28"/>
      <w:szCs w:val="28"/>
    </w:rPr>
  </w:style>
  <w:style w:type="paragraph" w:styleId="BodyTextIndent">
    <w:name w:val="Body Text Indent"/>
    <w:basedOn w:val="Normal"/>
    <w:link w:val="BodyTextIndentChar"/>
    <w:uiPriority w:val="99"/>
    <w:rsid w:val="00EA5392"/>
    <w:pPr>
      <w:widowControl/>
      <w:tabs>
        <w:tab w:val="left" w:pos="1141"/>
        <w:tab w:val="left" w:pos="1440"/>
        <w:tab w:val="left" w:pos="1800"/>
        <w:tab w:val="left" w:pos="2160"/>
      </w:tabs>
      <w:ind w:left="1170"/>
    </w:pPr>
    <w:rPr>
      <w:rFonts w:ascii="Baskerville Old Face" w:hAnsi="Baskerville Old Face" w:cs="Baskerville Old Face"/>
    </w:rPr>
  </w:style>
  <w:style w:type="character" w:customStyle="1" w:styleId="BodyTextIndentChar">
    <w:name w:val="Body Text Indent Char"/>
    <w:link w:val="BodyTextIndent"/>
    <w:uiPriority w:val="99"/>
    <w:rsid w:val="006E0C12"/>
    <w:rPr>
      <w:rFonts w:ascii="Elephant" w:hAnsi="Elephant" w:cs="Elephant"/>
      <w:sz w:val="24"/>
      <w:szCs w:val="24"/>
    </w:rPr>
  </w:style>
  <w:style w:type="paragraph" w:styleId="Header">
    <w:name w:val="header"/>
    <w:basedOn w:val="Normal"/>
    <w:link w:val="HeaderChar"/>
    <w:uiPriority w:val="99"/>
    <w:rsid w:val="00EA5392"/>
    <w:pPr>
      <w:tabs>
        <w:tab w:val="center" w:pos="4320"/>
        <w:tab w:val="right" w:pos="8640"/>
      </w:tabs>
    </w:pPr>
  </w:style>
  <w:style w:type="character" w:customStyle="1" w:styleId="HeaderChar">
    <w:name w:val="Header Char"/>
    <w:link w:val="Header"/>
    <w:uiPriority w:val="99"/>
    <w:semiHidden/>
    <w:rsid w:val="006E0C12"/>
    <w:rPr>
      <w:rFonts w:ascii="Elephant" w:hAnsi="Elephant" w:cs="Elephant"/>
      <w:sz w:val="24"/>
      <w:szCs w:val="24"/>
    </w:rPr>
  </w:style>
  <w:style w:type="paragraph" w:styleId="Footer">
    <w:name w:val="footer"/>
    <w:basedOn w:val="Normal"/>
    <w:link w:val="FooterChar"/>
    <w:uiPriority w:val="99"/>
    <w:rsid w:val="00EA5392"/>
    <w:pPr>
      <w:tabs>
        <w:tab w:val="center" w:pos="4320"/>
        <w:tab w:val="right" w:pos="8640"/>
      </w:tabs>
    </w:pPr>
  </w:style>
  <w:style w:type="character" w:customStyle="1" w:styleId="FooterChar">
    <w:name w:val="Footer Char"/>
    <w:link w:val="Footer"/>
    <w:uiPriority w:val="99"/>
    <w:semiHidden/>
    <w:rsid w:val="006E0C12"/>
    <w:rPr>
      <w:rFonts w:ascii="Elephant" w:hAnsi="Elephant" w:cs="Elephant"/>
      <w:sz w:val="24"/>
      <w:szCs w:val="24"/>
    </w:rPr>
  </w:style>
  <w:style w:type="character" w:styleId="PageNumber">
    <w:name w:val="page number"/>
    <w:basedOn w:val="DefaultParagraphFont"/>
    <w:uiPriority w:val="99"/>
    <w:rsid w:val="00EA5392"/>
  </w:style>
  <w:style w:type="paragraph" w:styleId="Title">
    <w:name w:val="Title"/>
    <w:basedOn w:val="Normal"/>
    <w:link w:val="TitleChar"/>
    <w:qFormat/>
    <w:rsid w:val="00E45E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36"/>
      <w:szCs w:val="36"/>
    </w:rPr>
  </w:style>
  <w:style w:type="character" w:customStyle="1" w:styleId="TitleChar">
    <w:name w:val="Title Char"/>
    <w:link w:val="Title"/>
    <w:rsid w:val="006E0C12"/>
    <w:rPr>
      <w:rFonts w:ascii="Cambria" w:eastAsia="Times New Roman" w:hAnsi="Cambria" w:cs="Times New Roman"/>
      <w:b/>
      <w:bCs/>
      <w:kern w:val="28"/>
      <w:sz w:val="32"/>
      <w:szCs w:val="32"/>
    </w:rPr>
  </w:style>
  <w:style w:type="character" w:styleId="FollowedHyperlink">
    <w:name w:val="FollowedHyperlink"/>
    <w:uiPriority w:val="99"/>
    <w:rsid w:val="00EF3358"/>
    <w:rPr>
      <w:color w:val="800080"/>
      <w:u w:val="single"/>
    </w:rPr>
  </w:style>
  <w:style w:type="character" w:styleId="Hyperlink">
    <w:name w:val="Hyperlink"/>
    <w:rsid w:val="00430AEE"/>
    <w:rPr>
      <w:color w:val="0000FF"/>
      <w:u w:val="single"/>
    </w:rPr>
  </w:style>
  <w:style w:type="paragraph" w:styleId="ListParagraph">
    <w:name w:val="List Paragraph"/>
    <w:basedOn w:val="Normal"/>
    <w:uiPriority w:val="34"/>
    <w:qFormat/>
    <w:rsid w:val="00AD62BA"/>
    <w:pPr>
      <w:widowControl/>
      <w:ind w:left="720"/>
    </w:pPr>
    <w:rPr>
      <w:rFonts w:ascii="Apollo MT" w:hAnsi="Apollo MT" w:cs="Apollo MT"/>
    </w:rPr>
  </w:style>
  <w:style w:type="character" w:styleId="CommentReference">
    <w:name w:val="annotation reference"/>
    <w:rsid w:val="00214655"/>
    <w:rPr>
      <w:sz w:val="16"/>
      <w:szCs w:val="16"/>
    </w:rPr>
  </w:style>
  <w:style w:type="paragraph" w:styleId="CommentText">
    <w:name w:val="annotation text"/>
    <w:basedOn w:val="Normal"/>
    <w:link w:val="CommentTextChar"/>
    <w:rsid w:val="00214655"/>
    <w:rPr>
      <w:sz w:val="20"/>
      <w:szCs w:val="20"/>
    </w:rPr>
  </w:style>
  <w:style w:type="character" w:customStyle="1" w:styleId="CommentTextChar">
    <w:name w:val="Comment Text Char"/>
    <w:link w:val="CommentText"/>
    <w:rsid w:val="006E0C12"/>
    <w:rPr>
      <w:rFonts w:ascii="Elephant" w:hAnsi="Elephant" w:cs="Elephant"/>
      <w:sz w:val="20"/>
      <w:szCs w:val="20"/>
    </w:rPr>
  </w:style>
  <w:style w:type="paragraph" w:styleId="CommentSubject">
    <w:name w:val="annotation subject"/>
    <w:basedOn w:val="CommentText"/>
    <w:next w:val="CommentText"/>
    <w:link w:val="CommentSubjectChar"/>
    <w:uiPriority w:val="99"/>
    <w:semiHidden/>
    <w:rsid w:val="00214655"/>
    <w:rPr>
      <w:b/>
      <w:bCs/>
    </w:rPr>
  </w:style>
  <w:style w:type="character" w:customStyle="1" w:styleId="CommentSubjectChar">
    <w:name w:val="Comment Subject Char"/>
    <w:link w:val="CommentSubject"/>
    <w:uiPriority w:val="99"/>
    <w:semiHidden/>
    <w:rsid w:val="006E0C12"/>
    <w:rPr>
      <w:rFonts w:ascii="Elephant" w:hAnsi="Elephant" w:cs="Elephant"/>
      <w:b/>
      <w:bCs/>
      <w:sz w:val="20"/>
      <w:szCs w:val="20"/>
    </w:rPr>
  </w:style>
  <w:style w:type="paragraph" w:styleId="BalloonText">
    <w:name w:val="Balloon Text"/>
    <w:basedOn w:val="Normal"/>
    <w:link w:val="BalloonTextChar"/>
    <w:uiPriority w:val="99"/>
    <w:semiHidden/>
    <w:rsid w:val="00214655"/>
    <w:rPr>
      <w:rFonts w:ascii="Tahoma" w:hAnsi="Tahoma" w:cs="Tahoma"/>
      <w:sz w:val="16"/>
      <w:szCs w:val="16"/>
    </w:rPr>
  </w:style>
  <w:style w:type="character" w:customStyle="1" w:styleId="BalloonTextChar">
    <w:name w:val="Balloon Text Char"/>
    <w:link w:val="BalloonText"/>
    <w:uiPriority w:val="99"/>
    <w:semiHidden/>
    <w:rsid w:val="006E0C1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50093">
      <w:bodyDiv w:val="1"/>
      <w:marLeft w:val="67"/>
      <w:marRight w:val="67"/>
      <w:marTop w:val="67"/>
      <w:marBottom w:val="17"/>
      <w:divBdr>
        <w:top w:val="none" w:sz="0" w:space="0" w:color="auto"/>
        <w:left w:val="none" w:sz="0" w:space="0" w:color="auto"/>
        <w:bottom w:val="none" w:sz="0" w:space="0" w:color="auto"/>
        <w:right w:val="none" w:sz="0" w:space="0" w:color="auto"/>
      </w:divBdr>
      <w:divsChild>
        <w:div w:id="54549481">
          <w:marLeft w:val="0"/>
          <w:marRight w:val="0"/>
          <w:marTop w:val="0"/>
          <w:marBottom w:val="0"/>
          <w:divBdr>
            <w:top w:val="none" w:sz="0" w:space="0" w:color="auto"/>
            <w:left w:val="none" w:sz="0" w:space="0" w:color="auto"/>
            <w:bottom w:val="none" w:sz="0" w:space="0" w:color="auto"/>
            <w:right w:val="none" w:sz="0" w:space="0" w:color="auto"/>
          </w:divBdr>
          <w:divsChild>
            <w:div w:id="2016568097">
              <w:marLeft w:val="0"/>
              <w:marRight w:val="0"/>
              <w:marTop w:val="0"/>
              <w:marBottom w:val="0"/>
              <w:divBdr>
                <w:top w:val="none" w:sz="0" w:space="0" w:color="auto"/>
                <w:left w:val="none" w:sz="0" w:space="0" w:color="auto"/>
                <w:bottom w:val="none" w:sz="0" w:space="0" w:color="auto"/>
                <w:right w:val="none" w:sz="0" w:space="0" w:color="auto"/>
              </w:divBdr>
            </w:div>
            <w:div w:id="3724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8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ouisville.edu/graduatecatalog/academic-policies-and-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ouisville.edu/graduatecatalog/degree-programs/graduate-degree-program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graduate.louisville.edu/pubs/graduate-catalo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org/Media/Tests/TOEFL/pdf/ngt_percentile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F7DD4D7A13FA4395F06069D981E4DB" ma:contentTypeVersion="0" ma:contentTypeDescription="Create a new document." ma:contentTypeScope="" ma:versionID="62b035c3e54d30ca423535ea417c15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A44E6-3B8E-4053-8894-7546C5C9FCAA}"/>
</file>

<file path=customXml/itemProps2.xml><?xml version="1.0" encoding="utf-8"?>
<ds:datastoreItem xmlns:ds="http://schemas.openxmlformats.org/officeDocument/2006/customXml" ds:itemID="{EB02FDFD-9ABC-4598-8CF7-15470FDFB3FE}"/>
</file>

<file path=customXml/itemProps3.xml><?xml version="1.0" encoding="utf-8"?>
<ds:datastoreItem xmlns:ds="http://schemas.openxmlformats.org/officeDocument/2006/customXml" ds:itemID="{BB0725E6-021F-4831-B21A-23D2D7936EB6}"/>
</file>

<file path=customXml/itemProps4.xml><?xml version="1.0" encoding="utf-8"?>
<ds:datastoreItem xmlns:ds="http://schemas.openxmlformats.org/officeDocument/2006/customXml" ds:itemID="{26F3FE19-D340-4783-8565-802EEC47A0C1}"/>
</file>

<file path=docProps/app.xml><?xml version="1.0" encoding="utf-8"?>
<Properties xmlns="http://schemas.openxmlformats.org/officeDocument/2006/extended-properties" xmlns:vt="http://schemas.openxmlformats.org/officeDocument/2006/docPropsVTypes">
  <Template>Normal</Template>
  <TotalTime>13</TotalTime>
  <Pages>9</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Minimum Guidelines for Graduate Education</vt:lpstr>
    </vt:vector>
  </TitlesOfParts>
  <Company>University of Louisville</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Guidelines for Graduate Education</dc:title>
  <dc:creator>William M. Pierce Jr., Ph.D.</dc:creator>
  <cp:lastModifiedBy>Pentecost,Margaret Wilson</cp:lastModifiedBy>
  <cp:revision>3</cp:revision>
  <cp:lastPrinted>2009-03-04T16:14:00Z</cp:lastPrinted>
  <dcterms:created xsi:type="dcterms:W3CDTF">2015-01-07T16:44:00Z</dcterms:created>
  <dcterms:modified xsi:type="dcterms:W3CDTF">2015-01-07T17:34:00Z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0x01010096F7DD4D7A13FA4395F06069D981E4DB</vt:lpwstr>
  </property>
</Properties>
</file>