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62" w:rsidRPr="000F1FED" w:rsidRDefault="0063634B" w:rsidP="009332AA">
      <w:pPr>
        <w:spacing w:after="0" w:line="240" w:lineRule="auto"/>
        <w:rPr>
          <w:rFonts w:eastAsia="Times New Roman" w:cs="Arial"/>
          <w:b/>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Tips for Successful </w:t>
      </w:r>
      <w:r w:rsidR="00DB1C62" w:rsidRPr="000F1FED">
        <w:rPr>
          <w:rFonts w:eastAsia="Times New Roman" w:cs="Arial"/>
          <w:b/>
          <w:color w:val="000000" w:themeColor="text1"/>
          <w:sz w:val="24"/>
          <w:szCs w:val="24"/>
          <w:shd w:val="clear" w:color="auto" w:fill="FFFFFF"/>
        </w:rPr>
        <w:t xml:space="preserve">Mentoring </w:t>
      </w:r>
    </w:p>
    <w:p w:rsidR="00DB1C62" w:rsidRDefault="0063634B" w:rsidP="00DB1C62">
      <w:pPr>
        <w:spacing w:after="0" w:line="240" w:lineRule="auto"/>
        <w:contextualSpacing/>
        <w:rPr>
          <w:rFonts w:eastAsia="Times New Roman" w:cs="Arial"/>
          <w:b/>
          <w:color w:val="000000" w:themeColor="text1"/>
          <w:sz w:val="24"/>
          <w:szCs w:val="24"/>
          <w:shd w:val="clear" w:color="auto" w:fill="FFFFFF"/>
        </w:rPr>
      </w:pPr>
      <w:r>
        <w:rPr>
          <w:rFonts w:eastAsia="Times New Roman" w:cs="Arial"/>
          <w:b/>
          <w:color w:val="000000" w:themeColor="text1"/>
          <w:sz w:val="24"/>
          <w:szCs w:val="24"/>
          <w:shd w:val="clear" w:color="auto" w:fill="FFFFFF"/>
        </w:rPr>
        <w:t>School of Interdisciplinary and Graduate Studies</w:t>
      </w:r>
    </w:p>
    <w:p w:rsidR="0063634B" w:rsidRDefault="0063634B" w:rsidP="00DB1C62">
      <w:pPr>
        <w:spacing w:after="0" w:line="240" w:lineRule="auto"/>
        <w:contextualSpacing/>
        <w:rPr>
          <w:rFonts w:eastAsia="Times New Roman" w:cs="Arial"/>
          <w:b/>
          <w:color w:val="000000" w:themeColor="text1"/>
          <w:sz w:val="24"/>
          <w:szCs w:val="24"/>
          <w:shd w:val="clear" w:color="auto" w:fill="FFFFFF"/>
        </w:rPr>
      </w:pPr>
      <w:r>
        <w:rPr>
          <w:rFonts w:eastAsia="Times New Roman" w:cs="Arial"/>
          <w:b/>
          <w:color w:val="000000" w:themeColor="text1"/>
          <w:sz w:val="24"/>
          <w:szCs w:val="24"/>
          <w:shd w:val="clear" w:color="auto" w:fill="FFFFFF"/>
        </w:rPr>
        <w:t>Beth A. Boehm</w:t>
      </w:r>
      <w:proofErr w:type="gramStart"/>
      <w:r>
        <w:rPr>
          <w:rFonts w:eastAsia="Times New Roman" w:cs="Arial"/>
          <w:b/>
          <w:color w:val="000000" w:themeColor="text1"/>
          <w:sz w:val="24"/>
          <w:szCs w:val="24"/>
          <w:shd w:val="clear" w:color="auto" w:fill="FFFFFF"/>
        </w:rPr>
        <w:t>,  Dean</w:t>
      </w:r>
      <w:proofErr w:type="gramEnd"/>
      <w:r>
        <w:rPr>
          <w:rFonts w:eastAsia="Times New Roman" w:cs="Arial"/>
          <w:b/>
          <w:color w:val="000000" w:themeColor="text1"/>
          <w:sz w:val="24"/>
          <w:szCs w:val="24"/>
          <w:shd w:val="clear" w:color="auto" w:fill="FFFFFF"/>
        </w:rPr>
        <w:t xml:space="preserve"> and Vice Provost of Graduate Affairs</w:t>
      </w:r>
    </w:p>
    <w:p w:rsidR="00C367A1" w:rsidRPr="000F1FED" w:rsidRDefault="00C367A1" w:rsidP="00DB1C62">
      <w:pPr>
        <w:spacing w:after="0" w:line="240" w:lineRule="auto"/>
        <w:contextualSpacing/>
        <w:rPr>
          <w:rFonts w:eastAsia="Times New Roman" w:cs="Times New Roman"/>
          <w:color w:val="000000" w:themeColor="text1"/>
          <w:sz w:val="24"/>
          <w:szCs w:val="24"/>
          <w:u w:val="single"/>
        </w:rPr>
      </w:pPr>
    </w:p>
    <w:p w:rsidR="009332AA" w:rsidRPr="000F1FED" w:rsidRDefault="00C367A1" w:rsidP="00DB1C62">
      <w:pPr>
        <w:shd w:val="clear" w:color="auto" w:fill="FFFFFF"/>
        <w:spacing w:after="0" w:line="240" w:lineRule="auto"/>
        <w:contextualSpacing/>
        <w:rPr>
          <w:rFonts w:eastAsia="Times New Roman" w:cs="Arial"/>
          <w:color w:val="000000" w:themeColor="text1"/>
          <w:sz w:val="24"/>
          <w:szCs w:val="24"/>
        </w:rPr>
      </w:pPr>
      <w:r w:rsidRPr="000F1FED">
        <w:rPr>
          <w:rFonts w:eastAsia="Times New Roman" w:cs="Arial"/>
          <w:color w:val="000000" w:themeColor="text1"/>
          <w:sz w:val="24"/>
          <w:szCs w:val="24"/>
        </w:rPr>
        <w:t>What</w:t>
      </w:r>
      <w:r w:rsidR="00DB1C62" w:rsidRPr="000F1FED">
        <w:rPr>
          <w:rFonts w:eastAsia="Times New Roman" w:cs="Arial"/>
          <w:color w:val="000000" w:themeColor="text1"/>
          <w:sz w:val="24"/>
          <w:szCs w:val="24"/>
        </w:rPr>
        <w:t xml:space="preserve"> is</w:t>
      </w:r>
      <w:r w:rsidRPr="000F1FED">
        <w:rPr>
          <w:rFonts w:eastAsia="Times New Roman" w:cs="Arial"/>
          <w:color w:val="000000" w:themeColor="text1"/>
          <w:sz w:val="24"/>
          <w:szCs w:val="24"/>
        </w:rPr>
        <w:t xml:space="preserve"> mentoring</w:t>
      </w:r>
      <w:r w:rsidR="00DB1C62" w:rsidRPr="000F1FED">
        <w:rPr>
          <w:rFonts w:eastAsia="Times New Roman" w:cs="Arial"/>
          <w:color w:val="000000" w:themeColor="text1"/>
          <w:sz w:val="24"/>
          <w:szCs w:val="24"/>
        </w:rPr>
        <w:t>?</w:t>
      </w:r>
      <w:r w:rsidR="009332AA" w:rsidRPr="000F1FED">
        <w:rPr>
          <w:rFonts w:eastAsia="Times New Roman" w:cs="Arial"/>
          <w:color w:val="000000" w:themeColor="text1"/>
          <w:sz w:val="24"/>
          <w:szCs w:val="24"/>
        </w:rPr>
        <w:t xml:space="preserve">  Good mentors transmit the knowledge, skills, and practices of a discipline in order that the discipline can continue; </w:t>
      </w:r>
      <w:r w:rsidR="00024591" w:rsidRPr="000F1FED">
        <w:rPr>
          <w:rFonts w:eastAsia="Times New Roman" w:cs="Arial"/>
          <w:color w:val="000000" w:themeColor="text1"/>
          <w:sz w:val="24"/>
          <w:szCs w:val="24"/>
        </w:rPr>
        <w:t>they know they are stewards of the discipline who must train the next generation of scientists or scholars.   M</w:t>
      </w:r>
      <w:r w:rsidR="009332AA" w:rsidRPr="000F1FED">
        <w:rPr>
          <w:rFonts w:eastAsia="Times New Roman" w:cs="Arial"/>
          <w:color w:val="000000" w:themeColor="text1"/>
          <w:sz w:val="24"/>
          <w:szCs w:val="24"/>
        </w:rPr>
        <w:t>entors transmit knowledge by example, and at the same time, their mentees learn values that support the discipline’s work, values such as honesty and professional integrity, excellence, socially responsible research, and consideration for others.</w:t>
      </w:r>
      <w:r w:rsidR="00D417F8" w:rsidRPr="000F1FED">
        <w:rPr>
          <w:rFonts w:eastAsia="Times New Roman" w:cs="Arial"/>
          <w:color w:val="000000" w:themeColor="text1"/>
          <w:sz w:val="24"/>
          <w:szCs w:val="24"/>
        </w:rPr>
        <w:t xml:space="preserve">  Mentors guide novices from dependence and inexperience to independence and proficiency.</w:t>
      </w:r>
    </w:p>
    <w:p w:rsidR="00C367A1" w:rsidRPr="000F1FED" w:rsidRDefault="00C367A1" w:rsidP="00DB1C62">
      <w:pPr>
        <w:shd w:val="clear" w:color="auto" w:fill="FFFFFF"/>
        <w:spacing w:after="0" w:line="240" w:lineRule="auto"/>
        <w:contextualSpacing/>
        <w:rPr>
          <w:rFonts w:eastAsia="Times New Roman" w:cs="Arial"/>
          <w:color w:val="000000" w:themeColor="text1"/>
          <w:sz w:val="24"/>
          <w:szCs w:val="24"/>
        </w:rPr>
      </w:pPr>
    </w:p>
    <w:p w:rsidR="00015F0C" w:rsidRPr="000F1FED" w:rsidRDefault="00015F0C" w:rsidP="00DB1C62">
      <w:pPr>
        <w:shd w:val="clear" w:color="auto" w:fill="FFFFFF"/>
        <w:spacing w:after="0" w:line="240" w:lineRule="auto"/>
        <w:contextualSpacing/>
        <w:rPr>
          <w:rFonts w:eastAsia="Times New Roman" w:cs="Arial"/>
          <w:color w:val="000000" w:themeColor="text1"/>
          <w:sz w:val="24"/>
          <w:szCs w:val="24"/>
        </w:rPr>
      </w:pPr>
      <w:r w:rsidRPr="000F1FED">
        <w:rPr>
          <w:rFonts w:eastAsia="Times New Roman" w:cs="Arial"/>
          <w:color w:val="000000" w:themeColor="text1"/>
          <w:sz w:val="24"/>
          <w:szCs w:val="24"/>
        </w:rPr>
        <w:t xml:space="preserve">What was your experience of being mentored?  </w:t>
      </w:r>
      <w:r w:rsidR="00C367A1" w:rsidRPr="000F1FED">
        <w:rPr>
          <w:rFonts w:eastAsia="Times New Roman" w:cs="Arial"/>
          <w:color w:val="000000" w:themeColor="text1"/>
          <w:sz w:val="24"/>
          <w:szCs w:val="24"/>
        </w:rPr>
        <w:t xml:space="preserve">What </w:t>
      </w:r>
      <w:r w:rsidR="009332AA" w:rsidRPr="000F1FED">
        <w:rPr>
          <w:rFonts w:eastAsia="Times New Roman" w:cs="Arial"/>
          <w:color w:val="000000" w:themeColor="text1"/>
          <w:sz w:val="24"/>
          <w:szCs w:val="24"/>
        </w:rPr>
        <w:t>kind of</w:t>
      </w:r>
      <w:r w:rsidR="00E91A56" w:rsidRPr="000F1FED">
        <w:rPr>
          <w:rFonts w:eastAsia="Times New Roman" w:cs="Arial"/>
          <w:color w:val="000000" w:themeColor="text1"/>
          <w:sz w:val="24"/>
          <w:szCs w:val="24"/>
        </w:rPr>
        <w:t xml:space="preserve"> example was your mentor? What </w:t>
      </w:r>
      <w:r w:rsidR="00C367A1" w:rsidRPr="000F1FED">
        <w:rPr>
          <w:rFonts w:eastAsia="Times New Roman" w:cs="Arial"/>
          <w:color w:val="000000" w:themeColor="text1"/>
          <w:sz w:val="24"/>
          <w:szCs w:val="24"/>
        </w:rPr>
        <w:t>characteristics would you like to emulate</w:t>
      </w:r>
      <w:r w:rsidR="009332AA" w:rsidRPr="000F1FED">
        <w:rPr>
          <w:rFonts w:eastAsia="Times New Roman" w:cs="Arial"/>
          <w:color w:val="000000" w:themeColor="text1"/>
          <w:sz w:val="24"/>
          <w:szCs w:val="24"/>
        </w:rPr>
        <w:t>?  What did you learn by negative example?</w:t>
      </w:r>
    </w:p>
    <w:p w:rsidR="0063634B" w:rsidRDefault="0063634B" w:rsidP="00DB1C62">
      <w:pPr>
        <w:shd w:val="clear" w:color="auto" w:fill="FFFFFF"/>
        <w:spacing w:after="0" w:line="240" w:lineRule="auto"/>
        <w:contextualSpacing/>
        <w:rPr>
          <w:rFonts w:eastAsia="Times New Roman" w:cs="Arial"/>
          <w:color w:val="000000" w:themeColor="text1"/>
          <w:sz w:val="24"/>
          <w:szCs w:val="24"/>
        </w:rPr>
      </w:pPr>
    </w:p>
    <w:p w:rsidR="00DB1C62" w:rsidRPr="000F1FED" w:rsidRDefault="00F71B54" w:rsidP="00DB1C62">
      <w:pPr>
        <w:shd w:val="clear" w:color="auto" w:fill="FFFFFF"/>
        <w:spacing w:after="0" w:line="240" w:lineRule="auto"/>
        <w:contextualSpacing/>
        <w:rPr>
          <w:rFonts w:eastAsia="Times New Roman" w:cs="Arial"/>
          <w:color w:val="000000" w:themeColor="text1"/>
          <w:sz w:val="24"/>
          <w:szCs w:val="24"/>
        </w:rPr>
      </w:pPr>
      <w:r w:rsidRPr="000F1FED">
        <w:rPr>
          <w:rFonts w:eastAsia="Times New Roman" w:cs="Arial"/>
          <w:color w:val="000000" w:themeColor="text1"/>
          <w:sz w:val="24"/>
          <w:szCs w:val="24"/>
        </w:rPr>
        <w:t xml:space="preserve">  </w:t>
      </w:r>
      <w:r w:rsidR="00015F0C" w:rsidRPr="000F1FED">
        <w:rPr>
          <w:rFonts w:eastAsia="Times New Roman" w:cs="Arial"/>
          <w:color w:val="000000" w:themeColor="text1"/>
          <w:sz w:val="24"/>
          <w:szCs w:val="24"/>
        </w:rPr>
        <w:t xml:space="preserve">  </w:t>
      </w:r>
    </w:p>
    <w:p w:rsidR="00AC0931" w:rsidRPr="000F1FED" w:rsidRDefault="00F71B54" w:rsidP="00DB1C62">
      <w:pPr>
        <w:shd w:val="clear" w:color="auto" w:fill="FFFFFF"/>
        <w:spacing w:after="0" w:line="240" w:lineRule="auto"/>
        <w:contextualSpacing/>
        <w:rPr>
          <w:rFonts w:eastAsia="Times New Roman" w:cs="Arial"/>
          <w:color w:val="000000" w:themeColor="text1"/>
          <w:sz w:val="24"/>
          <w:szCs w:val="24"/>
        </w:rPr>
      </w:pPr>
      <w:r w:rsidRPr="000F1FED">
        <w:rPr>
          <w:rFonts w:eastAsia="Times New Roman" w:cs="Arial"/>
          <w:color w:val="000000" w:themeColor="text1"/>
          <w:sz w:val="24"/>
          <w:szCs w:val="24"/>
        </w:rPr>
        <w:t>Characteristics of Responsible Mentors</w:t>
      </w:r>
      <w:r w:rsidR="00AC0931" w:rsidRPr="000F1FED">
        <w:rPr>
          <w:rFonts w:eastAsia="Times New Roman" w:cs="Arial"/>
          <w:color w:val="000000" w:themeColor="text1"/>
          <w:sz w:val="24"/>
          <w:szCs w:val="24"/>
        </w:rPr>
        <w:t xml:space="preserve"> </w:t>
      </w:r>
    </w:p>
    <w:p w:rsidR="00D417F8" w:rsidRPr="000F1FED" w:rsidRDefault="00F71B54" w:rsidP="00F71B54">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 xml:space="preserve">They take the task of training students seriously:  they explain, demonstrate, and give students the opportunity to learn by watching, listening, and doing.  They are willing to repeat, repeat, </w:t>
      </w:r>
      <w:proofErr w:type="gramStart"/>
      <w:r w:rsidRPr="000F1FED">
        <w:rPr>
          <w:rFonts w:eastAsia="Times New Roman" w:cs="Arial"/>
          <w:color w:val="000000" w:themeColor="text1"/>
          <w:sz w:val="24"/>
          <w:szCs w:val="24"/>
        </w:rPr>
        <w:t>repeat</w:t>
      </w:r>
      <w:proofErr w:type="gramEnd"/>
      <w:r w:rsidRPr="000F1FED">
        <w:rPr>
          <w:rFonts w:eastAsia="Times New Roman" w:cs="Arial"/>
          <w:color w:val="000000" w:themeColor="text1"/>
          <w:sz w:val="24"/>
          <w:szCs w:val="24"/>
        </w:rPr>
        <w:t>.</w:t>
      </w:r>
    </w:p>
    <w:p w:rsidR="002B3C6F" w:rsidRPr="000F1FED" w:rsidRDefault="00D417F8" w:rsidP="00F71B54">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They make time for their mentees.</w:t>
      </w:r>
      <w:r w:rsidR="00F71B54" w:rsidRPr="000F1FED">
        <w:rPr>
          <w:rFonts w:eastAsia="Times New Roman" w:cs="Arial"/>
          <w:color w:val="000000" w:themeColor="text1"/>
          <w:sz w:val="24"/>
          <w:szCs w:val="24"/>
        </w:rPr>
        <w:t xml:space="preserve">  </w:t>
      </w:r>
    </w:p>
    <w:p w:rsidR="00F71B54" w:rsidRPr="000F1FED" w:rsidRDefault="002B3C6F" w:rsidP="00F71B54">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They k</w:t>
      </w:r>
      <w:r w:rsidR="00F71B54" w:rsidRPr="000F1FED">
        <w:rPr>
          <w:rFonts w:eastAsia="Times New Roman" w:cs="Arial"/>
          <w:color w:val="000000" w:themeColor="text1"/>
          <w:sz w:val="24"/>
          <w:szCs w:val="24"/>
        </w:rPr>
        <w:t xml:space="preserve">now </w:t>
      </w:r>
      <w:r w:rsidRPr="000F1FED">
        <w:rPr>
          <w:rFonts w:eastAsia="Times New Roman" w:cs="Arial"/>
          <w:color w:val="000000" w:themeColor="text1"/>
          <w:sz w:val="24"/>
          <w:szCs w:val="24"/>
        </w:rPr>
        <w:t xml:space="preserve">and follow </w:t>
      </w:r>
      <w:r w:rsidR="00F71B54" w:rsidRPr="000F1FED">
        <w:rPr>
          <w:rFonts w:eastAsia="Times New Roman" w:cs="Arial"/>
          <w:color w:val="000000" w:themeColor="text1"/>
          <w:sz w:val="24"/>
          <w:szCs w:val="24"/>
        </w:rPr>
        <w:t xml:space="preserve">the </w:t>
      </w:r>
      <w:r w:rsidRPr="000F1FED">
        <w:rPr>
          <w:rFonts w:eastAsia="Times New Roman" w:cs="Arial"/>
          <w:color w:val="000000" w:themeColor="text1"/>
          <w:sz w:val="24"/>
          <w:szCs w:val="24"/>
        </w:rPr>
        <w:t>“</w:t>
      </w:r>
      <w:r w:rsidR="00F71B54" w:rsidRPr="000F1FED">
        <w:rPr>
          <w:rFonts w:eastAsia="Times New Roman" w:cs="Arial"/>
          <w:color w:val="000000" w:themeColor="text1"/>
          <w:sz w:val="24"/>
          <w:szCs w:val="24"/>
        </w:rPr>
        <w:t>rules</w:t>
      </w:r>
      <w:r w:rsidRPr="000F1FED">
        <w:rPr>
          <w:rFonts w:eastAsia="Times New Roman" w:cs="Arial"/>
          <w:color w:val="000000" w:themeColor="text1"/>
          <w:sz w:val="24"/>
          <w:szCs w:val="24"/>
        </w:rPr>
        <w:t>”</w:t>
      </w:r>
      <w:r w:rsidR="00F71B54" w:rsidRPr="000F1FED">
        <w:rPr>
          <w:rFonts w:eastAsia="Times New Roman" w:cs="Arial"/>
          <w:color w:val="000000" w:themeColor="text1"/>
          <w:sz w:val="24"/>
          <w:szCs w:val="24"/>
        </w:rPr>
        <w:t xml:space="preserve"> of </w:t>
      </w:r>
      <w:r w:rsidRPr="000F1FED">
        <w:rPr>
          <w:rFonts w:eastAsia="Times New Roman" w:cs="Arial"/>
          <w:color w:val="000000" w:themeColor="text1"/>
          <w:sz w:val="24"/>
          <w:szCs w:val="24"/>
        </w:rPr>
        <w:t>the discipline, the university, and the particular program.  They encourage students to meet deadlines and fulfill obligations in a timely way, and when a mentor can’t answer a question, he or she sends the student to someone who can.</w:t>
      </w:r>
      <w:r w:rsidR="00F71B54" w:rsidRPr="000F1FED">
        <w:rPr>
          <w:rFonts w:eastAsia="Times New Roman" w:cs="Arial"/>
          <w:color w:val="000000" w:themeColor="text1"/>
          <w:sz w:val="24"/>
          <w:szCs w:val="24"/>
        </w:rPr>
        <w:t> </w:t>
      </w:r>
      <w:r w:rsidR="00592199">
        <w:rPr>
          <w:rFonts w:eastAsia="Times New Roman" w:cs="Arial"/>
          <w:color w:val="000000" w:themeColor="text1"/>
          <w:sz w:val="24"/>
          <w:szCs w:val="24"/>
        </w:rPr>
        <w:t xml:space="preserve">  Good mentors take the time to read the Graduate Catalog and program rules!</w:t>
      </w:r>
    </w:p>
    <w:p w:rsidR="002B3C6F" w:rsidRPr="000F1FED" w:rsidRDefault="002B3C6F" w:rsidP="002B3C6F">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 xml:space="preserve">They are good </w:t>
      </w:r>
      <w:r w:rsidR="00E91A56" w:rsidRPr="000F1FED">
        <w:rPr>
          <w:rFonts w:eastAsia="Times New Roman" w:cs="Arial"/>
          <w:color w:val="000000" w:themeColor="text1"/>
          <w:sz w:val="24"/>
          <w:szCs w:val="24"/>
        </w:rPr>
        <w:t xml:space="preserve">and honest </w:t>
      </w:r>
      <w:r w:rsidRPr="000F1FED">
        <w:rPr>
          <w:rFonts w:eastAsia="Times New Roman" w:cs="Arial"/>
          <w:color w:val="000000" w:themeColor="text1"/>
          <w:sz w:val="24"/>
          <w:szCs w:val="24"/>
        </w:rPr>
        <w:t>communicators, demystify the discipline, explain clearly the requirements of doctoral study, and make explicit the stude</w:t>
      </w:r>
      <w:r w:rsidR="00E91A56" w:rsidRPr="000F1FED">
        <w:rPr>
          <w:rFonts w:eastAsia="Times New Roman" w:cs="Arial"/>
          <w:color w:val="000000" w:themeColor="text1"/>
          <w:sz w:val="24"/>
          <w:szCs w:val="24"/>
        </w:rPr>
        <w:t>nt’s</w:t>
      </w:r>
      <w:r w:rsidRPr="000F1FED">
        <w:rPr>
          <w:rFonts w:eastAsia="Times New Roman" w:cs="Arial"/>
          <w:color w:val="000000" w:themeColor="text1"/>
          <w:sz w:val="24"/>
          <w:szCs w:val="24"/>
        </w:rPr>
        <w:t xml:space="preserve"> responsi</w:t>
      </w:r>
      <w:r w:rsidR="00E91A56" w:rsidRPr="000F1FED">
        <w:rPr>
          <w:rFonts w:eastAsia="Times New Roman" w:cs="Arial"/>
          <w:color w:val="000000" w:themeColor="text1"/>
          <w:sz w:val="24"/>
          <w:szCs w:val="24"/>
        </w:rPr>
        <w:t xml:space="preserve">bilities to the mentor and the </w:t>
      </w:r>
      <w:r w:rsidRPr="000F1FED">
        <w:rPr>
          <w:rFonts w:eastAsia="Times New Roman" w:cs="Arial"/>
          <w:color w:val="000000" w:themeColor="text1"/>
          <w:sz w:val="24"/>
          <w:szCs w:val="24"/>
        </w:rPr>
        <w:t>mentor’s responsibilities to the student. They try to make the milestones necessary to earning a doctorate transparent, and they illustrate that those milestones (coursework, comprehensive exams, thesis proposal defense, dissertation</w:t>
      </w:r>
      <w:r w:rsidR="00EB7B3D">
        <w:rPr>
          <w:rFonts w:eastAsia="Times New Roman" w:cs="Arial"/>
          <w:color w:val="000000" w:themeColor="text1"/>
          <w:sz w:val="24"/>
          <w:szCs w:val="24"/>
        </w:rPr>
        <w:t xml:space="preserve"> and defense</w:t>
      </w:r>
      <w:r w:rsidRPr="000F1FED">
        <w:rPr>
          <w:rFonts w:eastAsia="Times New Roman" w:cs="Arial"/>
          <w:color w:val="000000" w:themeColor="text1"/>
          <w:sz w:val="24"/>
          <w:szCs w:val="24"/>
        </w:rPr>
        <w:t>) are learning opportunities, not artificial hoops for the student to jump through.</w:t>
      </w:r>
    </w:p>
    <w:p w:rsidR="00E91A56" w:rsidRPr="000F1FED" w:rsidRDefault="00D417F8" w:rsidP="002B3C6F">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 xml:space="preserve">They help students develop a timeline for the completion of tasks leading to the completion of the degree.  They stick to the timeline as much as possible, and make it priority for the student to meet his or her goals.  </w:t>
      </w:r>
    </w:p>
    <w:p w:rsidR="00D417F8" w:rsidRPr="000F1FED" w:rsidRDefault="00E91A56" w:rsidP="002B3C6F">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They help students learn how to initiate and schedule committee meetings, prepare an agenda, come prepared with questions and concerns, and become a fully engaged member of the committee.</w:t>
      </w:r>
    </w:p>
    <w:p w:rsidR="00D417F8" w:rsidRPr="000F1FED" w:rsidRDefault="00D417F8" w:rsidP="002B3C6F">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They give students opportunities for independent work, they model intellectual risk taking, and they know that we all learn as much from our mistakes as from our successes.</w:t>
      </w:r>
    </w:p>
    <w:p w:rsidR="00C367A1" w:rsidRPr="000F1FED" w:rsidRDefault="00D417F8" w:rsidP="00D417F8">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They address problem behavior promptly and honestly, and they encourage students to share</w:t>
      </w:r>
      <w:r w:rsidR="00E91A56" w:rsidRPr="000F1FED">
        <w:rPr>
          <w:rFonts w:eastAsia="Times New Roman" w:cs="Arial"/>
          <w:color w:val="000000" w:themeColor="text1"/>
          <w:sz w:val="24"/>
          <w:szCs w:val="24"/>
        </w:rPr>
        <w:t>.</w:t>
      </w:r>
      <w:r w:rsidRPr="000F1FED">
        <w:rPr>
          <w:rFonts w:eastAsia="Times New Roman" w:cs="Arial"/>
          <w:color w:val="000000" w:themeColor="text1"/>
          <w:sz w:val="24"/>
          <w:szCs w:val="24"/>
        </w:rPr>
        <w:t xml:space="preserve"> </w:t>
      </w:r>
      <w:r w:rsidR="00F67B8A" w:rsidRPr="000F1FED">
        <w:rPr>
          <w:rFonts w:eastAsia="Times New Roman" w:cs="Arial"/>
          <w:color w:val="000000" w:themeColor="text1"/>
          <w:sz w:val="24"/>
          <w:szCs w:val="24"/>
        </w:rPr>
        <w:t xml:space="preserve"> </w:t>
      </w:r>
    </w:p>
    <w:p w:rsidR="00D417F8" w:rsidRPr="000F1FED" w:rsidRDefault="00D417F8" w:rsidP="00D417F8">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 xml:space="preserve">They know themselves and help students to understand how to manage the mentor.  </w:t>
      </w:r>
    </w:p>
    <w:p w:rsidR="00C367A1" w:rsidRPr="000F1FED" w:rsidRDefault="00D417F8" w:rsidP="00DB1C62">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Mentors help students develop the skills to</w:t>
      </w:r>
      <w:r w:rsidR="00C367A1" w:rsidRPr="000F1FED">
        <w:rPr>
          <w:rFonts w:eastAsia="Times New Roman" w:cs="Arial"/>
          <w:color w:val="000000" w:themeColor="text1"/>
          <w:sz w:val="24"/>
          <w:szCs w:val="24"/>
        </w:rPr>
        <w:t xml:space="preserve"> negotiate</w:t>
      </w:r>
      <w:r w:rsidRPr="000F1FED">
        <w:rPr>
          <w:rFonts w:eastAsia="Times New Roman" w:cs="Arial"/>
          <w:color w:val="000000" w:themeColor="text1"/>
          <w:sz w:val="24"/>
          <w:szCs w:val="24"/>
        </w:rPr>
        <w:t xml:space="preserve"> with other faculty on their committees, but s</w:t>
      </w:r>
      <w:r w:rsidR="00F67B8A" w:rsidRPr="000F1FED">
        <w:rPr>
          <w:rFonts w:eastAsia="Times New Roman" w:cs="Arial"/>
          <w:color w:val="000000" w:themeColor="text1"/>
          <w:sz w:val="24"/>
          <w:szCs w:val="24"/>
        </w:rPr>
        <w:t>tep in when the student needs help</w:t>
      </w:r>
      <w:r w:rsidRPr="000F1FED">
        <w:rPr>
          <w:rFonts w:eastAsia="Times New Roman" w:cs="Arial"/>
          <w:color w:val="000000" w:themeColor="text1"/>
          <w:sz w:val="24"/>
          <w:szCs w:val="24"/>
        </w:rPr>
        <w:t xml:space="preserve">.  </w:t>
      </w:r>
    </w:p>
    <w:p w:rsidR="00C367A1" w:rsidRPr="000F1FED" w:rsidRDefault="00F67B8A" w:rsidP="00DB1C62">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 xml:space="preserve">They provide </w:t>
      </w:r>
      <w:r w:rsidR="00C367A1" w:rsidRPr="000F1FED">
        <w:rPr>
          <w:rFonts w:eastAsia="Times New Roman" w:cs="Arial"/>
          <w:color w:val="000000" w:themeColor="text1"/>
          <w:sz w:val="24"/>
          <w:szCs w:val="24"/>
        </w:rPr>
        <w:t xml:space="preserve">honest </w:t>
      </w:r>
      <w:r w:rsidRPr="000F1FED">
        <w:rPr>
          <w:rFonts w:eastAsia="Times New Roman" w:cs="Arial"/>
          <w:color w:val="000000" w:themeColor="text1"/>
          <w:sz w:val="24"/>
          <w:szCs w:val="24"/>
        </w:rPr>
        <w:t xml:space="preserve">and explicit </w:t>
      </w:r>
      <w:r w:rsidR="00C367A1" w:rsidRPr="000F1FED">
        <w:rPr>
          <w:rFonts w:eastAsia="Times New Roman" w:cs="Arial"/>
          <w:color w:val="000000" w:themeColor="text1"/>
          <w:sz w:val="24"/>
          <w:szCs w:val="24"/>
        </w:rPr>
        <w:t>assessments</w:t>
      </w:r>
      <w:r w:rsidRPr="000F1FED">
        <w:rPr>
          <w:rFonts w:eastAsia="Times New Roman" w:cs="Arial"/>
          <w:color w:val="000000" w:themeColor="text1"/>
          <w:sz w:val="24"/>
          <w:szCs w:val="24"/>
        </w:rPr>
        <w:t xml:space="preserve"> of the student’s progress in writing</w:t>
      </w:r>
      <w:r w:rsidR="00C367A1" w:rsidRPr="000F1FED">
        <w:rPr>
          <w:rFonts w:eastAsia="Times New Roman" w:cs="Arial"/>
          <w:color w:val="000000" w:themeColor="text1"/>
          <w:sz w:val="24"/>
          <w:szCs w:val="24"/>
        </w:rPr>
        <w:t xml:space="preserve"> at least annually</w:t>
      </w:r>
      <w:r w:rsidRPr="000F1FED">
        <w:rPr>
          <w:rFonts w:eastAsia="Times New Roman" w:cs="Arial"/>
          <w:color w:val="000000" w:themeColor="text1"/>
          <w:sz w:val="24"/>
          <w:szCs w:val="24"/>
        </w:rPr>
        <w:t xml:space="preserve"> (and less formal assessments regularly throughout the year)</w:t>
      </w:r>
      <w:r w:rsidR="00E91A56" w:rsidRPr="000F1FED">
        <w:rPr>
          <w:rFonts w:eastAsia="Times New Roman" w:cs="Arial"/>
          <w:color w:val="000000" w:themeColor="text1"/>
          <w:sz w:val="24"/>
          <w:szCs w:val="24"/>
        </w:rPr>
        <w:t>.</w:t>
      </w:r>
    </w:p>
    <w:p w:rsidR="00C367A1" w:rsidRPr="000F1FED" w:rsidRDefault="00F67B8A" w:rsidP="00DB1C62">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They set r</w:t>
      </w:r>
      <w:r w:rsidR="00C367A1" w:rsidRPr="000F1FED">
        <w:rPr>
          <w:rFonts w:eastAsia="Times New Roman" w:cs="Arial"/>
          <w:color w:val="000000" w:themeColor="text1"/>
          <w:sz w:val="24"/>
          <w:szCs w:val="24"/>
        </w:rPr>
        <w:t>ealistic standards</w:t>
      </w:r>
      <w:r w:rsidRPr="000F1FED">
        <w:rPr>
          <w:rFonts w:eastAsia="Times New Roman" w:cs="Arial"/>
          <w:color w:val="000000" w:themeColor="text1"/>
          <w:sz w:val="24"/>
          <w:szCs w:val="24"/>
        </w:rPr>
        <w:t xml:space="preserve"> for each student and remember that different students learn differently. </w:t>
      </w:r>
    </w:p>
    <w:p w:rsidR="00F67B8A" w:rsidRPr="000F1FED" w:rsidRDefault="00F67B8A" w:rsidP="00DB1C62">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lastRenderedPageBreak/>
        <w:t>They remember that students came to get a degree, and they help them succeed.</w:t>
      </w:r>
    </w:p>
    <w:p w:rsidR="00F71B54" w:rsidRPr="000F1FED" w:rsidRDefault="00F67B8A" w:rsidP="00DB1C62">
      <w:pPr>
        <w:pStyle w:val="ListParagraph"/>
        <w:numPr>
          <w:ilvl w:val="0"/>
          <w:numId w:val="2"/>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They strive to d</w:t>
      </w:r>
      <w:r w:rsidR="00F71B54" w:rsidRPr="000F1FED">
        <w:rPr>
          <w:rFonts w:eastAsia="Times New Roman" w:cs="Arial"/>
          <w:color w:val="000000" w:themeColor="text1"/>
          <w:sz w:val="24"/>
          <w:szCs w:val="24"/>
        </w:rPr>
        <w:t>o no harm</w:t>
      </w:r>
    </w:p>
    <w:p w:rsidR="00C367A1" w:rsidRPr="000F1FED" w:rsidRDefault="00C367A1" w:rsidP="00DB1C62">
      <w:pPr>
        <w:shd w:val="clear" w:color="auto" w:fill="FFFFFF"/>
        <w:spacing w:after="0" w:line="240" w:lineRule="auto"/>
        <w:contextualSpacing/>
        <w:rPr>
          <w:rFonts w:eastAsia="Times New Roman" w:cs="Arial"/>
          <w:color w:val="000000" w:themeColor="text1"/>
          <w:sz w:val="24"/>
          <w:szCs w:val="24"/>
        </w:rPr>
      </w:pPr>
    </w:p>
    <w:p w:rsidR="00C367A1" w:rsidRPr="000F1FED" w:rsidRDefault="00C367A1" w:rsidP="00DB1C62">
      <w:pPr>
        <w:shd w:val="clear" w:color="auto" w:fill="FFFFFF"/>
        <w:spacing w:after="0" w:line="240" w:lineRule="auto"/>
        <w:contextualSpacing/>
        <w:rPr>
          <w:rFonts w:eastAsia="Times New Roman" w:cs="Arial"/>
          <w:color w:val="000000" w:themeColor="text1"/>
          <w:sz w:val="24"/>
          <w:szCs w:val="24"/>
        </w:rPr>
      </w:pPr>
      <w:r w:rsidRPr="000F1FED">
        <w:rPr>
          <w:rFonts w:eastAsia="Times New Roman" w:cs="Arial"/>
          <w:color w:val="000000" w:themeColor="text1"/>
          <w:sz w:val="24"/>
          <w:szCs w:val="24"/>
        </w:rPr>
        <w:t>Reality Check</w:t>
      </w:r>
      <w:r w:rsidR="00555293">
        <w:rPr>
          <w:rFonts w:eastAsia="Times New Roman" w:cs="Arial"/>
          <w:color w:val="000000" w:themeColor="text1"/>
          <w:sz w:val="24"/>
          <w:szCs w:val="24"/>
        </w:rPr>
        <w:t>:  S</w:t>
      </w:r>
      <w:r w:rsidR="009A69C0">
        <w:rPr>
          <w:rFonts w:eastAsia="Times New Roman" w:cs="Arial"/>
          <w:color w:val="000000" w:themeColor="text1"/>
          <w:sz w:val="24"/>
          <w:szCs w:val="24"/>
        </w:rPr>
        <w:t>tack</w:t>
      </w:r>
      <w:r w:rsidR="00555293">
        <w:rPr>
          <w:rFonts w:eastAsia="Times New Roman" w:cs="Arial"/>
          <w:color w:val="000000" w:themeColor="text1"/>
          <w:sz w:val="24"/>
          <w:szCs w:val="24"/>
        </w:rPr>
        <w:t>ing</w:t>
      </w:r>
      <w:r w:rsidR="009A69C0">
        <w:rPr>
          <w:rFonts w:eastAsia="Times New Roman" w:cs="Arial"/>
          <w:color w:val="000000" w:themeColor="text1"/>
          <w:sz w:val="24"/>
          <w:szCs w:val="24"/>
        </w:rPr>
        <w:t xml:space="preserve"> the deck in favor of success</w:t>
      </w:r>
    </w:p>
    <w:p w:rsidR="00C367A1" w:rsidRPr="000F1FED" w:rsidRDefault="00F67B8A" w:rsidP="00DB1C62">
      <w:pPr>
        <w:pStyle w:val="ListParagraph"/>
        <w:numPr>
          <w:ilvl w:val="0"/>
          <w:numId w:val="3"/>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S</w:t>
      </w:r>
      <w:r w:rsidR="00E91A56" w:rsidRPr="000F1FED">
        <w:rPr>
          <w:rFonts w:eastAsia="Times New Roman" w:cs="Arial"/>
          <w:color w:val="000000" w:themeColor="text1"/>
          <w:sz w:val="24"/>
          <w:szCs w:val="24"/>
        </w:rPr>
        <w:t xml:space="preserve">eek and admit strong students; </w:t>
      </w:r>
      <w:r w:rsidRPr="000F1FED">
        <w:rPr>
          <w:rFonts w:eastAsia="Times New Roman" w:cs="Arial"/>
          <w:color w:val="000000" w:themeColor="text1"/>
          <w:sz w:val="24"/>
          <w:szCs w:val="24"/>
        </w:rPr>
        <w:t>if you have to make exceptions to admit a student, you are likely to continue to have to make exceptions every step of the way.</w:t>
      </w:r>
    </w:p>
    <w:p w:rsidR="00F67B8A" w:rsidRPr="000F1FED" w:rsidRDefault="00F67B8A" w:rsidP="00DB1C62">
      <w:pPr>
        <w:pStyle w:val="ListParagraph"/>
        <w:numPr>
          <w:ilvl w:val="0"/>
          <w:numId w:val="3"/>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Know what you need from students, and make sure t</w:t>
      </w:r>
      <w:r w:rsidR="00E91A56" w:rsidRPr="000F1FED">
        <w:rPr>
          <w:rFonts w:eastAsia="Times New Roman" w:cs="Arial"/>
          <w:color w:val="000000" w:themeColor="text1"/>
          <w:sz w:val="24"/>
          <w:szCs w:val="24"/>
        </w:rPr>
        <w:t xml:space="preserve">he relationship is a good fit; </w:t>
      </w:r>
      <w:r w:rsidRPr="000F1FED">
        <w:rPr>
          <w:rFonts w:eastAsia="Times New Roman" w:cs="Arial"/>
          <w:color w:val="000000" w:themeColor="text1"/>
          <w:sz w:val="24"/>
          <w:szCs w:val="24"/>
        </w:rPr>
        <w:t xml:space="preserve">if it’s not a good fit, help the student find a solution or another mentor. </w:t>
      </w:r>
    </w:p>
    <w:p w:rsidR="00C367A1" w:rsidRPr="000F1FED" w:rsidRDefault="00F67B8A" w:rsidP="00DB1C62">
      <w:pPr>
        <w:pStyle w:val="ListParagraph"/>
        <w:numPr>
          <w:ilvl w:val="0"/>
          <w:numId w:val="3"/>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Own the r</w:t>
      </w:r>
      <w:r w:rsidR="00DB1C62" w:rsidRPr="000F1FED">
        <w:rPr>
          <w:rFonts w:eastAsia="Times New Roman" w:cs="Arial"/>
          <w:color w:val="000000" w:themeColor="text1"/>
          <w:sz w:val="24"/>
          <w:szCs w:val="24"/>
        </w:rPr>
        <w:t>e</w:t>
      </w:r>
      <w:r w:rsidR="00C367A1" w:rsidRPr="000F1FED">
        <w:rPr>
          <w:rFonts w:eastAsia="Times New Roman" w:cs="Arial"/>
          <w:color w:val="000000" w:themeColor="text1"/>
          <w:sz w:val="24"/>
          <w:szCs w:val="24"/>
        </w:rPr>
        <w:t>sponsibility to help students finish</w:t>
      </w:r>
      <w:r w:rsidR="00E91A56" w:rsidRPr="000F1FED">
        <w:rPr>
          <w:rFonts w:eastAsia="Times New Roman" w:cs="Arial"/>
          <w:color w:val="000000" w:themeColor="text1"/>
          <w:sz w:val="24"/>
          <w:szCs w:val="24"/>
        </w:rPr>
        <w:t>.</w:t>
      </w:r>
      <w:r w:rsidR="009A69C0">
        <w:rPr>
          <w:rFonts w:eastAsia="Times New Roman" w:cs="Arial"/>
          <w:color w:val="000000" w:themeColor="text1"/>
          <w:sz w:val="24"/>
          <w:szCs w:val="24"/>
        </w:rPr>
        <w:t xml:space="preserve">  Remember that each semester that you postpone a student’s degree completion comes with a cost:  tuition dollars, stipend amounts, and perhaps most importantly, the student is prevented from seeking higher-paying employment for another year.  </w:t>
      </w:r>
    </w:p>
    <w:p w:rsidR="00F67B8A" w:rsidRPr="000F1FED" w:rsidRDefault="00F67B8A" w:rsidP="00DB1C62">
      <w:pPr>
        <w:pStyle w:val="ListParagraph"/>
        <w:numPr>
          <w:ilvl w:val="0"/>
          <w:numId w:val="3"/>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You don’t have to really like ever</w:t>
      </w:r>
      <w:r w:rsidR="00E91A56" w:rsidRPr="000F1FED">
        <w:rPr>
          <w:rFonts w:eastAsia="Times New Roman" w:cs="Arial"/>
          <w:color w:val="000000" w:themeColor="text1"/>
          <w:sz w:val="24"/>
          <w:szCs w:val="24"/>
        </w:rPr>
        <w:t xml:space="preserve">y mentee or like them equally; </w:t>
      </w:r>
      <w:r w:rsidRPr="000F1FED">
        <w:rPr>
          <w:rFonts w:eastAsia="Times New Roman" w:cs="Arial"/>
          <w:color w:val="000000" w:themeColor="text1"/>
          <w:sz w:val="24"/>
          <w:szCs w:val="24"/>
        </w:rPr>
        <w:t>you just have to treat them all fairly</w:t>
      </w:r>
      <w:r w:rsidR="00024591" w:rsidRPr="000F1FED">
        <w:rPr>
          <w:rFonts w:eastAsia="Times New Roman" w:cs="Arial"/>
          <w:color w:val="000000" w:themeColor="text1"/>
          <w:sz w:val="24"/>
          <w:szCs w:val="24"/>
        </w:rPr>
        <w:t>.</w:t>
      </w:r>
    </w:p>
    <w:p w:rsidR="00C367A1" w:rsidRPr="000F1FED" w:rsidRDefault="00F67B8A" w:rsidP="00DB1C62">
      <w:pPr>
        <w:pStyle w:val="ListParagraph"/>
        <w:numPr>
          <w:ilvl w:val="0"/>
          <w:numId w:val="3"/>
        </w:numPr>
        <w:shd w:val="clear" w:color="auto" w:fill="FFFFFF"/>
        <w:spacing w:after="0" w:line="240" w:lineRule="auto"/>
        <w:rPr>
          <w:rFonts w:eastAsia="Times New Roman" w:cs="Arial"/>
          <w:color w:val="000000" w:themeColor="text1"/>
          <w:sz w:val="24"/>
          <w:szCs w:val="24"/>
        </w:rPr>
      </w:pPr>
      <w:r w:rsidRPr="000F1FED">
        <w:rPr>
          <w:rFonts w:eastAsia="Times New Roman" w:cs="Arial"/>
          <w:color w:val="000000" w:themeColor="text1"/>
          <w:sz w:val="24"/>
          <w:szCs w:val="24"/>
        </w:rPr>
        <w:t xml:space="preserve">If a student is truly weak, seek help from the program director to advise the student to leave the program early rather than late.  (Better for a student to invest one year in a program before leaving than three).    </w:t>
      </w:r>
    </w:p>
    <w:p w:rsidR="00C367A1" w:rsidRPr="000F1FED" w:rsidRDefault="00C367A1" w:rsidP="00F67B8A">
      <w:pPr>
        <w:shd w:val="clear" w:color="auto" w:fill="FFFFFF"/>
        <w:spacing w:after="0" w:line="240" w:lineRule="auto"/>
        <w:ind w:left="360"/>
        <w:rPr>
          <w:rFonts w:eastAsia="Times New Roman" w:cs="Arial"/>
          <w:color w:val="000000" w:themeColor="text1"/>
          <w:sz w:val="24"/>
          <w:szCs w:val="24"/>
        </w:rPr>
      </w:pPr>
    </w:p>
    <w:p w:rsidR="00DB1C62" w:rsidRPr="000F1FED" w:rsidRDefault="00DB1C62" w:rsidP="00DB1C62">
      <w:pPr>
        <w:shd w:val="clear" w:color="auto" w:fill="FFFFFF"/>
        <w:spacing w:after="0" w:line="240" w:lineRule="auto"/>
        <w:contextualSpacing/>
        <w:rPr>
          <w:rFonts w:eastAsia="Times New Roman" w:cs="Arial"/>
          <w:color w:val="000000" w:themeColor="text1"/>
          <w:sz w:val="24"/>
          <w:szCs w:val="24"/>
        </w:rPr>
      </w:pPr>
    </w:p>
    <w:p w:rsidR="00DB1C62" w:rsidRDefault="00DB1C62" w:rsidP="00DB1C62">
      <w:pPr>
        <w:shd w:val="clear" w:color="auto" w:fill="FFFFFF"/>
        <w:spacing w:after="0" w:line="240" w:lineRule="auto"/>
        <w:contextualSpacing/>
        <w:rPr>
          <w:rFonts w:eastAsia="Times New Roman" w:cs="Arial"/>
          <w:color w:val="262626"/>
          <w:sz w:val="24"/>
          <w:szCs w:val="24"/>
        </w:rPr>
      </w:pPr>
    </w:p>
    <w:p w:rsidR="00C367A1" w:rsidRDefault="00C367A1" w:rsidP="00DB1C62">
      <w:pPr>
        <w:shd w:val="clear" w:color="auto" w:fill="FFFFFF"/>
        <w:spacing w:after="0" w:line="240" w:lineRule="auto"/>
        <w:contextualSpacing/>
        <w:rPr>
          <w:rFonts w:eastAsia="Times New Roman" w:cs="Arial"/>
          <w:color w:val="262626"/>
          <w:sz w:val="24"/>
          <w:szCs w:val="24"/>
          <w:u w:val="single"/>
        </w:rPr>
      </w:pPr>
      <w:r w:rsidRPr="00C367A1">
        <w:rPr>
          <w:rFonts w:eastAsia="Times New Roman" w:cs="Arial"/>
          <w:color w:val="262626"/>
          <w:sz w:val="24"/>
          <w:szCs w:val="24"/>
          <w:u w:val="single"/>
        </w:rPr>
        <w:t>R</w:t>
      </w:r>
      <w:r w:rsidRPr="00DB1C62">
        <w:rPr>
          <w:rFonts w:eastAsia="Times New Roman" w:cs="Arial"/>
          <w:color w:val="262626"/>
          <w:sz w:val="24"/>
          <w:szCs w:val="24"/>
          <w:u w:val="single"/>
        </w:rPr>
        <w:t>e</w:t>
      </w:r>
      <w:r w:rsidRPr="00C367A1">
        <w:rPr>
          <w:rFonts w:eastAsia="Times New Roman" w:cs="Arial"/>
          <w:color w:val="262626"/>
          <w:sz w:val="24"/>
          <w:szCs w:val="24"/>
          <w:u w:val="single"/>
        </w:rPr>
        <w:t>sources</w:t>
      </w:r>
    </w:p>
    <w:p w:rsidR="00EB7B3D" w:rsidRPr="00C367A1" w:rsidRDefault="00EB7B3D" w:rsidP="00DB1C62">
      <w:pPr>
        <w:shd w:val="clear" w:color="auto" w:fill="FFFFFF"/>
        <w:spacing w:after="0" w:line="240" w:lineRule="auto"/>
        <w:contextualSpacing/>
        <w:rPr>
          <w:rFonts w:eastAsia="Times New Roman" w:cs="Arial"/>
          <w:color w:val="262626"/>
          <w:sz w:val="24"/>
          <w:szCs w:val="24"/>
          <w:u w:val="single"/>
        </w:rPr>
      </w:pPr>
    </w:p>
    <w:p w:rsidR="00C367A1" w:rsidRPr="00DB1C62" w:rsidRDefault="00C367A1" w:rsidP="00DB1C62">
      <w:pPr>
        <w:spacing w:after="0" w:line="240" w:lineRule="auto"/>
        <w:contextualSpacing/>
        <w:rPr>
          <w:sz w:val="24"/>
          <w:szCs w:val="24"/>
        </w:rPr>
      </w:pPr>
      <w:r w:rsidRPr="00DB1C62">
        <w:rPr>
          <w:sz w:val="24"/>
          <w:szCs w:val="24"/>
        </w:rPr>
        <w:t xml:space="preserve">The School of Interdisciplinary and Graduate Studies “The Mentor Center” has resources such as “Mentor Connect” where you can ask questions of an advisory board of mentor award winners, sample contracts for mentors and mentees, and FAQs for mentors and mentees. </w:t>
      </w:r>
    </w:p>
    <w:p w:rsidR="00C367A1" w:rsidRPr="00DB1C62" w:rsidRDefault="00F8087B" w:rsidP="00DB1C62">
      <w:pPr>
        <w:spacing w:after="0" w:line="240" w:lineRule="auto"/>
        <w:contextualSpacing/>
        <w:rPr>
          <w:sz w:val="24"/>
          <w:szCs w:val="24"/>
        </w:rPr>
      </w:pPr>
      <w:hyperlink r:id="rId6" w:history="1">
        <w:r w:rsidR="00DB1C62" w:rsidRPr="00F36F63">
          <w:rPr>
            <w:rStyle w:val="Hyperlink"/>
            <w:sz w:val="24"/>
            <w:szCs w:val="24"/>
          </w:rPr>
          <w:t>http://louisville.edu/graduate/mentorcenter</w:t>
        </w:r>
      </w:hyperlink>
      <w:r w:rsidR="00DB1C62">
        <w:rPr>
          <w:sz w:val="24"/>
          <w:szCs w:val="24"/>
        </w:rPr>
        <w:t xml:space="preserve"> </w:t>
      </w:r>
    </w:p>
    <w:p w:rsidR="00DB1C62" w:rsidRDefault="00DB1C62" w:rsidP="00DB1C62">
      <w:pPr>
        <w:spacing w:after="0" w:line="240" w:lineRule="auto"/>
        <w:contextualSpacing/>
        <w:rPr>
          <w:sz w:val="24"/>
          <w:szCs w:val="24"/>
        </w:rPr>
      </w:pPr>
    </w:p>
    <w:p w:rsidR="00DB1C62" w:rsidRPr="00DB1C62" w:rsidRDefault="00DB1C62" w:rsidP="00DB1C62">
      <w:pPr>
        <w:spacing w:after="0" w:line="240" w:lineRule="auto"/>
        <w:contextualSpacing/>
        <w:rPr>
          <w:sz w:val="24"/>
          <w:szCs w:val="24"/>
        </w:rPr>
      </w:pPr>
      <w:r w:rsidRPr="00DB1C62">
        <w:rPr>
          <w:sz w:val="24"/>
          <w:szCs w:val="24"/>
        </w:rPr>
        <w:t xml:space="preserve">The University of Michigan’s Rackham Graduate School website has a document entitled “How to Get the Mentoring You Want” sharing suggestions for graduate students. </w:t>
      </w:r>
    </w:p>
    <w:p w:rsidR="00C367A1" w:rsidRPr="00DB1C62" w:rsidRDefault="00F8087B" w:rsidP="00DB1C62">
      <w:pPr>
        <w:spacing w:after="0" w:line="240" w:lineRule="auto"/>
        <w:contextualSpacing/>
        <w:rPr>
          <w:sz w:val="24"/>
          <w:szCs w:val="24"/>
        </w:rPr>
      </w:pPr>
      <w:hyperlink r:id="rId7" w:history="1">
        <w:r w:rsidR="00C367A1" w:rsidRPr="00DB1C62">
          <w:rPr>
            <w:rStyle w:val="Hyperlink"/>
            <w:sz w:val="24"/>
            <w:szCs w:val="24"/>
          </w:rPr>
          <w:t>http://www.rackham.umich.edu/downloads/publications/mentoring.pdf</w:t>
        </w:r>
      </w:hyperlink>
    </w:p>
    <w:p w:rsidR="00DB1C62" w:rsidRDefault="00DB1C62" w:rsidP="00DB1C62">
      <w:pPr>
        <w:spacing w:after="0" w:line="240" w:lineRule="auto"/>
        <w:contextualSpacing/>
        <w:rPr>
          <w:sz w:val="24"/>
          <w:szCs w:val="24"/>
        </w:rPr>
      </w:pPr>
    </w:p>
    <w:p w:rsidR="00DB1C62" w:rsidRPr="00DB1C62" w:rsidRDefault="00DB1C62" w:rsidP="00DB1C62">
      <w:pPr>
        <w:spacing w:after="0" w:line="240" w:lineRule="auto"/>
        <w:contextualSpacing/>
        <w:rPr>
          <w:sz w:val="24"/>
          <w:szCs w:val="24"/>
        </w:rPr>
      </w:pPr>
      <w:r w:rsidRPr="00DB1C62">
        <w:rPr>
          <w:sz w:val="24"/>
          <w:szCs w:val="24"/>
        </w:rPr>
        <w:t xml:space="preserve">The University of Michigan’s Rackham Graduate School website has a page dedicated to good practices in mentoring and advising graduate students. </w:t>
      </w:r>
    </w:p>
    <w:p w:rsidR="00C367A1" w:rsidRDefault="00F8087B" w:rsidP="00DB1C62">
      <w:pPr>
        <w:spacing w:after="0" w:line="240" w:lineRule="auto"/>
        <w:contextualSpacing/>
        <w:rPr>
          <w:sz w:val="24"/>
          <w:szCs w:val="24"/>
        </w:rPr>
      </w:pPr>
      <w:hyperlink r:id="rId8" w:history="1">
        <w:r w:rsidR="009A69C0" w:rsidRPr="002A12ED">
          <w:rPr>
            <w:rStyle w:val="Hyperlink"/>
            <w:sz w:val="24"/>
            <w:szCs w:val="24"/>
          </w:rPr>
          <w:t>http://www.rackham.umich.edu/faculty_staff/information_for_programs/academic_success/mentoring_advising/</w:t>
        </w:r>
      </w:hyperlink>
      <w:r w:rsidR="00C367A1" w:rsidRPr="00DB1C62">
        <w:rPr>
          <w:sz w:val="24"/>
          <w:szCs w:val="24"/>
        </w:rPr>
        <w:t xml:space="preserve"> </w:t>
      </w:r>
    </w:p>
    <w:p w:rsidR="009A69C0" w:rsidRDefault="009A69C0" w:rsidP="00DB1C62">
      <w:pPr>
        <w:spacing w:after="0" w:line="240" w:lineRule="auto"/>
        <w:contextualSpacing/>
        <w:rPr>
          <w:sz w:val="24"/>
          <w:szCs w:val="24"/>
        </w:rPr>
      </w:pPr>
    </w:p>
    <w:p w:rsidR="00555293" w:rsidRPr="00555293" w:rsidRDefault="00555293" w:rsidP="00DB1C62">
      <w:pPr>
        <w:spacing w:after="0" w:line="240" w:lineRule="auto"/>
        <w:contextualSpacing/>
        <w:rPr>
          <w:sz w:val="24"/>
          <w:szCs w:val="24"/>
          <w:u w:val="single"/>
        </w:rPr>
      </w:pPr>
      <w:r w:rsidRPr="00555293">
        <w:rPr>
          <w:sz w:val="24"/>
          <w:szCs w:val="24"/>
          <w:u w:val="single"/>
        </w:rPr>
        <w:t xml:space="preserve">Funding resources </w:t>
      </w:r>
    </w:p>
    <w:p w:rsidR="00555293" w:rsidRDefault="00555293" w:rsidP="00DB1C62">
      <w:pPr>
        <w:spacing w:after="0" w:line="240" w:lineRule="auto"/>
        <w:contextualSpacing/>
        <w:rPr>
          <w:sz w:val="24"/>
          <w:szCs w:val="24"/>
        </w:rPr>
      </w:pPr>
    </w:p>
    <w:p w:rsidR="009A69C0" w:rsidRDefault="009A69C0" w:rsidP="00DB1C62">
      <w:pPr>
        <w:spacing w:after="0" w:line="240" w:lineRule="auto"/>
        <w:contextualSpacing/>
        <w:rPr>
          <w:sz w:val="24"/>
          <w:szCs w:val="24"/>
        </w:rPr>
      </w:pPr>
      <w:r>
        <w:rPr>
          <w:sz w:val="24"/>
          <w:szCs w:val="24"/>
        </w:rPr>
        <w:t xml:space="preserve">The School of Interdisciplinary and Graduate Studies has tuition match programs that may help you to fund your doctoral students when you apply for grants:  </w:t>
      </w:r>
      <w:hyperlink r:id="rId9" w:history="1">
        <w:r w:rsidR="00555293" w:rsidRPr="002A12ED">
          <w:rPr>
            <w:rStyle w:val="Hyperlink"/>
            <w:sz w:val="24"/>
            <w:szCs w:val="24"/>
          </w:rPr>
          <w:t>http://louisville.edu/graduate/sigs/financial-support.html</w:t>
        </w:r>
      </w:hyperlink>
    </w:p>
    <w:p w:rsidR="00555293" w:rsidRPr="00DB1C62" w:rsidRDefault="00555293" w:rsidP="00DB1C62">
      <w:pPr>
        <w:spacing w:after="0" w:line="240" w:lineRule="auto"/>
        <w:contextualSpacing/>
        <w:rPr>
          <w:sz w:val="24"/>
          <w:szCs w:val="24"/>
        </w:rPr>
      </w:pPr>
    </w:p>
    <w:p w:rsidR="00DB1C62" w:rsidRDefault="00DB1C62" w:rsidP="00DB1C62">
      <w:pPr>
        <w:spacing w:after="0" w:line="240" w:lineRule="auto"/>
        <w:contextualSpacing/>
        <w:rPr>
          <w:b/>
          <w:sz w:val="24"/>
          <w:szCs w:val="24"/>
        </w:rPr>
      </w:pPr>
    </w:p>
    <w:sectPr w:rsidR="00DB1C62" w:rsidSect="00DB1C6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C30"/>
    <w:multiLevelType w:val="hybridMultilevel"/>
    <w:tmpl w:val="0E16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B30CE"/>
    <w:multiLevelType w:val="hybridMultilevel"/>
    <w:tmpl w:val="E17AC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928AE"/>
    <w:multiLevelType w:val="hybridMultilevel"/>
    <w:tmpl w:val="D118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07225"/>
    <w:multiLevelType w:val="hybridMultilevel"/>
    <w:tmpl w:val="9090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A1"/>
    <w:rsid w:val="00002599"/>
    <w:rsid w:val="00015F0C"/>
    <w:rsid w:val="00024591"/>
    <w:rsid w:val="000F1FED"/>
    <w:rsid w:val="002B3C6F"/>
    <w:rsid w:val="00444681"/>
    <w:rsid w:val="0049569E"/>
    <w:rsid w:val="00555293"/>
    <w:rsid w:val="00592199"/>
    <w:rsid w:val="0063634B"/>
    <w:rsid w:val="006608EC"/>
    <w:rsid w:val="009332AA"/>
    <w:rsid w:val="009A69C0"/>
    <w:rsid w:val="00AC0931"/>
    <w:rsid w:val="00BD75D0"/>
    <w:rsid w:val="00C367A1"/>
    <w:rsid w:val="00D417F8"/>
    <w:rsid w:val="00DB1C62"/>
    <w:rsid w:val="00E91A56"/>
    <w:rsid w:val="00EB7B3D"/>
    <w:rsid w:val="00F67B8A"/>
    <w:rsid w:val="00F71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A1"/>
    <w:pPr>
      <w:ind w:left="720"/>
      <w:contextualSpacing/>
    </w:pPr>
  </w:style>
  <w:style w:type="character" w:styleId="Hyperlink">
    <w:name w:val="Hyperlink"/>
    <w:basedOn w:val="DefaultParagraphFont"/>
    <w:uiPriority w:val="99"/>
    <w:unhideWhenUsed/>
    <w:rsid w:val="00C367A1"/>
    <w:rPr>
      <w:color w:val="0000FF" w:themeColor="hyperlink"/>
      <w:u w:val="single"/>
    </w:rPr>
  </w:style>
  <w:style w:type="character" w:styleId="FollowedHyperlink">
    <w:name w:val="FollowedHyperlink"/>
    <w:basedOn w:val="DefaultParagraphFont"/>
    <w:uiPriority w:val="99"/>
    <w:semiHidden/>
    <w:unhideWhenUsed/>
    <w:rsid w:val="009A69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A1"/>
    <w:pPr>
      <w:ind w:left="720"/>
      <w:contextualSpacing/>
    </w:pPr>
  </w:style>
  <w:style w:type="character" w:styleId="Hyperlink">
    <w:name w:val="Hyperlink"/>
    <w:basedOn w:val="DefaultParagraphFont"/>
    <w:uiPriority w:val="99"/>
    <w:unhideWhenUsed/>
    <w:rsid w:val="00C367A1"/>
    <w:rPr>
      <w:color w:val="0000FF" w:themeColor="hyperlink"/>
      <w:u w:val="single"/>
    </w:rPr>
  </w:style>
  <w:style w:type="character" w:styleId="FollowedHyperlink">
    <w:name w:val="FollowedHyperlink"/>
    <w:basedOn w:val="DefaultParagraphFont"/>
    <w:uiPriority w:val="99"/>
    <w:semiHidden/>
    <w:unhideWhenUsed/>
    <w:rsid w:val="009A6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75610">
      <w:bodyDiv w:val="1"/>
      <w:marLeft w:val="0"/>
      <w:marRight w:val="0"/>
      <w:marTop w:val="0"/>
      <w:marBottom w:val="0"/>
      <w:divBdr>
        <w:top w:val="none" w:sz="0" w:space="0" w:color="auto"/>
        <w:left w:val="none" w:sz="0" w:space="0" w:color="auto"/>
        <w:bottom w:val="none" w:sz="0" w:space="0" w:color="auto"/>
        <w:right w:val="none" w:sz="0" w:space="0" w:color="auto"/>
      </w:divBdr>
      <w:divsChild>
        <w:div w:id="281885335">
          <w:marLeft w:val="0"/>
          <w:marRight w:val="0"/>
          <w:marTop w:val="0"/>
          <w:marBottom w:val="0"/>
          <w:divBdr>
            <w:top w:val="none" w:sz="0" w:space="0" w:color="auto"/>
            <w:left w:val="none" w:sz="0" w:space="0" w:color="auto"/>
            <w:bottom w:val="none" w:sz="0" w:space="0" w:color="auto"/>
            <w:right w:val="none" w:sz="0" w:space="0" w:color="auto"/>
          </w:divBdr>
        </w:div>
        <w:div w:id="1578906062">
          <w:marLeft w:val="0"/>
          <w:marRight w:val="0"/>
          <w:marTop w:val="0"/>
          <w:marBottom w:val="0"/>
          <w:divBdr>
            <w:top w:val="none" w:sz="0" w:space="0" w:color="auto"/>
            <w:left w:val="none" w:sz="0" w:space="0" w:color="auto"/>
            <w:bottom w:val="none" w:sz="0" w:space="0" w:color="auto"/>
            <w:right w:val="none" w:sz="0" w:space="0" w:color="auto"/>
          </w:divBdr>
        </w:div>
        <w:div w:id="1024289760">
          <w:marLeft w:val="0"/>
          <w:marRight w:val="0"/>
          <w:marTop w:val="0"/>
          <w:marBottom w:val="0"/>
          <w:divBdr>
            <w:top w:val="none" w:sz="0" w:space="0" w:color="auto"/>
            <w:left w:val="none" w:sz="0" w:space="0" w:color="auto"/>
            <w:bottom w:val="none" w:sz="0" w:space="0" w:color="auto"/>
            <w:right w:val="none" w:sz="0" w:space="0" w:color="auto"/>
          </w:divBdr>
        </w:div>
        <w:div w:id="452291018">
          <w:marLeft w:val="0"/>
          <w:marRight w:val="0"/>
          <w:marTop w:val="0"/>
          <w:marBottom w:val="0"/>
          <w:divBdr>
            <w:top w:val="none" w:sz="0" w:space="0" w:color="auto"/>
            <w:left w:val="none" w:sz="0" w:space="0" w:color="auto"/>
            <w:bottom w:val="none" w:sz="0" w:space="0" w:color="auto"/>
            <w:right w:val="none" w:sz="0" w:space="0" w:color="auto"/>
          </w:divBdr>
        </w:div>
        <w:div w:id="240919689">
          <w:marLeft w:val="0"/>
          <w:marRight w:val="0"/>
          <w:marTop w:val="0"/>
          <w:marBottom w:val="0"/>
          <w:divBdr>
            <w:top w:val="none" w:sz="0" w:space="0" w:color="auto"/>
            <w:left w:val="none" w:sz="0" w:space="0" w:color="auto"/>
            <w:bottom w:val="none" w:sz="0" w:space="0" w:color="auto"/>
            <w:right w:val="none" w:sz="0" w:space="0" w:color="auto"/>
          </w:divBdr>
        </w:div>
        <w:div w:id="563297839">
          <w:marLeft w:val="0"/>
          <w:marRight w:val="0"/>
          <w:marTop w:val="0"/>
          <w:marBottom w:val="0"/>
          <w:divBdr>
            <w:top w:val="none" w:sz="0" w:space="0" w:color="auto"/>
            <w:left w:val="none" w:sz="0" w:space="0" w:color="auto"/>
            <w:bottom w:val="none" w:sz="0" w:space="0" w:color="auto"/>
            <w:right w:val="none" w:sz="0" w:space="0" w:color="auto"/>
          </w:divBdr>
        </w:div>
        <w:div w:id="929316977">
          <w:marLeft w:val="0"/>
          <w:marRight w:val="0"/>
          <w:marTop w:val="0"/>
          <w:marBottom w:val="0"/>
          <w:divBdr>
            <w:top w:val="none" w:sz="0" w:space="0" w:color="auto"/>
            <w:left w:val="none" w:sz="0" w:space="0" w:color="auto"/>
            <w:bottom w:val="none" w:sz="0" w:space="0" w:color="auto"/>
            <w:right w:val="none" w:sz="0" w:space="0" w:color="auto"/>
          </w:divBdr>
        </w:div>
        <w:div w:id="1175610898">
          <w:marLeft w:val="0"/>
          <w:marRight w:val="0"/>
          <w:marTop w:val="0"/>
          <w:marBottom w:val="0"/>
          <w:divBdr>
            <w:top w:val="none" w:sz="0" w:space="0" w:color="auto"/>
            <w:left w:val="none" w:sz="0" w:space="0" w:color="auto"/>
            <w:bottom w:val="none" w:sz="0" w:space="0" w:color="auto"/>
            <w:right w:val="none" w:sz="0" w:space="0" w:color="auto"/>
          </w:divBdr>
        </w:div>
        <w:div w:id="1410343354">
          <w:marLeft w:val="0"/>
          <w:marRight w:val="0"/>
          <w:marTop w:val="0"/>
          <w:marBottom w:val="0"/>
          <w:divBdr>
            <w:top w:val="none" w:sz="0" w:space="0" w:color="auto"/>
            <w:left w:val="none" w:sz="0" w:space="0" w:color="auto"/>
            <w:bottom w:val="none" w:sz="0" w:space="0" w:color="auto"/>
            <w:right w:val="none" w:sz="0" w:space="0" w:color="auto"/>
          </w:divBdr>
        </w:div>
        <w:div w:id="1963263509">
          <w:marLeft w:val="0"/>
          <w:marRight w:val="0"/>
          <w:marTop w:val="0"/>
          <w:marBottom w:val="0"/>
          <w:divBdr>
            <w:top w:val="none" w:sz="0" w:space="0" w:color="auto"/>
            <w:left w:val="none" w:sz="0" w:space="0" w:color="auto"/>
            <w:bottom w:val="none" w:sz="0" w:space="0" w:color="auto"/>
            <w:right w:val="none" w:sz="0" w:space="0" w:color="auto"/>
          </w:divBdr>
        </w:div>
        <w:div w:id="1600405394">
          <w:marLeft w:val="0"/>
          <w:marRight w:val="0"/>
          <w:marTop w:val="0"/>
          <w:marBottom w:val="0"/>
          <w:divBdr>
            <w:top w:val="none" w:sz="0" w:space="0" w:color="auto"/>
            <w:left w:val="none" w:sz="0" w:space="0" w:color="auto"/>
            <w:bottom w:val="none" w:sz="0" w:space="0" w:color="auto"/>
            <w:right w:val="none" w:sz="0" w:space="0" w:color="auto"/>
          </w:divBdr>
        </w:div>
        <w:div w:id="1907566868">
          <w:marLeft w:val="0"/>
          <w:marRight w:val="0"/>
          <w:marTop w:val="0"/>
          <w:marBottom w:val="0"/>
          <w:divBdr>
            <w:top w:val="none" w:sz="0" w:space="0" w:color="auto"/>
            <w:left w:val="none" w:sz="0" w:space="0" w:color="auto"/>
            <w:bottom w:val="none" w:sz="0" w:space="0" w:color="auto"/>
            <w:right w:val="none" w:sz="0" w:space="0" w:color="auto"/>
          </w:divBdr>
        </w:div>
        <w:div w:id="1911767803">
          <w:marLeft w:val="0"/>
          <w:marRight w:val="0"/>
          <w:marTop w:val="0"/>
          <w:marBottom w:val="0"/>
          <w:divBdr>
            <w:top w:val="none" w:sz="0" w:space="0" w:color="auto"/>
            <w:left w:val="none" w:sz="0" w:space="0" w:color="auto"/>
            <w:bottom w:val="none" w:sz="0" w:space="0" w:color="auto"/>
            <w:right w:val="none" w:sz="0" w:space="0" w:color="auto"/>
          </w:divBdr>
        </w:div>
        <w:div w:id="1022899938">
          <w:marLeft w:val="0"/>
          <w:marRight w:val="0"/>
          <w:marTop w:val="0"/>
          <w:marBottom w:val="0"/>
          <w:divBdr>
            <w:top w:val="none" w:sz="0" w:space="0" w:color="auto"/>
            <w:left w:val="none" w:sz="0" w:space="0" w:color="auto"/>
            <w:bottom w:val="none" w:sz="0" w:space="0" w:color="auto"/>
            <w:right w:val="none" w:sz="0" w:space="0" w:color="auto"/>
          </w:divBdr>
        </w:div>
        <w:div w:id="311103676">
          <w:marLeft w:val="0"/>
          <w:marRight w:val="0"/>
          <w:marTop w:val="0"/>
          <w:marBottom w:val="0"/>
          <w:divBdr>
            <w:top w:val="none" w:sz="0" w:space="0" w:color="auto"/>
            <w:left w:val="none" w:sz="0" w:space="0" w:color="auto"/>
            <w:bottom w:val="none" w:sz="0" w:space="0" w:color="auto"/>
            <w:right w:val="none" w:sz="0" w:space="0" w:color="auto"/>
          </w:divBdr>
        </w:div>
        <w:div w:id="387919387">
          <w:marLeft w:val="0"/>
          <w:marRight w:val="0"/>
          <w:marTop w:val="0"/>
          <w:marBottom w:val="0"/>
          <w:divBdr>
            <w:top w:val="none" w:sz="0" w:space="0" w:color="auto"/>
            <w:left w:val="none" w:sz="0" w:space="0" w:color="auto"/>
            <w:bottom w:val="none" w:sz="0" w:space="0" w:color="auto"/>
            <w:right w:val="none" w:sz="0" w:space="0" w:color="auto"/>
          </w:divBdr>
        </w:div>
        <w:div w:id="1155759079">
          <w:marLeft w:val="0"/>
          <w:marRight w:val="0"/>
          <w:marTop w:val="0"/>
          <w:marBottom w:val="0"/>
          <w:divBdr>
            <w:top w:val="none" w:sz="0" w:space="0" w:color="auto"/>
            <w:left w:val="none" w:sz="0" w:space="0" w:color="auto"/>
            <w:bottom w:val="none" w:sz="0" w:space="0" w:color="auto"/>
            <w:right w:val="none" w:sz="0" w:space="0" w:color="auto"/>
          </w:divBdr>
        </w:div>
        <w:div w:id="2052535262">
          <w:marLeft w:val="0"/>
          <w:marRight w:val="0"/>
          <w:marTop w:val="0"/>
          <w:marBottom w:val="0"/>
          <w:divBdr>
            <w:top w:val="none" w:sz="0" w:space="0" w:color="auto"/>
            <w:left w:val="none" w:sz="0" w:space="0" w:color="auto"/>
            <w:bottom w:val="none" w:sz="0" w:space="0" w:color="auto"/>
            <w:right w:val="none" w:sz="0" w:space="0" w:color="auto"/>
          </w:divBdr>
        </w:div>
        <w:div w:id="1403261932">
          <w:marLeft w:val="0"/>
          <w:marRight w:val="0"/>
          <w:marTop w:val="0"/>
          <w:marBottom w:val="0"/>
          <w:divBdr>
            <w:top w:val="none" w:sz="0" w:space="0" w:color="auto"/>
            <w:left w:val="none" w:sz="0" w:space="0" w:color="auto"/>
            <w:bottom w:val="none" w:sz="0" w:space="0" w:color="auto"/>
            <w:right w:val="none" w:sz="0" w:space="0" w:color="auto"/>
          </w:divBdr>
        </w:div>
        <w:div w:id="1569263111">
          <w:marLeft w:val="0"/>
          <w:marRight w:val="0"/>
          <w:marTop w:val="0"/>
          <w:marBottom w:val="0"/>
          <w:divBdr>
            <w:top w:val="none" w:sz="0" w:space="0" w:color="auto"/>
            <w:left w:val="none" w:sz="0" w:space="0" w:color="auto"/>
            <w:bottom w:val="none" w:sz="0" w:space="0" w:color="auto"/>
            <w:right w:val="none" w:sz="0" w:space="0" w:color="auto"/>
          </w:divBdr>
        </w:div>
        <w:div w:id="201410282">
          <w:marLeft w:val="0"/>
          <w:marRight w:val="0"/>
          <w:marTop w:val="0"/>
          <w:marBottom w:val="0"/>
          <w:divBdr>
            <w:top w:val="none" w:sz="0" w:space="0" w:color="auto"/>
            <w:left w:val="none" w:sz="0" w:space="0" w:color="auto"/>
            <w:bottom w:val="none" w:sz="0" w:space="0" w:color="auto"/>
            <w:right w:val="none" w:sz="0" w:space="0" w:color="auto"/>
          </w:divBdr>
          <w:divsChild>
            <w:div w:id="1031498349">
              <w:marLeft w:val="0"/>
              <w:marRight w:val="0"/>
              <w:marTop w:val="0"/>
              <w:marBottom w:val="0"/>
              <w:divBdr>
                <w:top w:val="none" w:sz="0" w:space="0" w:color="auto"/>
                <w:left w:val="none" w:sz="0" w:space="0" w:color="auto"/>
                <w:bottom w:val="none" w:sz="0" w:space="0" w:color="auto"/>
                <w:right w:val="none" w:sz="0" w:space="0" w:color="auto"/>
              </w:divBdr>
            </w:div>
          </w:divsChild>
        </w:div>
        <w:div w:id="154147827">
          <w:marLeft w:val="0"/>
          <w:marRight w:val="0"/>
          <w:marTop w:val="0"/>
          <w:marBottom w:val="0"/>
          <w:divBdr>
            <w:top w:val="none" w:sz="0" w:space="0" w:color="auto"/>
            <w:left w:val="none" w:sz="0" w:space="0" w:color="auto"/>
            <w:bottom w:val="none" w:sz="0" w:space="0" w:color="auto"/>
            <w:right w:val="none" w:sz="0" w:space="0" w:color="auto"/>
          </w:divBdr>
        </w:div>
        <w:div w:id="1231967753">
          <w:marLeft w:val="0"/>
          <w:marRight w:val="0"/>
          <w:marTop w:val="0"/>
          <w:marBottom w:val="0"/>
          <w:divBdr>
            <w:top w:val="none" w:sz="0" w:space="0" w:color="auto"/>
            <w:left w:val="none" w:sz="0" w:space="0" w:color="auto"/>
            <w:bottom w:val="none" w:sz="0" w:space="0" w:color="auto"/>
            <w:right w:val="none" w:sz="0" w:space="0" w:color="auto"/>
          </w:divBdr>
        </w:div>
        <w:div w:id="1023937762">
          <w:marLeft w:val="0"/>
          <w:marRight w:val="0"/>
          <w:marTop w:val="0"/>
          <w:marBottom w:val="0"/>
          <w:divBdr>
            <w:top w:val="none" w:sz="0" w:space="0" w:color="auto"/>
            <w:left w:val="none" w:sz="0" w:space="0" w:color="auto"/>
            <w:bottom w:val="none" w:sz="0" w:space="0" w:color="auto"/>
            <w:right w:val="none" w:sz="0" w:space="0" w:color="auto"/>
          </w:divBdr>
        </w:div>
        <w:div w:id="1072890475">
          <w:marLeft w:val="0"/>
          <w:marRight w:val="0"/>
          <w:marTop w:val="0"/>
          <w:marBottom w:val="0"/>
          <w:divBdr>
            <w:top w:val="none" w:sz="0" w:space="0" w:color="auto"/>
            <w:left w:val="none" w:sz="0" w:space="0" w:color="auto"/>
            <w:bottom w:val="none" w:sz="0" w:space="0" w:color="auto"/>
            <w:right w:val="none" w:sz="0" w:space="0" w:color="auto"/>
          </w:divBdr>
        </w:div>
        <w:div w:id="1184242467">
          <w:marLeft w:val="0"/>
          <w:marRight w:val="0"/>
          <w:marTop w:val="0"/>
          <w:marBottom w:val="0"/>
          <w:divBdr>
            <w:top w:val="none" w:sz="0" w:space="0" w:color="auto"/>
            <w:left w:val="none" w:sz="0" w:space="0" w:color="auto"/>
            <w:bottom w:val="none" w:sz="0" w:space="0" w:color="auto"/>
            <w:right w:val="none" w:sz="0" w:space="0" w:color="auto"/>
          </w:divBdr>
        </w:div>
        <w:div w:id="456995246">
          <w:marLeft w:val="0"/>
          <w:marRight w:val="0"/>
          <w:marTop w:val="0"/>
          <w:marBottom w:val="0"/>
          <w:divBdr>
            <w:top w:val="none" w:sz="0" w:space="0" w:color="auto"/>
            <w:left w:val="none" w:sz="0" w:space="0" w:color="auto"/>
            <w:bottom w:val="none" w:sz="0" w:space="0" w:color="auto"/>
            <w:right w:val="none" w:sz="0" w:space="0" w:color="auto"/>
          </w:divBdr>
        </w:div>
        <w:div w:id="175512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kham.umich.edu/faculty_staff/information_for_programs/academic_success/mentoring_advising/" TargetMode="External"/><Relationship Id="rId3" Type="http://schemas.microsoft.com/office/2007/relationships/stylesWithEffects" Target="stylesWithEffects.xml"/><Relationship Id="rId7" Type="http://schemas.openxmlformats.org/officeDocument/2006/relationships/hyperlink" Target="http://www.rackham.umich.edu/downloads/publications/mentor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graduate/mentorcen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uisville.edu/graduate/sigs/financial-su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Rodems,Michelle R</dc:creator>
  <cp:lastModifiedBy>baboeh01</cp:lastModifiedBy>
  <cp:revision>2</cp:revision>
  <dcterms:created xsi:type="dcterms:W3CDTF">2013-06-19T18:10:00Z</dcterms:created>
  <dcterms:modified xsi:type="dcterms:W3CDTF">2013-06-19T18:10:00Z</dcterms:modified>
</cp:coreProperties>
</file>