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FFED2" w14:textId="77777777" w:rsidR="009E50D8" w:rsidRDefault="009E50D8" w:rsidP="009E50D8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Department of English Meeting Minutes for Aug. 16, 2023</w:t>
      </w:r>
    </w:p>
    <w:p w14:paraId="3AAF6B2C" w14:textId="77777777" w:rsidR="009E50D8" w:rsidRPr="003D3EF9" w:rsidRDefault="009E50D8" w:rsidP="009E50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(Recorded by K. Maxwell)</w:t>
      </w:r>
    </w:p>
    <w:p w14:paraId="76AF4941" w14:textId="77777777" w:rsidR="009E50D8" w:rsidRDefault="009E50D8" w:rsidP="009E50D8">
      <w:pPr>
        <w:rPr>
          <w:rFonts w:ascii="Times New Roman" w:hAnsi="Times New Roman" w:cs="Times New Roman"/>
          <w:b/>
          <w:bCs/>
          <w:lang w:val="en-US"/>
        </w:rPr>
      </w:pPr>
    </w:p>
    <w:p w14:paraId="3D9A4464" w14:textId="497A8029" w:rsidR="009E50D8" w:rsidRDefault="009E50D8" w:rsidP="009E50D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Afternoon Session</w:t>
      </w:r>
    </w:p>
    <w:p w14:paraId="623E7AE1" w14:textId="775FD73F" w:rsidR="009E50D8" w:rsidRDefault="009E50D8" w:rsidP="009E50D8">
      <w:pPr>
        <w:rPr>
          <w:rFonts w:ascii="Times New Roman" w:hAnsi="Times New Roman" w:cs="Times New Roman"/>
          <w:lang w:val="en-US"/>
        </w:rPr>
      </w:pPr>
      <w:r w:rsidRPr="009E50D8">
        <w:rPr>
          <w:rFonts w:ascii="Times New Roman" w:hAnsi="Times New Roman" w:cs="Times New Roman"/>
          <w:lang w:val="en-US"/>
        </w:rPr>
        <w:t>In attendance:</w:t>
      </w:r>
      <w:r>
        <w:rPr>
          <w:rFonts w:ascii="Times New Roman" w:hAnsi="Times New Roman" w:cs="Times New Roman"/>
          <w:lang w:val="en-US"/>
        </w:rPr>
        <w:t xml:space="preserve"> </w:t>
      </w:r>
      <w:r w:rsidR="00CE1C89">
        <w:rPr>
          <w:rFonts w:ascii="Times New Roman" w:hAnsi="Times New Roman" w:cs="Times New Roman"/>
          <w:lang w:val="en-US"/>
        </w:rPr>
        <w:t xml:space="preserve">Mark Mattes, Marie Pruitt, Andrea Olinger, Mary P. Sheridan, Megan Poole, Karen </w:t>
      </w:r>
      <w:proofErr w:type="spellStart"/>
      <w:r w:rsidR="00CE1C89">
        <w:rPr>
          <w:rFonts w:ascii="Times New Roman" w:hAnsi="Times New Roman" w:cs="Times New Roman"/>
          <w:lang w:val="en-US"/>
        </w:rPr>
        <w:t>Kopelson</w:t>
      </w:r>
      <w:proofErr w:type="spellEnd"/>
      <w:r w:rsidR="00CE1C89">
        <w:rPr>
          <w:rFonts w:ascii="Times New Roman" w:hAnsi="Times New Roman" w:cs="Times New Roman"/>
          <w:lang w:val="en-US"/>
        </w:rPr>
        <w:t xml:space="preserve">, David Anderson, Andrew Rabin, Frank </w:t>
      </w:r>
      <w:proofErr w:type="spellStart"/>
      <w:r w:rsidR="00CE1C89">
        <w:rPr>
          <w:rFonts w:ascii="Times New Roman" w:hAnsi="Times New Roman" w:cs="Times New Roman"/>
          <w:lang w:val="en-US"/>
        </w:rPr>
        <w:t>Kelderman</w:t>
      </w:r>
      <w:proofErr w:type="spellEnd"/>
      <w:r w:rsidR="00CE1C89">
        <w:rPr>
          <w:rFonts w:ascii="Times New Roman" w:hAnsi="Times New Roman" w:cs="Times New Roman"/>
          <w:lang w:val="en-US"/>
        </w:rPr>
        <w:t xml:space="preserve">, Stephen Schneider, Kristi Maxwell, Sarah Strickley, Karen Chandler, Paul Griner, Ian Stansel, Tim Johnson, Matthew </w:t>
      </w:r>
      <w:proofErr w:type="spellStart"/>
      <w:r w:rsidR="00CE1C89">
        <w:rPr>
          <w:rFonts w:ascii="Times New Roman" w:hAnsi="Times New Roman" w:cs="Times New Roman"/>
          <w:lang w:val="en-US"/>
        </w:rPr>
        <w:t>Biberman</w:t>
      </w:r>
      <w:proofErr w:type="spellEnd"/>
      <w:r w:rsidR="00CE1C89">
        <w:rPr>
          <w:rFonts w:ascii="Times New Roman" w:hAnsi="Times New Roman" w:cs="Times New Roman"/>
          <w:lang w:val="en-US"/>
        </w:rPr>
        <w:t xml:space="preserve">, Robin Mozer </w:t>
      </w:r>
    </w:p>
    <w:p w14:paraId="11FCFFAE" w14:textId="77777777" w:rsidR="009E50D8" w:rsidRDefault="009E50D8" w:rsidP="009E50D8">
      <w:pPr>
        <w:rPr>
          <w:rFonts w:ascii="Times New Roman" w:hAnsi="Times New Roman" w:cs="Times New Roman"/>
          <w:lang w:val="en-US"/>
        </w:rPr>
      </w:pPr>
    </w:p>
    <w:p w14:paraId="31E965F1" w14:textId="5B1D4438" w:rsidR="009E50D8" w:rsidRDefault="009E50D8" w:rsidP="009E50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CE1C89">
        <w:rPr>
          <w:rFonts w:ascii="Times New Roman" w:hAnsi="Times New Roman" w:cs="Times New Roman"/>
          <w:lang w:val="en-US"/>
        </w:rPr>
        <w:t>:04 p</w:t>
      </w:r>
      <w:r>
        <w:rPr>
          <w:rFonts w:ascii="Times New Roman" w:hAnsi="Times New Roman" w:cs="Times New Roman"/>
          <w:lang w:val="en-US"/>
        </w:rPr>
        <w:t>.m. Meeting called to order by K. Chandler</w:t>
      </w:r>
    </w:p>
    <w:p w14:paraId="0CCEFB7A" w14:textId="7B9236B5" w:rsidR="00D26EF7" w:rsidRDefault="00D26EF7" w:rsidP="009E50D8">
      <w:pPr>
        <w:rPr>
          <w:rFonts w:ascii="Times New Roman" w:hAnsi="Times New Roman" w:cs="Times New Roman"/>
          <w:lang w:val="en-US"/>
        </w:rPr>
      </w:pPr>
    </w:p>
    <w:p w14:paraId="3349B138" w14:textId="6E53B753" w:rsidR="00D26EF7" w:rsidRDefault="00D26EF7" w:rsidP="00D26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Announcements</w:t>
      </w:r>
    </w:p>
    <w:p w14:paraId="2476FD21" w14:textId="73789FD8" w:rsidR="00D26EF7" w:rsidRDefault="00D26EF7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Reminder to be economical re: photocopying</w:t>
      </w:r>
    </w:p>
    <w:p w14:paraId="7599281D" w14:textId="753AA63E" w:rsidR="00D26EF7" w:rsidRDefault="00D26EF7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Reminder to follow </w:t>
      </w:r>
      <w:proofErr w:type="spellStart"/>
      <w:r>
        <w:rPr>
          <w:rFonts w:ascii="Times New Roman" w:hAnsi="Times New Roman" w:cs="Times New Roman"/>
          <w:lang w:val="en-US"/>
        </w:rPr>
        <w:t>ProCard</w:t>
      </w:r>
      <w:proofErr w:type="spellEnd"/>
      <w:r>
        <w:rPr>
          <w:rFonts w:ascii="Times New Roman" w:hAnsi="Times New Roman" w:cs="Times New Roman"/>
          <w:lang w:val="en-US"/>
        </w:rPr>
        <w:t xml:space="preserve"> guidelines</w:t>
      </w:r>
    </w:p>
    <w:p w14:paraId="66089B1F" w14:textId="51C2BF90" w:rsidR="00D26EF7" w:rsidRDefault="00D26EF7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 on need to revamp website </w:t>
      </w:r>
    </w:p>
    <w:p w14:paraId="373BDB91" w14:textId="00455A9A" w:rsidR="00D26EF7" w:rsidRDefault="00D26EF7" w:rsidP="00D26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Library presentation from Rob </w:t>
      </w:r>
      <w:proofErr w:type="spellStart"/>
      <w:r>
        <w:rPr>
          <w:rFonts w:ascii="Times New Roman" w:hAnsi="Times New Roman" w:cs="Times New Roman"/>
          <w:lang w:val="en-US"/>
        </w:rPr>
        <w:t>Detmering</w:t>
      </w:r>
      <w:proofErr w:type="spellEnd"/>
    </w:p>
    <w:p w14:paraId="7FB1639D" w14:textId="66DEF8E3" w:rsidR="00D26EF7" w:rsidRDefault="00D26EF7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Scholar Services now launched</w:t>
      </w:r>
    </w:p>
    <w:p w14:paraId="12FEFAA7" w14:textId="5EA827C8" w:rsidR="00D26EF7" w:rsidRDefault="00D26EF7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Affordable Learning resources available </w:t>
      </w:r>
    </w:p>
    <w:p w14:paraId="740B06A2" w14:textId="01821725" w:rsidR="00D26EF7" w:rsidRDefault="00D26EF7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University Ink highlights faculty publications</w:t>
      </w:r>
    </w:p>
    <w:p w14:paraId="0F91E59F" w14:textId="77777777" w:rsidR="00D26EF7" w:rsidRDefault="00D26EF7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reference resources</w:t>
      </w:r>
    </w:p>
    <w:p w14:paraId="365AF067" w14:textId="390F0079" w:rsidR="00D26EF7" w:rsidRDefault="00D26EF7" w:rsidP="00D26E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Oxford African American Studies</w:t>
      </w:r>
    </w:p>
    <w:p w14:paraId="084EE79E" w14:textId="7359F150" w:rsidR="00D26EF7" w:rsidRPr="00D26EF7" w:rsidRDefault="00D26EF7" w:rsidP="00D26E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Full-text access to </w:t>
      </w:r>
      <w:r>
        <w:rPr>
          <w:rFonts w:ascii="Times New Roman" w:hAnsi="Times New Roman" w:cs="Times New Roman"/>
          <w:i/>
          <w:iCs/>
          <w:lang w:val="en-US"/>
        </w:rPr>
        <w:t>Louisville Defender</w:t>
      </w:r>
    </w:p>
    <w:p w14:paraId="5C8B6C71" w14:textId="6B22B90F" w:rsidR="00D26EF7" w:rsidRDefault="00D26EF7" w:rsidP="00D26EF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Williams Institute, Hein Online: LGBTQ+ rights collections</w:t>
      </w:r>
    </w:p>
    <w:p w14:paraId="2E226C69" w14:textId="0B644233" w:rsidR="00D26EF7" w:rsidRDefault="00D26EF7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Planet (data sets)</w:t>
      </w:r>
    </w:p>
    <w:p w14:paraId="204C5E38" w14:textId="5AD99CCB" w:rsidR="00D26EF7" w:rsidRDefault="00D26EF7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Statista (</w:t>
      </w:r>
      <w:r w:rsidR="00FD1EB3">
        <w:rPr>
          <w:rFonts w:ascii="Times New Roman" w:hAnsi="Times New Roman" w:cs="Times New Roman"/>
          <w:lang w:val="en-US"/>
        </w:rPr>
        <w:t>chunks of data)</w:t>
      </w:r>
    </w:p>
    <w:p w14:paraId="696107B0" w14:textId="117982E9" w:rsidR="00FD1EB3" w:rsidRPr="00D26EF7" w:rsidRDefault="00FD1EB3" w:rsidP="00D26E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THINKIR for faculty scholarship</w:t>
      </w:r>
    </w:p>
    <w:p w14:paraId="56DDAA65" w14:textId="32077BEC" w:rsidR="0042168B" w:rsidRDefault="00FD1EB3" w:rsidP="00D26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Updates on Dual Credit </w:t>
      </w:r>
      <w:r w:rsidR="0042168B">
        <w:rPr>
          <w:rFonts w:ascii="Times New Roman" w:hAnsi="Times New Roman" w:cs="Times New Roman"/>
          <w:lang w:val="en-US"/>
        </w:rPr>
        <w:t>from S. Smith (read by A. Olinger)</w:t>
      </w:r>
    </w:p>
    <w:p w14:paraId="6429E479" w14:textId="0B1AA0BD" w:rsidR="0042168B" w:rsidRDefault="0042168B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Slides available</w:t>
      </w:r>
    </w:p>
    <w:p w14:paraId="36EB69C4" w14:textId="3F837AB6" w:rsidR="00D26EF7" w:rsidRDefault="0042168B" w:rsidP="00D26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Updates on </w:t>
      </w:r>
      <w:r w:rsidR="00FD1EB3">
        <w:rPr>
          <w:rFonts w:ascii="Times New Roman" w:hAnsi="Times New Roman" w:cs="Times New Roman"/>
          <w:lang w:val="en-US"/>
        </w:rPr>
        <w:t>Composition from A. Olinger</w:t>
      </w:r>
    </w:p>
    <w:p w14:paraId="7E05959D" w14:textId="7FD4894B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Publication of </w:t>
      </w:r>
      <w:r>
        <w:rPr>
          <w:rFonts w:ascii="Times New Roman" w:hAnsi="Times New Roman" w:cs="Times New Roman"/>
          <w:i/>
          <w:iCs/>
          <w:lang w:val="en-US"/>
        </w:rPr>
        <w:t xml:space="preserve">Cardinal Compositions </w:t>
      </w:r>
      <w:r>
        <w:rPr>
          <w:rFonts w:ascii="Times New Roman" w:hAnsi="Times New Roman" w:cs="Times New Roman"/>
          <w:lang w:val="en-US"/>
        </w:rPr>
        <w:t>(student writing publication)</w:t>
      </w:r>
    </w:p>
    <w:p w14:paraId="17A40287" w14:textId="7E008CF7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Mini-course available: Introduction to Anti-Racist Pedagogies</w:t>
      </w:r>
    </w:p>
    <w:p w14:paraId="762CE1F4" w14:textId="44423834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 to new Assistant Directors and PTL</w:t>
      </w:r>
    </w:p>
    <w:p w14:paraId="3B72FDA1" w14:textId="345DB77C" w:rsidR="00FD1EB3" w:rsidRDefault="00FD1EB3" w:rsidP="00FD1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Updates on Graduate Studies from F. </w:t>
      </w:r>
      <w:proofErr w:type="spellStart"/>
      <w:r>
        <w:rPr>
          <w:rFonts w:ascii="Times New Roman" w:hAnsi="Times New Roman" w:cs="Times New Roman"/>
          <w:lang w:val="en-US"/>
        </w:rPr>
        <w:t>Kelderman</w:t>
      </w:r>
      <w:proofErr w:type="spellEnd"/>
    </w:p>
    <w:p w14:paraId="6F52BCDD" w14:textId="7FFB5631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Congratulations to Lisa Cox for her A&amp;S Outstanding Service Award</w:t>
      </w:r>
    </w:p>
    <w:p w14:paraId="68268631" w14:textId="3DC45E0C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Recruitment report</w:t>
      </w:r>
    </w:p>
    <w:p w14:paraId="35FCF9F3" w14:textId="289217DA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Explanation of choreography of GTA lines</w:t>
      </w:r>
    </w:p>
    <w:p w14:paraId="07A9D77F" w14:textId="11FF2989" w:rsidR="00FD1EB3" w:rsidRDefault="00FD1EB3" w:rsidP="00FD1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Updates on EGO from M</w:t>
      </w:r>
      <w:r w:rsidR="00DF142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Pruitt</w:t>
      </w:r>
    </w:p>
    <w:p w14:paraId="080440F3" w14:textId="46F10EA0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Revamped EGO</w:t>
      </w:r>
    </w:p>
    <w:p w14:paraId="28CAEAF1" w14:textId="4661A5CB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Welcome Back Party</w:t>
      </w:r>
    </w:p>
    <w:p w14:paraId="2B2230F8" w14:textId="721E4D03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Election for Secretary in Fall</w:t>
      </w:r>
    </w:p>
    <w:p w14:paraId="0F7D518C" w14:textId="5801EE5A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 meetings: Sept. 7 and Nov. 9</w:t>
      </w:r>
    </w:p>
    <w:p w14:paraId="5D21C8DD" w14:textId="74B50275" w:rsidR="00FD1EB3" w:rsidRDefault="00FD1EB3" w:rsidP="00FD1E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CV writing panel at the end of the semester</w:t>
      </w:r>
    </w:p>
    <w:p w14:paraId="5F2C2D5A" w14:textId="04E91682" w:rsidR="00FD1EB3" w:rsidRDefault="00FD1EB3" w:rsidP="00FD1E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Updates on Undergraduate Studies </w:t>
      </w:r>
      <w:r w:rsidR="00DF1429">
        <w:rPr>
          <w:rFonts w:ascii="Times New Roman" w:hAnsi="Times New Roman" w:cs="Times New Roman"/>
          <w:lang w:val="en-US"/>
        </w:rPr>
        <w:t>from S. Strickley</w:t>
      </w:r>
    </w:p>
    <w:p w14:paraId="7D11335E" w14:textId="4AE47425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 new dual degree programs: Law School and MBA</w:t>
      </w:r>
    </w:p>
    <w:p w14:paraId="39489079" w14:textId="09FC00D8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ENGL 303 </w:t>
      </w:r>
      <w:r w:rsidR="00334E38">
        <w:rPr>
          <w:rFonts w:ascii="Times New Roman" w:hAnsi="Times New Roman" w:cs="Times New Roman"/>
          <w:lang w:val="en-US"/>
        </w:rPr>
        <w:t>meets WR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requirement for </w:t>
      </w:r>
      <w:r w:rsidR="00334E38">
        <w:rPr>
          <w:rFonts w:ascii="Times New Roman" w:hAnsi="Times New Roman" w:cs="Times New Roman"/>
          <w:lang w:val="en-US"/>
        </w:rPr>
        <w:t>Bioc</w:t>
      </w:r>
      <w:r>
        <w:rPr>
          <w:rFonts w:ascii="Times New Roman" w:hAnsi="Times New Roman" w:cs="Times New Roman"/>
          <w:lang w:val="en-US"/>
        </w:rPr>
        <w:t>hemistry majors</w:t>
      </w:r>
    </w:p>
    <w:p w14:paraId="26027041" w14:textId="5664FCFC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95 active majors, 44 active minors, 82 prospective majors</w:t>
      </w:r>
    </w:p>
    <w:p w14:paraId="7B4A2E54" w14:textId="0404C174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Creative Writing on incline</w:t>
      </w:r>
    </w:p>
    <w:p w14:paraId="457E2DF9" w14:textId="1CAE46B3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Department will be represented at A&amp;S Fair on Friday</w:t>
      </w:r>
    </w:p>
    <w:p w14:paraId="64DAEF68" w14:textId="72CB26B0" w:rsidR="00DF1429" w:rsidRDefault="00DF1429" w:rsidP="00DF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Updates on </w:t>
      </w:r>
      <w:r>
        <w:rPr>
          <w:rFonts w:ascii="Times New Roman" w:hAnsi="Times New Roman" w:cs="Times New Roman"/>
          <w:i/>
          <w:iCs/>
          <w:lang w:val="en-US"/>
        </w:rPr>
        <w:t xml:space="preserve">Miracle Monocle </w:t>
      </w:r>
      <w:r>
        <w:rPr>
          <w:rFonts w:ascii="Times New Roman" w:hAnsi="Times New Roman" w:cs="Times New Roman"/>
          <w:lang w:val="en-US"/>
        </w:rPr>
        <w:t>from S. Strickley</w:t>
      </w:r>
    </w:p>
    <w:p w14:paraId="76982166" w14:textId="0F6191A3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Published issues 19 and 20 in AY 22-23</w:t>
      </w:r>
    </w:p>
    <w:p w14:paraId="2D1CC467" w14:textId="125A0496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Published micro-anthology on Home; will publish micro-anthology this fall: You Blew It!</w:t>
      </w:r>
    </w:p>
    <w:p w14:paraId="226EB620" w14:textId="26FD93D6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Awarded prize money for Young Black Writers award and collaborated with Hot Brown Press on broadside of winning poem</w:t>
      </w:r>
    </w:p>
    <w:p w14:paraId="691D4072" w14:textId="6865B190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Hosted two open mics in collaboration with Writing Center and two launch parties</w:t>
      </w:r>
    </w:p>
    <w:p w14:paraId="2059E184" w14:textId="0508731A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Accepting submissions for issue 21</w:t>
      </w:r>
    </w:p>
    <w:p w14:paraId="30346CA9" w14:textId="21078B08" w:rsidR="00DF1429" w:rsidRDefault="00DF1429" w:rsidP="00DF14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Great recruitment: 17 new interns</w:t>
      </w:r>
    </w:p>
    <w:p w14:paraId="396D714C" w14:textId="17952038" w:rsidR="00DF1429" w:rsidRDefault="00DF1429" w:rsidP="00DF1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Updates on Honors Program from J. Turner (read by </w:t>
      </w:r>
      <w:r w:rsidR="0042168B">
        <w:rPr>
          <w:rFonts w:ascii="Times New Roman" w:hAnsi="Times New Roman" w:cs="Times New Roman"/>
          <w:lang w:val="en-US"/>
        </w:rPr>
        <w:t>K. Chandler)</w:t>
      </w:r>
    </w:p>
    <w:p w14:paraId="4F01C89A" w14:textId="5129E2E0" w:rsidR="0042168B" w:rsidRDefault="0042168B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Call for outstanding English majors to be routed to Honors Program</w:t>
      </w:r>
    </w:p>
    <w:p w14:paraId="4EF18656" w14:textId="5F60F72C" w:rsidR="0042168B" w:rsidRDefault="0042168B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Will be looking for proposals for Honors courses later in the AY</w:t>
      </w:r>
    </w:p>
    <w:p w14:paraId="25F74806" w14:textId="113005BB" w:rsidR="0042168B" w:rsidRDefault="0042168B" w:rsidP="00421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Updates on Internships from M. Mattes</w:t>
      </w:r>
    </w:p>
    <w:p w14:paraId="7A588D2E" w14:textId="2D68B2D5" w:rsidR="0042168B" w:rsidRDefault="0042168B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Last year, 18 enrolled in internships</w:t>
      </w:r>
    </w:p>
    <w:p w14:paraId="24A16F98" w14:textId="172E5A27" w:rsidR="0042168B" w:rsidRDefault="0042168B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Hoping to expand internships outside Department to 10; so far, 6-7</w:t>
      </w:r>
    </w:p>
    <w:p w14:paraId="68453686" w14:textId="17B604DB" w:rsidR="0042168B" w:rsidRDefault="0042168B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Revamped webpage includes syllabus and in-take Google form</w:t>
      </w:r>
    </w:p>
    <w:p w14:paraId="3CE50BEB" w14:textId="6D776C89" w:rsidR="0042168B" w:rsidRDefault="0042168B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Call for community partners</w:t>
      </w:r>
    </w:p>
    <w:p w14:paraId="198BB4D7" w14:textId="3941C4D9" w:rsidR="0042168B" w:rsidRDefault="0042168B" w:rsidP="00421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Updates on Creative Writing Program from I. Stansel</w:t>
      </w:r>
    </w:p>
    <w:p w14:paraId="2B297DFE" w14:textId="5862FC73" w:rsidR="0042168B" w:rsidRDefault="007D3E56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Hosted three Axton readers and Calvino Prize winner AY 22-23</w:t>
      </w:r>
    </w:p>
    <w:p w14:paraId="687B9F84" w14:textId="14A9DD66" w:rsidR="007D3E56" w:rsidRDefault="007D3E56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Calvino Prize had 300 submissions</w:t>
      </w:r>
    </w:p>
    <w:p w14:paraId="539F5F9B" w14:textId="4E5B7228" w:rsidR="007D3E56" w:rsidRDefault="007D3E56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Awarded 23 UG scholarships and 2 awards</w:t>
      </w:r>
    </w:p>
    <w:p w14:paraId="2537564E" w14:textId="2222DBF7" w:rsidR="007D3E56" w:rsidRDefault="007D3E56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K. Maxwell facilitated the 5</w:t>
      </w:r>
      <w:r w:rsidRPr="007D3E56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Poetry Derby</w:t>
      </w:r>
    </w:p>
    <w:p w14:paraId="2E5D4A41" w14:textId="588F1E19" w:rsidR="007D3E56" w:rsidRDefault="007D3E56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AY 23-24: there will be 4 Axton readings and an informational session on graduate school</w:t>
      </w:r>
    </w:p>
    <w:p w14:paraId="058278B5" w14:textId="2F5AA742" w:rsidR="007D3E56" w:rsidRDefault="007D3E56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 to AD</w:t>
      </w:r>
    </w:p>
    <w:p w14:paraId="43CF6C0A" w14:textId="369D0B6A" w:rsidR="007D3E56" w:rsidRDefault="007D3E56" w:rsidP="004216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 on Calvino Prize changes to compensate for lost donor</w:t>
      </w:r>
    </w:p>
    <w:p w14:paraId="41CBA65E" w14:textId="5BE1703D" w:rsidR="007D3E56" w:rsidRDefault="007D3E56" w:rsidP="007D3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 from R. Mozer: students can now take as many ENGL credits as they want</w:t>
      </w:r>
    </w:p>
    <w:p w14:paraId="729BB052" w14:textId="1B22DB2B" w:rsidR="007D3E56" w:rsidRDefault="007D3E56" w:rsidP="007D3E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Updates on Writing Center from T. Johnson</w:t>
      </w:r>
    </w:p>
    <w:p w14:paraId="233EC675" w14:textId="434C4D7C" w:rsidR="007D3E56" w:rsidRDefault="007D3E56" w:rsidP="007D3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Consulting appointments and open-writing times available</w:t>
      </w:r>
    </w:p>
    <w:p w14:paraId="61455408" w14:textId="605325C5" w:rsidR="007D3E56" w:rsidRDefault="007D3E56" w:rsidP="007D3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Reviving relationship with Family Scholar House</w:t>
      </w:r>
    </w:p>
    <w:p w14:paraId="70DCCEE7" w14:textId="6ED8BDC0" w:rsidR="007D3E56" w:rsidRDefault="007D3E56" w:rsidP="007D3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Successful Cotter Cup</w:t>
      </w:r>
    </w:p>
    <w:p w14:paraId="0BF45CE6" w14:textId="5542FB41" w:rsidR="007D3E56" w:rsidRDefault="00960CA4" w:rsidP="007D3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Grad &amp; Faculty Writing Group, 9-11 </w:t>
      </w:r>
      <w:r w:rsidR="00443EE4">
        <w:rPr>
          <w:rFonts w:ascii="Times New Roman" w:hAnsi="Times New Roman" w:cs="Times New Roman"/>
          <w:lang w:val="en-US"/>
        </w:rPr>
        <w:t>a.m.</w:t>
      </w:r>
      <w:r>
        <w:rPr>
          <w:rFonts w:ascii="Times New Roman" w:hAnsi="Times New Roman" w:cs="Times New Roman"/>
          <w:lang w:val="en-US"/>
        </w:rPr>
        <w:t xml:space="preserve"> (M-F?)</w:t>
      </w:r>
    </w:p>
    <w:p w14:paraId="38D21537" w14:textId="781F9E48" w:rsidR="00960CA4" w:rsidRDefault="00960CA4" w:rsidP="007D3E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Open to class visits</w:t>
      </w:r>
    </w:p>
    <w:p w14:paraId="7008335A" w14:textId="75A1373A" w:rsidR="00960CA4" w:rsidRDefault="00960CA4" w:rsidP="0096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Updates on Watson Conference from A. Olinger</w:t>
      </w:r>
    </w:p>
    <w:p w14:paraId="44D09B1D" w14:textId="06E55277" w:rsidR="00960CA4" w:rsidRDefault="00960CA4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Notes on this year’s conference and visiting scholar, who will conduct place-based writing sessions open to all, among other sessions</w:t>
      </w:r>
    </w:p>
    <w:p w14:paraId="2699504F" w14:textId="6DE6A9FD" w:rsidR="00960CA4" w:rsidRDefault="00960CA4" w:rsidP="00960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Updates on LCLC from M. </w:t>
      </w:r>
      <w:proofErr w:type="spellStart"/>
      <w:r>
        <w:rPr>
          <w:rFonts w:ascii="Times New Roman" w:hAnsi="Times New Roman" w:cs="Times New Roman"/>
          <w:lang w:val="en-US"/>
        </w:rPr>
        <w:t>Biberman</w:t>
      </w:r>
      <w:proofErr w:type="spellEnd"/>
    </w:p>
    <w:p w14:paraId="451448F8" w14:textId="6C259038" w:rsidR="00960CA4" w:rsidRDefault="00960CA4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Note: $4000 of </w:t>
      </w:r>
      <w:proofErr w:type="spellStart"/>
      <w:r>
        <w:rPr>
          <w:rFonts w:ascii="Times New Roman" w:hAnsi="Times New Roman" w:cs="Times New Roman"/>
          <w:lang w:val="en-US"/>
        </w:rPr>
        <w:t>Wittreich</w:t>
      </w:r>
      <w:proofErr w:type="spellEnd"/>
      <w:r>
        <w:rPr>
          <w:rFonts w:ascii="Times New Roman" w:hAnsi="Times New Roman" w:cs="Times New Roman"/>
          <w:lang w:val="en-US"/>
        </w:rPr>
        <w:t xml:space="preserve"> Endowment funds supported last year’s keynotes</w:t>
      </w:r>
    </w:p>
    <w:p w14:paraId="3A9DA7F6" w14:textId="5F8E523F" w:rsidR="00960CA4" w:rsidRDefault="00960CA4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LCLC 50: 390 registrants (up from previous year): 283 of those registrants external to </w:t>
      </w:r>
      <w:r w:rsidR="00443EE4">
        <w:rPr>
          <w:rFonts w:ascii="Times New Roman" w:hAnsi="Times New Roman" w:cs="Times New Roman"/>
          <w:lang w:val="en-US"/>
        </w:rPr>
        <w:t>UofL</w:t>
      </w:r>
    </w:p>
    <w:p w14:paraId="5D8E43FF" w14:textId="7E00FFAB" w:rsidR="00960CA4" w:rsidRDefault="00960CA4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$44K </w:t>
      </w:r>
      <w:r w:rsidR="005644BD">
        <w:rPr>
          <w:rFonts w:ascii="Times New Roman" w:hAnsi="Times New Roman" w:cs="Times New Roman"/>
          <w:lang w:val="en-US"/>
        </w:rPr>
        <w:t>revenue in</w:t>
      </w:r>
    </w:p>
    <w:p w14:paraId="075D341E" w14:textId="1F09FB12" w:rsidR="005644BD" w:rsidRDefault="005644BD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 virtual and 92 in-person panels</w:t>
      </w:r>
    </w:p>
    <w:p w14:paraId="5CF1AAD1" w14:textId="73C10895" w:rsidR="005644BD" w:rsidRDefault="005644BD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workshops (formerly called “seminars”)</w:t>
      </w:r>
    </w:p>
    <w:p w14:paraId="4F732374" w14:textId="32FCD74B" w:rsidR="005644BD" w:rsidRDefault="005644BD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lunches</w:t>
      </w:r>
    </w:p>
    <w:p w14:paraId="28DC1B3C" w14:textId="50EFD44A" w:rsidR="005644BD" w:rsidRDefault="005644BD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Successful launch of exhibitor tables and grab-and-go displays</w:t>
      </w:r>
    </w:p>
    <w:p w14:paraId="1BB00AC1" w14:textId="6E6F9B84" w:rsidR="005644BD" w:rsidRDefault="005644BD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Podcast and social media still functioning</w:t>
      </w:r>
    </w:p>
    <w:p w14:paraId="4AAE1BBA" w14:textId="73543613" w:rsidR="005644BD" w:rsidRDefault="005644BD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LCLC 51: keynotes decided</w:t>
      </w:r>
    </w:p>
    <w:p w14:paraId="00AB594A" w14:textId="20576732" w:rsidR="005644BD" w:rsidRDefault="005644BD" w:rsidP="00960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Call to circulate CFP</w:t>
      </w:r>
    </w:p>
    <w:p w14:paraId="541EAE52" w14:textId="79F3970F" w:rsidR="005644BD" w:rsidRDefault="005644BD" w:rsidP="00564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Updates on CCHS from M.P. Sheridan</w:t>
      </w:r>
    </w:p>
    <w:p w14:paraId="10F71CFA" w14:textId="4DCF0EC5" w:rsidR="005644BD" w:rsidRDefault="005644BD" w:rsidP="005644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Public humanities push</w:t>
      </w:r>
    </w:p>
    <w:p w14:paraId="1B768C69" w14:textId="53822E04" w:rsidR="005644BD" w:rsidRDefault="005644BD" w:rsidP="005644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Recent work completed: digital storytelling with female veterans</w:t>
      </w:r>
    </w:p>
    <w:p w14:paraId="442C3C8C" w14:textId="4C758FAC" w:rsidR="005644BD" w:rsidRDefault="005644BD" w:rsidP="005644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This fall: 2 events</w:t>
      </w:r>
    </w:p>
    <w:p w14:paraId="551588C2" w14:textId="192E39E1" w:rsidR="005644BD" w:rsidRDefault="005644BD" w:rsidP="005644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Writing for Public Audiences</w:t>
      </w:r>
    </w:p>
    <w:p w14:paraId="1D6F3665" w14:textId="65DCE268" w:rsidR="005644BD" w:rsidRDefault="005644BD" w:rsidP="005644B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Session about legislative issues</w:t>
      </w:r>
    </w:p>
    <w:p w14:paraId="65E6A352" w14:textId="688CC697" w:rsidR="005644BD" w:rsidRDefault="005644BD" w:rsidP="005644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Possibilities for support, including subvention $</w:t>
      </w:r>
    </w:p>
    <w:p w14:paraId="7BAB8AEF" w14:textId="03E57AC8" w:rsidR="005644BD" w:rsidRDefault="005644BD" w:rsidP="005644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Faculty Fellows update: the program may open to former fellows given lack of hiring of new TT faculty</w:t>
      </w:r>
    </w:p>
    <w:p w14:paraId="2C1217B1" w14:textId="77777777" w:rsidR="00C668F0" w:rsidRDefault="00C668F0" w:rsidP="00C668F0">
      <w:pPr>
        <w:rPr>
          <w:rFonts w:ascii="Times New Roman" w:hAnsi="Times New Roman" w:cs="Times New Roman"/>
          <w:lang w:val="en-US"/>
        </w:rPr>
      </w:pPr>
    </w:p>
    <w:p w14:paraId="15A40567" w14:textId="202F3618" w:rsidR="00C668F0" w:rsidRPr="00C668F0" w:rsidRDefault="00C668F0" w:rsidP="00C668F0">
      <w:pPr>
        <w:rPr>
          <w:rFonts w:ascii="Times New Roman" w:hAnsi="Times New Roman" w:cs="Times New Roman"/>
          <w:lang w:val="en-US"/>
        </w:rPr>
      </w:pPr>
      <w:r w:rsidRPr="00C668F0">
        <w:rPr>
          <w:rFonts w:ascii="Times New Roman" w:hAnsi="Times New Roman" w:cs="Times New Roman"/>
          <w:lang w:val="en-US"/>
        </w:rPr>
        <w:t>3:05 p.m. Meeting adjourn</w:t>
      </w:r>
      <w:r w:rsidR="00712F52">
        <w:rPr>
          <w:rFonts w:ascii="Times New Roman" w:hAnsi="Times New Roman" w:cs="Times New Roman"/>
          <w:lang w:val="en-US"/>
        </w:rPr>
        <w:t>ed</w:t>
      </w:r>
    </w:p>
    <w:p w14:paraId="791DF24D" w14:textId="15D832D5" w:rsidR="007D3E56" w:rsidRPr="00FD1EB3" w:rsidRDefault="007D3E56" w:rsidP="007D3E56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14:paraId="33CE3ABE" w14:textId="77777777" w:rsidR="00FD00F8" w:rsidRDefault="00FD00F8"/>
    <w:sectPr w:rsidR="00FD0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7BE3"/>
    <w:multiLevelType w:val="hybridMultilevel"/>
    <w:tmpl w:val="99EEDEF8"/>
    <w:lvl w:ilvl="0" w:tplc="BBE278D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D8"/>
    <w:rsid w:val="00130854"/>
    <w:rsid w:val="00334E38"/>
    <w:rsid w:val="0042168B"/>
    <w:rsid w:val="00443EE4"/>
    <w:rsid w:val="005644BD"/>
    <w:rsid w:val="006C5DFD"/>
    <w:rsid w:val="00712F52"/>
    <w:rsid w:val="007D3E56"/>
    <w:rsid w:val="00960CA4"/>
    <w:rsid w:val="009A1AC8"/>
    <w:rsid w:val="009E50D8"/>
    <w:rsid w:val="00C668F0"/>
    <w:rsid w:val="00CE1C89"/>
    <w:rsid w:val="00D26EF7"/>
    <w:rsid w:val="00DF1429"/>
    <w:rsid w:val="00F637DF"/>
    <w:rsid w:val="00FD00F8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05B6"/>
  <w15:chartTrackingRefBased/>
  <w15:docId w15:val="{231D7AB7-8963-E948-B790-3F99689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Kristi</dc:creator>
  <cp:keywords/>
  <dc:description/>
  <cp:lastModifiedBy>kmchan</cp:lastModifiedBy>
  <cp:revision>8</cp:revision>
  <dcterms:created xsi:type="dcterms:W3CDTF">2023-08-17T15:15:00Z</dcterms:created>
  <dcterms:modified xsi:type="dcterms:W3CDTF">2023-08-20T19:22:00Z</dcterms:modified>
</cp:coreProperties>
</file>