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C180F" w14:textId="139A8E8D" w:rsidR="00C50A92" w:rsidRPr="008054FE" w:rsidRDefault="00993AFF" w:rsidP="004C52DD">
      <w:pPr>
        <w:pStyle w:val="Titleao"/>
      </w:pPr>
      <w:r w:rsidRPr="008054FE">
        <w:t xml:space="preserve">Professional Development Observations for </w:t>
      </w:r>
      <w:r w:rsidR="004C52DD">
        <w:t xml:space="preserve">UofL </w:t>
      </w:r>
      <w:r w:rsidR="00252525">
        <w:t>Online</w:t>
      </w:r>
      <w:r w:rsidRPr="008054FE">
        <w:t xml:space="preserve"> Co</w:t>
      </w:r>
      <w:bookmarkStart w:id="0" w:name="_GoBack"/>
      <w:bookmarkEnd w:id="0"/>
      <w:r w:rsidRPr="008054FE">
        <w:t xml:space="preserve">mposition </w:t>
      </w:r>
      <w:r w:rsidR="004C52DD">
        <w:t>Courses</w:t>
      </w:r>
      <w:r w:rsidRPr="008054FE">
        <w:t xml:space="preserve"> </w:t>
      </w:r>
    </w:p>
    <w:p w14:paraId="76BBDE11" w14:textId="3865E71D" w:rsidR="00993AFF" w:rsidRPr="008054FE" w:rsidRDefault="00993AFF" w:rsidP="00993AFF">
      <w:pPr>
        <w:rPr>
          <w:rFonts w:ascii="Times New Roman" w:hAnsi="Times New Roman" w:cs="Times New Roman"/>
        </w:rPr>
      </w:pPr>
    </w:p>
    <w:p w14:paraId="2E88B363" w14:textId="71A0F600" w:rsidR="00861ADD" w:rsidRPr="008054FE" w:rsidRDefault="00861ADD" w:rsidP="00861ADD">
      <w:pPr>
        <w:rPr>
          <w:rFonts w:ascii="Times New Roman" w:eastAsia="Times New Roman" w:hAnsi="Times New Roman" w:cs="Times New Roman"/>
        </w:rPr>
      </w:pPr>
      <w:r w:rsidRPr="008054FE">
        <w:rPr>
          <w:rFonts w:ascii="Times New Roman" w:hAnsi="Times New Roman" w:cs="Times New Roman"/>
        </w:rPr>
        <w:t>As the Composition Program website states, “</w:t>
      </w:r>
      <w:r w:rsidRPr="008054FE">
        <w:rPr>
          <w:rFonts w:ascii="Times New Roman" w:eastAsia="Times New Roman" w:hAnsi="Times New Roman" w:cs="Times New Roman"/>
        </w:rPr>
        <w:t xml:space="preserve">The observation process should be </w:t>
      </w:r>
      <w:r w:rsidRPr="00163181">
        <w:rPr>
          <w:rFonts w:ascii="Times New Roman" w:eastAsia="Times New Roman" w:hAnsi="Times New Roman" w:cs="Times New Roman"/>
          <w:b/>
          <w:bCs/>
        </w:rPr>
        <w:t>a constructive dialogue</w:t>
      </w:r>
      <w:r w:rsidRPr="008054FE">
        <w:rPr>
          <w:rFonts w:ascii="Times New Roman" w:eastAsia="Times New Roman" w:hAnsi="Times New Roman" w:cs="Times New Roman"/>
        </w:rPr>
        <w:t xml:space="preserve"> between the observer and the instructor being observed. This Composition Program values a variety of approaches to teaching writing and regards this process as </w:t>
      </w:r>
      <w:r w:rsidRPr="00163181">
        <w:rPr>
          <w:rFonts w:ascii="Times New Roman" w:eastAsia="Times New Roman" w:hAnsi="Times New Roman" w:cs="Times New Roman"/>
          <w:b/>
          <w:bCs/>
        </w:rPr>
        <w:t>a way for teachers to reflect on and articulate the teaching philosophies and strategies that shape their work</w:t>
      </w:r>
      <w:r w:rsidRPr="008054FE">
        <w:rPr>
          <w:rFonts w:ascii="Times New Roman" w:eastAsia="Times New Roman" w:hAnsi="Times New Roman" w:cs="Times New Roman"/>
        </w:rPr>
        <w:t>.”</w:t>
      </w:r>
    </w:p>
    <w:p w14:paraId="470A64CC" w14:textId="74C9B741" w:rsidR="00861ADD" w:rsidRPr="008054FE" w:rsidRDefault="00861ADD" w:rsidP="00861ADD">
      <w:pPr>
        <w:rPr>
          <w:rFonts w:ascii="Times New Roman" w:eastAsia="Times New Roman" w:hAnsi="Times New Roman" w:cs="Times New Roman"/>
        </w:rPr>
      </w:pPr>
    </w:p>
    <w:p w14:paraId="20BEFCA4" w14:textId="6BE4B19E" w:rsidR="00861ADD" w:rsidRPr="008054FE" w:rsidRDefault="00861ADD" w:rsidP="00861ADD">
      <w:pPr>
        <w:rPr>
          <w:rFonts w:ascii="Times New Roman" w:eastAsia="Times New Roman" w:hAnsi="Times New Roman" w:cs="Times New Roman"/>
        </w:rPr>
      </w:pPr>
      <w:r w:rsidRPr="008054FE">
        <w:rPr>
          <w:rFonts w:ascii="Times New Roman" w:eastAsia="Times New Roman" w:hAnsi="Times New Roman" w:cs="Times New Roman"/>
        </w:rPr>
        <w:t xml:space="preserve">This document adapts the procedure for the observation process </w:t>
      </w:r>
      <w:hyperlink r:id="rId7" w:history="1">
        <w:r w:rsidRPr="008054FE">
          <w:rPr>
            <w:rStyle w:val="Hyperlink"/>
            <w:rFonts w:ascii="Times New Roman" w:eastAsia="Times New Roman" w:hAnsi="Times New Roman" w:cs="Times New Roman"/>
          </w:rPr>
          <w:t>described on our website</w:t>
        </w:r>
      </w:hyperlink>
      <w:r w:rsidR="004C52DD">
        <w:rPr>
          <w:rFonts w:ascii="Times New Roman" w:eastAsia="Times New Roman" w:hAnsi="Times New Roman" w:cs="Times New Roman"/>
        </w:rPr>
        <w:t xml:space="preserve">, </w:t>
      </w:r>
      <w:r w:rsidRPr="008054FE">
        <w:rPr>
          <w:rFonts w:ascii="Times New Roman" w:eastAsia="Times New Roman" w:hAnsi="Times New Roman" w:cs="Times New Roman"/>
        </w:rPr>
        <w:t xml:space="preserve">which </w:t>
      </w:r>
      <w:r w:rsidR="00163181">
        <w:rPr>
          <w:rFonts w:ascii="Times New Roman" w:eastAsia="Times New Roman" w:hAnsi="Times New Roman" w:cs="Times New Roman"/>
        </w:rPr>
        <w:t>was designed</w:t>
      </w:r>
      <w:r w:rsidRPr="008054FE">
        <w:rPr>
          <w:rFonts w:ascii="Times New Roman" w:eastAsia="Times New Roman" w:hAnsi="Times New Roman" w:cs="Times New Roman"/>
        </w:rPr>
        <w:t xml:space="preserve"> for face-to-face classes</w:t>
      </w:r>
      <w:r w:rsidR="004C52DD">
        <w:rPr>
          <w:rFonts w:ascii="Times New Roman" w:eastAsia="Times New Roman" w:hAnsi="Times New Roman" w:cs="Times New Roman"/>
        </w:rPr>
        <w:t xml:space="preserve">, </w:t>
      </w:r>
      <w:r w:rsidRPr="008054FE">
        <w:rPr>
          <w:rFonts w:ascii="Times New Roman" w:eastAsia="Times New Roman" w:hAnsi="Times New Roman" w:cs="Times New Roman"/>
        </w:rPr>
        <w:t xml:space="preserve">for </w:t>
      </w:r>
      <w:r w:rsidR="00252525">
        <w:rPr>
          <w:rFonts w:ascii="Times New Roman" w:eastAsia="Times New Roman" w:hAnsi="Times New Roman" w:cs="Times New Roman"/>
        </w:rPr>
        <w:t>online courses</w:t>
      </w:r>
      <w:r w:rsidR="00163181">
        <w:rPr>
          <w:rFonts w:ascii="Times New Roman" w:eastAsia="Times New Roman" w:hAnsi="Times New Roman" w:cs="Times New Roman"/>
        </w:rPr>
        <w:t xml:space="preserve">. In particular, it draws on </w:t>
      </w:r>
      <w:r w:rsidR="004C52DD">
        <w:rPr>
          <w:rFonts w:ascii="Times New Roman" w:eastAsia="Times New Roman" w:hAnsi="Times New Roman" w:cs="Times New Roman"/>
        </w:rPr>
        <w:t>the recommendations in</w:t>
      </w:r>
      <w:r w:rsidR="00163181">
        <w:rPr>
          <w:rFonts w:ascii="Times New Roman" w:eastAsia="Times New Roman" w:hAnsi="Times New Roman" w:cs="Times New Roman"/>
        </w:rPr>
        <w:t xml:space="preserve"> Mechenbier and Warnock’s (2019) </w:t>
      </w:r>
      <w:r w:rsidR="004C52DD">
        <w:rPr>
          <w:rFonts w:ascii="Times New Roman" w:eastAsia="Times New Roman" w:hAnsi="Times New Roman" w:cs="Times New Roman"/>
          <w:i/>
          <w:iCs/>
        </w:rPr>
        <w:t xml:space="preserve">Forum </w:t>
      </w:r>
      <w:r w:rsidR="00163181">
        <w:rPr>
          <w:rFonts w:ascii="Times New Roman" w:eastAsia="Times New Roman" w:hAnsi="Times New Roman" w:cs="Times New Roman"/>
        </w:rPr>
        <w:t xml:space="preserve">article, “A Collaborative Method for Observing/Evaluating </w:t>
      </w:r>
      <w:r w:rsidR="004C52DD">
        <w:rPr>
          <w:rFonts w:ascii="Times New Roman" w:eastAsia="Times New Roman" w:hAnsi="Times New Roman" w:cs="Times New Roman"/>
        </w:rPr>
        <w:t>Online Writing Courses,” that observers “read” an online class, logging in from the student’s perspective, and write a narrative describing what they have seen.</w:t>
      </w:r>
    </w:p>
    <w:p w14:paraId="38600B51" w14:textId="3C343F7E" w:rsidR="00861ADD" w:rsidRPr="008054FE" w:rsidRDefault="00861ADD" w:rsidP="00993AFF">
      <w:pPr>
        <w:rPr>
          <w:rFonts w:ascii="Times New Roman" w:hAnsi="Times New Roman" w:cs="Times New Roman"/>
        </w:rPr>
      </w:pPr>
    </w:p>
    <w:p w14:paraId="72298CED" w14:textId="0E42DAC7" w:rsidR="00252525" w:rsidRDefault="00861ADD" w:rsidP="00861ADD">
      <w:pPr>
        <w:rPr>
          <w:rFonts w:ascii="Times New Roman" w:hAnsi="Times New Roman" w:cs="Times New Roman"/>
        </w:rPr>
      </w:pPr>
      <w:r w:rsidRPr="008054FE">
        <w:rPr>
          <w:rFonts w:ascii="Times New Roman" w:hAnsi="Times New Roman" w:cs="Times New Roman"/>
        </w:rPr>
        <w:t xml:space="preserve">**Note: The observer should </w:t>
      </w:r>
      <w:r w:rsidR="004C52DD">
        <w:rPr>
          <w:rFonts w:ascii="Times New Roman" w:hAnsi="Times New Roman" w:cs="Times New Roman"/>
        </w:rPr>
        <w:t xml:space="preserve">ideally </w:t>
      </w:r>
      <w:r w:rsidRPr="008054FE">
        <w:rPr>
          <w:rFonts w:ascii="Times New Roman" w:hAnsi="Times New Roman" w:cs="Times New Roman"/>
        </w:rPr>
        <w:t xml:space="preserve">be someone who has taught an online </w:t>
      </w:r>
      <w:r w:rsidR="004C52DD">
        <w:rPr>
          <w:rFonts w:ascii="Times New Roman" w:hAnsi="Times New Roman" w:cs="Times New Roman"/>
        </w:rPr>
        <w:t>course</w:t>
      </w:r>
      <w:r w:rsidRPr="008054FE">
        <w:rPr>
          <w:rFonts w:ascii="Times New Roman" w:hAnsi="Times New Roman" w:cs="Times New Roman"/>
        </w:rPr>
        <w:t xml:space="preserve"> before.**</w:t>
      </w:r>
    </w:p>
    <w:p w14:paraId="72ACF752" w14:textId="77777777" w:rsidR="00252525" w:rsidRPr="008054FE" w:rsidRDefault="00252525" w:rsidP="00252525">
      <w:pPr>
        <w:pBdr>
          <w:bottom w:val="single" w:sz="4" w:space="1" w:color="auto"/>
        </w:pBdr>
        <w:rPr>
          <w:rFonts w:ascii="Times New Roman" w:hAnsi="Times New Roman" w:cs="Times New Roman"/>
        </w:rPr>
      </w:pPr>
    </w:p>
    <w:p w14:paraId="0951CD9A" w14:textId="77777777" w:rsidR="00861ADD" w:rsidRPr="008054FE" w:rsidRDefault="00861ADD" w:rsidP="00993AFF">
      <w:pPr>
        <w:rPr>
          <w:rFonts w:ascii="Times New Roman" w:hAnsi="Times New Roman" w:cs="Times New Roman"/>
        </w:rPr>
      </w:pPr>
    </w:p>
    <w:p w14:paraId="4B276890" w14:textId="74919EF0" w:rsidR="004A5EB8" w:rsidRPr="008054FE" w:rsidRDefault="004A5EB8" w:rsidP="004C52DD">
      <w:pPr>
        <w:pStyle w:val="Style1ao"/>
      </w:pPr>
      <w:r w:rsidRPr="008054FE">
        <w:t>1. Initial email conversation</w:t>
      </w:r>
    </w:p>
    <w:p w14:paraId="73C57BBF" w14:textId="77777777" w:rsidR="00252525" w:rsidRDefault="00993AFF" w:rsidP="00993AFF">
      <w:pPr>
        <w:pStyle w:val="ListParagraph"/>
        <w:numPr>
          <w:ilvl w:val="0"/>
          <w:numId w:val="2"/>
        </w:numPr>
        <w:rPr>
          <w:rFonts w:ascii="Times New Roman" w:hAnsi="Times New Roman" w:cs="Times New Roman"/>
        </w:rPr>
      </w:pPr>
      <w:r w:rsidRPr="008054FE">
        <w:rPr>
          <w:rFonts w:ascii="Times New Roman" w:hAnsi="Times New Roman" w:cs="Times New Roman"/>
        </w:rPr>
        <w:t xml:space="preserve">The instructor </w:t>
      </w:r>
      <w:r w:rsidR="00AD31E2" w:rsidRPr="008054FE">
        <w:rPr>
          <w:rFonts w:ascii="Times New Roman" w:hAnsi="Times New Roman" w:cs="Times New Roman"/>
        </w:rPr>
        <w:t xml:space="preserve">and observer </w:t>
      </w:r>
      <w:r w:rsidRPr="008054FE">
        <w:rPr>
          <w:rFonts w:ascii="Times New Roman" w:hAnsi="Times New Roman" w:cs="Times New Roman"/>
        </w:rPr>
        <w:t>agree on a two-week period of time for the observation, a period that will give the observer a sense of the range of activities</w:t>
      </w:r>
      <w:r w:rsidR="004A5EB8" w:rsidRPr="008054FE">
        <w:rPr>
          <w:rFonts w:ascii="Times New Roman" w:hAnsi="Times New Roman" w:cs="Times New Roman"/>
        </w:rPr>
        <w:t xml:space="preserve"> and communications/interactions </w:t>
      </w:r>
      <w:r w:rsidR="00F21B53" w:rsidRPr="008054FE">
        <w:rPr>
          <w:rFonts w:ascii="Times New Roman" w:hAnsi="Times New Roman" w:cs="Times New Roman"/>
        </w:rPr>
        <w:t>happening in the course.</w:t>
      </w:r>
      <w:r w:rsidR="00252525">
        <w:rPr>
          <w:rFonts w:ascii="Times New Roman" w:hAnsi="Times New Roman" w:cs="Times New Roman"/>
        </w:rPr>
        <w:t xml:space="preserve"> </w:t>
      </w:r>
    </w:p>
    <w:p w14:paraId="003C55DC" w14:textId="08A147F5" w:rsidR="004A5EB8" w:rsidRPr="00252525" w:rsidRDefault="00252525" w:rsidP="00252525">
      <w:pPr>
        <w:pStyle w:val="ListParagraph"/>
        <w:numPr>
          <w:ilvl w:val="1"/>
          <w:numId w:val="2"/>
        </w:numPr>
        <w:rPr>
          <w:rFonts w:ascii="Times New Roman" w:hAnsi="Times New Roman" w:cs="Times New Roman"/>
        </w:rPr>
      </w:pPr>
      <w:r w:rsidRPr="00252525">
        <w:rPr>
          <w:rFonts w:ascii="Times New Roman" w:hAnsi="Times New Roman" w:cs="Times New Roman"/>
        </w:rPr>
        <w:t xml:space="preserve">Note: If the instructor is teaching a synchronous (“remote”) composition course and there will be a synchronous meeting over this two-week period, then the observer should </w:t>
      </w:r>
      <w:r>
        <w:rPr>
          <w:rFonts w:ascii="Times New Roman" w:hAnsi="Times New Roman" w:cs="Times New Roman"/>
        </w:rPr>
        <w:t>make sure to attend</w:t>
      </w:r>
      <w:r w:rsidRPr="00252525">
        <w:rPr>
          <w:rFonts w:ascii="Times New Roman" w:hAnsi="Times New Roman" w:cs="Times New Roman"/>
        </w:rPr>
        <w:t xml:space="preserve"> a synchronous class meeting; however, </w:t>
      </w:r>
      <w:r w:rsidR="006027AB">
        <w:rPr>
          <w:rFonts w:ascii="Times New Roman" w:hAnsi="Times New Roman" w:cs="Times New Roman"/>
        </w:rPr>
        <w:t>the amount of</w:t>
      </w:r>
      <w:r w:rsidRPr="00252525">
        <w:rPr>
          <w:rFonts w:ascii="Times New Roman" w:hAnsi="Times New Roman" w:cs="Times New Roman"/>
        </w:rPr>
        <w:t xml:space="preserve"> </w:t>
      </w:r>
      <w:r>
        <w:rPr>
          <w:rFonts w:ascii="Times New Roman" w:hAnsi="Times New Roman" w:cs="Times New Roman"/>
        </w:rPr>
        <w:t>course content</w:t>
      </w:r>
      <w:r w:rsidRPr="00252525">
        <w:rPr>
          <w:rFonts w:ascii="Times New Roman" w:hAnsi="Times New Roman" w:cs="Times New Roman"/>
        </w:rPr>
        <w:t xml:space="preserve"> </w:t>
      </w:r>
      <w:r w:rsidR="006027AB">
        <w:rPr>
          <w:rFonts w:ascii="Times New Roman" w:hAnsi="Times New Roman" w:cs="Times New Roman"/>
        </w:rPr>
        <w:t>that the</w:t>
      </w:r>
      <w:r>
        <w:rPr>
          <w:rFonts w:ascii="Times New Roman" w:hAnsi="Times New Roman" w:cs="Times New Roman"/>
        </w:rPr>
        <w:t xml:space="preserve"> observer</w:t>
      </w:r>
      <w:r w:rsidRPr="00252525">
        <w:rPr>
          <w:rFonts w:ascii="Times New Roman" w:hAnsi="Times New Roman" w:cs="Times New Roman"/>
        </w:rPr>
        <w:t xml:space="preserve"> should </w:t>
      </w:r>
      <w:r w:rsidR="006027AB">
        <w:rPr>
          <w:rFonts w:ascii="Times New Roman" w:hAnsi="Times New Roman" w:cs="Times New Roman"/>
        </w:rPr>
        <w:t>read</w:t>
      </w:r>
      <w:r w:rsidRPr="00252525">
        <w:rPr>
          <w:rFonts w:ascii="Times New Roman" w:hAnsi="Times New Roman" w:cs="Times New Roman"/>
        </w:rPr>
        <w:t xml:space="preserve"> on Blackboard </w:t>
      </w:r>
      <w:r>
        <w:rPr>
          <w:rFonts w:ascii="Times New Roman" w:hAnsi="Times New Roman" w:cs="Times New Roman"/>
        </w:rPr>
        <w:t>is up for discussion</w:t>
      </w:r>
      <w:r w:rsidRPr="00252525">
        <w:rPr>
          <w:rFonts w:ascii="Times New Roman" w:hAnsi="Times New Roman" w:cs="Times New Roman"/>
        </w:rPr>
        <w:t>. If this were a face-to-face observation, after all, the observer would not have access to the Blackboard course.</w:t>
      </w:r>
    </w:p>
    <w:p w14:paraId="3E6BD932" w14:textId="0979130D" w:rsidR="00AD31E2" w:rsidRPr="008054FE" w:rsidRDefault="00AD31E2" w:rsidP="00AD31E2">
      <w:pPr>
        <w:pStyle w:val="ListParagraph"/>
        <w:numPr>
          <w:ilvl w:val="0"/>
          <w:numId w:val="2"/>
        </w:numPr>
        <w:rPr>
          <w:rFonts w:ascii="Times New Roman" w:hAnsi="Times New Roman" w:cs="Times New Roman"/>
        </w:rPr>
      </w:pPr>
      <w:r w:rsidRPr="008054FE">
        <w:rPr>
          <w:rFonts w:ascii="Times New Roman" w:hAnsi="Times New Roman" w:cs="Times New Roman"/>
        </w:rPr>
        <w:t>The instructor and observer set days/times and locations (in person, phone, or videoconference) for two meetings:</w:t>
      </w:r>
    </w:p>
    <w:p w14:paraId="72571C33" w14:textId="4ABEF812" w:rsidR="00AD31E2" w:rsidRPr="008054FE" w:rsidRDefault="00AD31E2" w:rsidP="00AD31E2">
      <w:pPr>
        <w:pStyle w:val="ListParagraph"/>
        <w:numPr>
          <w:ilvl w:val="1"/>
          <w:numId w:val="2"/>
        </w:numPr>
        <w:rPr>
          <w:rFonts w:ascii="Times New Roman" w:hAnsi="Times New Roman" w:cs="Times New Roman"/>
        </w:rPr>
      </w:pPr>
      <w:r w:rsidRPr="008054FE">
        <w:rPr>
          <w:rFonts w:ascii="Times New Roman" w:hAnsi="Times New Roman" w:cs="Times New Roman"/>
        </w:rPr>
        <w:t>Pre-observation meeting and course website walkthrough</w:t>
      </w:r>
    </w:p>
    <w:p w14:paraId="48539A24" w14:textId="416BFF83" w:rsidR="00AD31E2" w:rsidRPr="008054FE" w:rsidRDefault="00AD31E2" w:rsidP="00AD31E2">
      <w:pPr>
        <w:pStyle w:val="ListParagraph"/>
        <w:numPr>
          <w:ilvl w:val="1"/>
          <w:numId w:val="2"/>
        </w:numPr>
        <w:rPr>
          <w:rFonts w:ascii="Times New Roman" w:hAnsi="Times New Roman" w:cs="Times New Roman"/>
        </w:rPr>
      </w:pPr>
      <w:r w:rsidRPr="008054FE">
        <w:rPr>
          <w:rFonts w:ascii="Times New Roman" w:hAnsi="Times New Roman" w:cs="Times New Roman"/>
        </w:rPr>
        <w:t>Post-observation meeting</w:t>
      </w:r>
    </w:p>
    <w:p w14:paraId="43BEC18B" w14:textId="71960EA3" w:rsidR="00AB5CA1" w:rsidRPr="008054FE" w:rsidRDefault="004A5EB8" w:rsidP="00993AFF">
      <w:pPr>
        <w:pStyle w:val="ListParagraph"/>
        <w:numPr>
          <w:ilvl w:val="0"/>
          <w:numId w:val="2"/>
        </w:numPr>
        <w:rPr>
          <w:rFonts w:ascii="Times New Roman" w:hAnsi="Times New Roman" w:cs="Times New Roman"/>
        </w:rPr>
      </w:pPr>
      <w:r w:rsidRPr="008054FE">
        <w:rPr>
          <w:rFonts w:ascii="Times New Roman" w:hAnsi="Times New Roman" w:cs="Times New Roman"/>
        </w:rPr>
        <w:t xml:space="preserve">The observer </w:t>
      </w:r>
      <w:r w:rsidR="00F21B53" w:rsidRPr="008054FE">
        <w:rPr>
          <w:rFonts w:ascii="Times New Roman" w:hAnsi="Times New Roman" w:cs="Times New Roman"/>
        </w:rPr>
        <w:t>sends</w:t>
      </w:r>
      <w:r w:rsidRPr="008054FE">
        <w:rPr>
          <w:rFonts w:ascii="Times New Roman" w:hAnsi="Times New Roman" w:cs="Times New Roman"/>
        </w:rPr>
        <w:t xml:space="preserve"> the instructor their userID (e.g., arolin01). </w:t>
      </w:r>
      <w:r w:rsidR="00993AFF" w:rsidRPr="008054FE">
        <w:rPr>
          <w:rFonts w:ascii="Times New Roman" w:hAnsi="Times New Roman" w:cs="Times New Roman"/>
        </w:rPr>
        <w:t xml:space="preserve">The instructor then </w:t>
      </w:r>
      <w:r w:rsidR="00AB5CA1" w:rsidRPr="008054FE">
        <w:rPr>
          <w:rFonts w:ascii="Times New Roman" w:hAnsi="Times New Roman" w:cs="Times New Roman"/>
        </w:rPr>
        <w:t>adds the observer</w:t>
      </w:r>
      <w:r w:rsidRPr="008054FE">
        <w:rPr>
          <w:rFonts w:ascii="Times New Roman" w:hAnsi="Times New Roman" w:cs="Times New Roman"/>
        </w:rPr>
        <w:t xml:space="preserve"> </w:t>
      </w:r>
      <w:r w:rsidR="00F21B53" w:rsidRPr="008054FE">
        <w:rPr>
          <w:rFonts w:ascii="Times New Roman" w:hAnsi="Times New Roman" w:cs="Times New Roman"/>
        </w:rPr>
        <w:t xml:space="preserve">to their Blackboard course </w:t>
      </w:r>
      <w:r w:rsidRPr="008054FE">
        <w:rPr>
          <w:rFonts w:ascii="Times New Roman" w:hAnsi="Times New Roman" w:cs="Times New Roman"/>
        </w:rPr>
        <w:t>as follows</w:t>
      </w:r>
      <w:r w:rsidR="00AB5CA1" w:rsidRPr="008054FE">
        <w:rPr>
          <w:rFonts w:ascii="Times New Roman" w:hAnsi="Times New Roman" w:cs="Times New Roman"/>
        </w:rPr>
        <w:t>:</w:t>
      </w:r>
    </w:p>
    <w:p w14:paraId="7AA8D132" w14:textId="6A8F8524" w:rsidR="00AB5CA1" w:rsidRPr="008054FE" w:rsidRDefault="004A5EB8" w:rsidP="00AB5CA1">
      <w:pPr>
        <w:pStyle w:val="ListParagraph"/>
        <w:numPr>
          <w:ilvl w:val="0"/>
          <w:numId w:val="1"/>
        </w:numPr>
        <w:rPr>
          <w:rFonts w:ascii="Times New Roman" w:hAnsi="Times New Roman" w:cs="Times New Roman"/>
        </w:rPr>
      </w:pPr>
      <w:r w:rsidRPr="008054FE">
        <w:rPr>
          <w:rFonts w:ascii="Times New Roman" w:hAnsi="Times New Roman" w:cs="Times New Roman"/>
        </w:rPr>
        <w:t>In Blackboard, go to the Control Panel on the left and select Course Tools</w:t>
      </w:r>
      <w:r w:rsidRPr="008054FE">
        <w:rPr>
          <w:rFonts w:ascii="Times New Roman" w:hAnsi="Times New Roman" w:cs="Times New Roman"/>
        </w:rPr>
        <w:sym w:font="Wingdings" w:char="F0E0"/>
      </w:r>
      <w:r w:rsidRPr="008054FE">
        <w:rPr>
          <w:rFonts w:ascii="Times New Roman" w:hAnsi="Times New Roman" w:cs="Times New Roman"/>
        </w:rPr>
        <w:t>Manage Users</w:t>
      </w:r>
      <w:r w:rsidRPr="008054FE">
        <w:rPr>
          <w:rFonts w:ascii="Times New Roman" w:hAnsi="Times New Roman" w:cs="Times New Roman"/>
        </w:rPr>
        <w:sym w:font="Wingdings" w:char="F0E0"/>
      </w:r>
      <w:r w:rsidRPr="008054FE">
        <w:rPr>
          <w:rFonts w:ascii="Times New Roman" w:hAnsi="Times New Roman" w:cs="Times New Roman"/>
        </w:rPr>
        <w:t>Add user by role</w:t>
      </w:r>
    </w:p>
    <w:p w14:paraId="761632EC" w14:textId="77777777" w:rsidR="004A5EB8" w:rsidRPr="008054FE" w:rsidRDefault="004A5EB8" w:rsidP="00AB5CA1">
      <w:pPr>
        <w:pStyle w:val="ListParagraph"/>
        <w:numPr>
          <w:ilvl w:val="0"/>
          <w:numId w:val="1"/>
        </w:numPr>
        <w:rPr>
          <w:rFonts w:ascii="Times New Roman" w:hAnsi="Times New Roman" w:cs="Times New Roman"/>
        </w:rPr>
      </w:pPr>
      <w:r w:rsidRPr="008054FE">
        <w:rPr>
          <w:rFonts w:ascii="Times New Roman" w:hAnsi="Times New Roman" w:cs="Times New Roman"/>
        </w:rPr>
        <w:t xml:space="preserve">Enter the observer’s userID and indicate their course role as “Course Builder.”  Press submit. </w:t>
      </w:r>
    </w:p>
    <w:p w14:paraId="640CA119" w14:textId="549A93D4" w:rsidR="004A5EB8" w:rsidRPr="008054FE" w:rsidRDefault="004A5EB8" w:rsidP="004A5EB8">
      <w:pPr>
        <w:pStyle w:val="ListParagraph"/>
        <w:numPr>
          <w:ilvl w:val="1"/>
          <w:numId w:val="1"/>
        </w:numPr>
        <w:rPr>
          <w:rFonts w:ascii="Times New Roman" w:hAnsi="Times New Roman" w:cs="Times New Roman"/>
        </w:rPr>
      </w:pPr>
      <w:r w:rsidRPr="008054FE">
        <w:rPr>
          <w:rFonts w:ascii="Times New Roman" w:hAnsi="Times New Roman" w:cs="Times New Roman"/>
        </w:rPr>
        <w:t>The “Course Builder” role means the observer will NOT have access to the Gradebook but will be able to view other parts of the course (e.g., discussion board posts).</w:t>
      </w:r>
    </w:p>
    <w:p w14:paraId="1299BD5B" w14:textId="68DF6A7C" w:rsidR="00993AFF" w:rsidRPr="00D11E89" w:rsidRDefault="00D11E89" w:rsidP="00D11E89">
      <w:pPr>
        <w:ind w:left="720"/>
        <w:rPr>
          <w:rFonts w:ascii="Times New Roman" w:hAnsi="Times New Roman" w:cs="Times New Roman"/>
          <w:i/>
          <w:iCs/>
        </w:rPr>
      </w:pPr>
      <w:r>
        <w:rPr>
          <w:rFonts w:ascii="Times New Roman" w:hAnsi="Times New Roman" w:cs="Times New Roman"/>
          <w:i/>
          <w:iCs/>
        </w:rPr>
        <w:t xml:space="preserve">Note to instructors: “Course Builders” are able to edit the course. Although observers should not be doing this, there’s always a chance that it could happen unintentionally. If you wish to avoid even the possibility of a mistake like that, contact Linda Leake of the Delphi Center and ask for her to give your observer “student level” access. This would mean that Linda Leake would assign your observer a special username and password.   </w:t>
      </w:r>
    </w:p>
    <w:p w14:paraId="53598FEB" w14:textId="2DF2FF91" w:rsidR="00D11E89" w:rsidRDefault="00D11E89" w:rsidP="00993AFF">
      <w:pPr>
        <w:rPr>
          <w:rFonts w:ascii="Times New Roman" w:hAnsi="Times New Roman" w:cs="Times New Roman"/>
        </w:rPr>
      </w:pPr>
    </w:p>
    <w:p w14:paraId="5E43254E" w14:textId="77777777" w:rsidR="00D11E89" w:rsidRPr="008054FE" w:rsidRDefault="00D11E89" w:rsidP="00993AFF">
      <w:pPr>
        <w:rPr>
          <w:rFonts w:ascii="Times New Roman" w:hAnsi="Times New Roman" w:cs="Times New Roman"/>
        </w:rPr>
      </w:pPr>
    </w:p>
    <w:p w14:paraId="28B1757E" w14:textId="52BB9C4C" w:rsidR="004A5EB8" w:rsidRPr="008054FE" w:rsidRDefault="004A5EB8" w:rsidP="004C52DD">
      <w:pPr>
        <w:pStyle w:val="Style1ao"/>
      </w:pPr>
      <w:r w:rsidRPr="008054FE">
        <w:lastRenderedPageBreak/>
        <w:t xml:space="preserve">2. Pre-observation conversation </w:t>
      </w:r>
      <w:r w:rsidR="00B772E6">
        <w:t>and course website walkthrough</w:t>
      </w:r>
    </w:p>
    <w:p w14:paraId="7964AB92" w14:textId="21F0781C" w:rsidR="00993AFF" w:rsidRPr="008054FE" w:rsidRDefault="00993AFF" w:rsidP="00993AFF">
      <w:pPr>
        <w:rPr>
          <w:rFonts w:ascii="Times New Roman" w:hAnsi="Times New Roman" w:cs="Times New Roman"/>
        </w:rPr>
      </w:pPr>
      <w:r w:rsidRPr="008054FE">
        <w:rPr>
          <w:rFonts w:ascii="Times New Roman" w:hAnsi="Times New Roman" w:cs="Times New Roman"/>
        </w:rPr>
        <w:t>The instructor and observer meet (in person</w:t>
      </w:r>
      <w:r w:rsidR="00B772E6">
        <w:rPr>
          <w:rFonts w:ascii="Times New Roman" w:hAnsi="Times New Roman" w:cs="Times New Roman"/>
        </w:rPr>
        <w:t>, by phone, or by videoconference</w:t>
      </w:r>
      <w:r w:rsidRPr="008054FE">
        <w:rPr>
          <w:rFonts w:ascii="Times New Roman" w:hAnsi="Times New Roman" w:cs="Times New Roman"/>
        </w:rPr>
        <w:t>) to discuss the instructor’s goals for the observation; the instructor will also give the observer a “walkthrough” of the Blackboard site or other course website.</w:t>
      </w:r>
    </w:p>
    <w:p w14:paraId="235D1D7E" w14:textId="77777777" w:rsidR="001E6C22" w:rsidRPr="008054FE" w:rsidRDefault="001E6C22" w:rsidP="00993AFF">
      <w:pPr>
        <w:rPr>
          <w:rFonts w:ascii="Times New Roman" w:hAnsi="Times New Roman" w:cs="Times New Roman"/>
        </w:rPr>
      </w:pPr>
    </w:p>
    <w:p w14:paraId="7886B0C8" w14:textId="7F6C2DD4" w:rsidR="004A5EB8" w:rsidRPr="008054FE" w:rsidRDefault="004A5EB8" w:rsidP="004C52DD">
      <w:pPr>
        <w:pStyle w:val="Style1ao"/>
      </w:pPr>
      <w:r w:rsidRPr="008054FE">
        <w:t>3. Observation period</w:t>
      </w:r>
    </w:p>
    <w:p w14:paraId="164EDEF5" w14:textId="2EE9DDE7" w:rsidR="00ED58D5" w:rsidRPr="008054FE" w:rsidRDefault="00ED58D5" w:rsidP="00993AFF">
      <w:pPr>
        <w:rPr>
          <w:rFonts w:ascii="Times New Roman" w:hAnsi="Times New Roman" w:cs="Times New Roman"/>
        </w:rPr>
      </w:pPr>
      <w:r w:rsidRPr="008054FE">
        <w:rPr>
          <w:rFonts w:ascii="Times New Roman" w:hAnsi="Times New Roman" w:cs="Times New Roman"/>
        </w:rPr>
        <w:t xml:space="preserve">The instructor will </w:t>
      </w:r>
      <w:r w:rsidR="004A5EB8" w:rsidRPr="008054FE">
        <w:rPr>
          <w:rFonts w:ascii="Times New Roman" w:hAnsi="Times New Roman" w:cs="Times New Roman"/>
        </w:rPr>
        <w:t>follow</w:t>
      </w:r>
      <w:r w:rsidRPr="008054FE">
        <w:rPr>
          <w:rFonts w:ascii="Times New Roman" w:hAnsi="Times New Roman" w:cs="Times New Roman"/>
        </w:rPr>
        <w:t xml:space="preserve"> the course</w:t>
      </w:r>
      <w:r w:rsidR="004A5EB8" w:rsidRPr="008054FE">
        <w:rPr>
          <w:rFonts w:ascii="Times New Roman" w:hAnsi="Times New Roman" w:cs="Times New Roman"/>
        </w:rPr>
        <w:t xml:space="preserve"> interactions during</w:t>
      </w:r>
      <w:r w:rsidRPr="008054FE">
        <w:rPr>
          <w:rFonts w:ascii="Times New Roman" w:hAnsi="Times New Roman" w:cs="Times New Roman"/>
        </w:rPr>
        <w:t xml:space="preserve"> that </w:t>
      </w:r>
      <w:r w:rsidR="004A5EB8" w:rsidRPr="008054FE">
        <w:rPr>
          <w:rFonts w:ascii="Times New Roman" w:hAnsi="Times New Roman" w:cs="Times New Roman"/>
        </w:rPr>
        <w:t xml:space="preserve">two-week </w:t>
      </w:r>
      <w:r w:rsidRPr="008054FE">
        <w:rPr>
          <w:rFonts w:ascii="Times New Roman" w:hAnsi="Times New Roman" w:cs="Times New Roman"/>
        </w:rPr>
        <w:t>period</w:t>
      </w:r>
      <w:r w:rsidR="00861ADD" w:rsidRPr="008054FE">
        <w:rPr>
          <w:rFonts w:ascii="Times New Roman" w:hAnsi="Times New Roman" w:cs="Times New Roman"/>
        </w:rPr>
        <w:t>. If the course is in Blackboard, they should</w:t>
      </w:r>
      <w:r w:rsidR="004A5EB8" w:rsidRPr="008054FE">
        <w:rPr>
          <w:rFonts w:ascii="Times New Roman" w:hAnsi="Times New Roman" w:cs="Times New Roman"/>
        </w:rPr>
        <w:t xml:space="preserve"> log in under the student view so they can get a sense of </w:t>
      </w:r>
      <w:r w:rsidR="00F21B53" w:rsidRPr="008054FE">
        <w:rPr>
          <w:rFonts w:ascii="Times New Roman" w:hAnsi="Times New Roman" w:cs="Times New Roman"/>
        </w:rPr>
        <w:t>the course from the student’s perspective. In the upper right-hand side of the top ribbon, click on the following icon to get into “student preview” mode:</w:t>
      </w:r>
    </w:p>
    <w:p w14:paraId="1C55C1E1" w14:textId="3A3FF6E3" w:rsidR="00F21B53" w:rsidRPr="008054FE" w:rsidRDefault="00F21B53" w:rsidP="00993AFF">
      <w:pPr>
        <w:rPr>
          <w:rFonts w:ascii="Times New Roman" w:hAnsi="Times New Roman" w:cs="Times New Roman"/>
        </w:rPr>
      </w:pPr>
      <w:r w:rsidRPr="008054FE">
        <w:rPr>
          <w:rFonts w:ascii="Times New Roman" w:hAnsi="Times New Roman" w:cs="Times New Roman"/>
          <w:noProof/>
        </w:rPr>
        <w:drawing>
          <wp:anchor distT="0" distB="0" distL="114300" distR="114300" simplePos="0" relativeHeight="251658240" behindDoc="1" locked="0" layoutInCell="1" allowOverlap="1" wp14:anchorId="42EF4260" wp14:editId="4D827F58">
            <wp:simplePos x="0" y="0"/>
            <wp:positionH relativeFrom="column">
              <wp:posOffset>0</wp:posOffset>
            </wp:positionH>
            <wp:positionV relativeFrom="paragraph">
              <wp:posOffset>2540</wp:posOffset>
            </wp:positionV>
            <wp:extent cx="1988487" cy="965425"/>
            <wp:effectExtent l="0" t="0" r="5715" b="0"/>
            <wp:wrapTight wrapText="bothSides">
              <wp:wrapPolygon edited="0">
                <wp:start x="0" y="0"/>
                <wp:lineTo x="0" y="21316"/>
                <wp:lineTo x="21524" y="21316"/>
                <wp:lineTo x="21524"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6-16 at 3.14.11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8487" cy="965425"/>
                    </a:xfrm>
                    <a:prstGeom prst="rect">
                      <a:avLst/>
                    </a:prstGeom>
                  </pic:spPr>
                </pic:pic>
              </a:graphicData>
            </a:graphic>
            <wp14:sizeRelH relativeFrom="page">
              <wp14:pctWidth>0</wp14:pctWidth>
            </wp14:sizeRelH>
            <wp14:sizeRelV relativeFrom="page">
              <wp14:pctHeight>0</wp14:pctHeight>
            </wp14:sizeRelV>
          </wp:anchor>
        </w:drawing>
      </w:r>
    </w:p>
    <w:p w14:paraId="6C691A5E" w14:textId="77777777" w:rsidR="00F21B53" w:rsidRPr="008054FE" w:rsidRDefault="00F21B53" w:rsidP="00993AFF">
      <w:pPr>
        <w:rPr>
          <w:rFonts w:ascii="Times New Roman" w:hAnsi="Times New Roman" w:cs="Times New Roman"/>
        </w:rPr>
      </w:pPr>
    </w:p>
    <w:p w14:paraId="7C8C9C6E" w14:textId="395A1B47" w:rsidR="00ED58D5" w:rsidRPr="008054FE" w:rsidRDefault="00ED58D5" w:rsidP="00993AFF">
      <w:pPr>
        <w:rPr>
          <w:rFonts w:ascii="Times New Roman" w:hAnsi="Times New Roman" w:cs="Times New Roman"/>
        </w:rPr>
      </w:pPr>
    </w:p>
    <w:p w14:paraId="45245363" w14:textId="77777777" w:rsidR="00F21B53" w:rsidRPr="008054FE" w:rsidRDefault="00F21B53" w:rsidP="00993AFF">
      <w:pPr>
        <w:rPr>
          <w:rFonts w:ascii="Times New Roman" w:hAnsi="Times New Roman" w:cs="Times New Roman"/>
        </w:rPr>
      </w:pPr>
    </w:p>
    <w:p w14:paraId="1A6792D6" w14:textId="77777777" w:rsidR="00F21B53" w:rsidRPr="008054FE" w:rsidRDefault="00F21B53" w:rsidP="00993AFF">
      <w:pPr>
        <w:rPr>
          <w:rFonts w:ascii="Times New Roman" w:hAnsi="Times New Roman" w:cs="Times New Roman"/>
        </w:rPr>
      </w:pPr>
    </w:p>
    <w:p w14:paraId="3FB26904" w14:textId="77777777" w:rsidR="00F21B53" w:rsidRPr="008054FE" w:rsidRDefault="00F21B53" w:rsidP="00993AFF">
      <w:pPr>
        <w:rPr>
          <w:rFonts w:ascii="Times New Roman" w:hAnsi="Times New Roman" w:cs="Times New Roman"/>
        </w:rPr>
      </w:pPr>
    </w:p>
    <w:p w14:paraId="7865BBAD" w14:textId="1278CF39" w:rsidR="004A5EB8" w:rsidRPr="008054FE" w:rsidRDefault="004A5EB8" w:rsidP="004C52DD">
      <w:pPr>
        <w:pStyle w:val="Style1ao"/>
      </w:pPr>
      <w:r w:rsidRPr="008054FE">
        <w:t xml:space="preserve">4. Post-observation conversation </w:t>
      </w:r>
    </w:p>
    <w:p w14:paraId="50D53B3F" w14:textId="075046C3" w:rsidR="00ED58D5" w:rsidRPr="008054FE" w:rsidRDefault="00ED58D5" w:rsidP="00993AFF">
      <w:pPr>
        <w:rPr>
          <w:rFonts w:ascii="Times New Roman" w:hAnsi="Times New Roman" w:cs="Times New Roman"/>
        </w:rPr>
      </w:pPr>
      <w:r w:rsidRPr="008054FE">
        <w:rPr>
          <w:rFonts w:ascii="Times New Roman" w:hAnsi="Times New Roman" w:cs="Times New Roman"/>
        </w:rPr>
        <w:t>The observer and instructor will meet (</w:t>
      </w:r>
      <w:r w:rsidR="00B772E6" w:rsidRPr="008054FE">
        <w:rPr>
          <w:rFonts w:ascii="Times New Roman" w:hAnsi="Times New Roman" w:cs="Times New Roman"/>
        </w:rPr>
        <w:t>in person</w:t>
      </w:r>
      <w:r w:rsidR="00B772E6">
        <w:rPr>
          <w:rFonts w:ascii="Times New Roman" w:hAnsi="Times New Roman" w:cs="Times New Roman"/>
        </w:rPr>
        <w:t>, by phone, or by videoconference</w:t>
      </w:r>
      <w:r w:rsidRPr="008054FE">
        <w:rPr>
          <w:rFonts w:ascii="Times New Roman" w:hAnsi="Times New Roman" w:cs="Times New Roman"/>
        </w:rPr>
        <w:t xml:space="preserve">) to discuss </w:t>
      </w:r>
      <w:r w:rsidR="00F21B53" w:rsidRPr="008054FE">
        <w:rPr>
          <w:rFonts w:ascii="Times New Roman" w:hAnsi="Times New Roman" w:cs="Times New Roman"/>
        </w:rPr>
        <w:t>the course interactions</w:t>
      </w:r>
      <w:r w:rsidR="004A5EB8" w:rsidRPr="008054FE">
        <w:rPr>
          <w:rFonts w:ascii="Times New Roman" w:hAnsi="Times New Roman" w:cs="Times New Roman"/>
        </w:rPr>
        <w:t xml:space="preserve"> </w:t>
      </w:r>
      <w:r w:rsidR="00F21B53" w:rsidRPr="008054FE">
        <w:rPr>
          <w:rFonts w:ascii="Times New Roman" w:hAnsi="Times New Roman" w:cs="Times New Roman"/>
        </w:rPr>
        <w:t xml:space="preserve">over </w:t>
      </w:r>
      <w:r w:rsidR="004A5EB8" w:rsidRPr="008054FE">
        <w:rPr>
          <w:rFonts w:ascii="Times New Roman" w:hAnsi="Times New Roman" w:cs="Times New Roman"/>
        </w:rPr>
        <w:t>that two-week period</w:t>
      </w:r>
      <w:r w:rsidRPr="008054FE">
        <w:rPr>
          <w:rFonts w:ascii="Times New Roman" w:hAnsi="Times New Roman" w:cs="Times New Roman"/>
        </w:rPr>
        <w:t>.</w:t>
      </w:r>
    </w:p>
    <w:p w14:paraId="33C057EA" w14:textId="77777777" w:rsidR="00ED58D5" w:rsidRPr="008054FE" w:rsidRDefault="00ED58D5" w:rsidP="00993AFF">
      <w:pPr>
        <w:rPr>
          <w:rFonts w:ascii="Times New Roman" w:hAnsi="Times New Roman" w:cs="Times New Roman"/>
        </w:rPr>
      </w:pPr>
    </w:p>
    <w:p w14:paraId="5E3E507C" w14:textId="19713DB8" w:rsidR="00F21B53" w:rsidRPr="008054FE" w:rsidRDefault="004A5EB8" w:rsidP="004C52DD">
      <w:pPr>
        <w:pStyle w:val="Style1ao"/>
      </w:pPr>
      <w:r w:rsidRPr="008054FE">
        <w:t xml:space="preserve">5. </w:t>
      </w:r>
      <w:r w:rsidR="00F21B53" w:rsidRPr="008054FE">
        <w:t>Observation report</w:t>
      </w:r>
    </w:p>
    <w:p w14:paraId="321E06DE" w14:textId="09BF9F1D" w:rsidR="00B772E6" w:rsidRDefault="00ED58D5" w:rsidP="00993AFF">
      <w:pPr>
        <w:rPr>
          <w:rFonts w:ascii="Times New Roman" w:hAnsi="Times New Roman" w:cs="Times New Roman"/>
        </w:rPr>
      </w:pPr>
      <w:r w:rsidRPr="008054FE">
        <w:rPr>
          <w:rFonts w:ascii="Times New Roman" w:hAnsi="Times New Roman" w:cs="Times New Roman"/>
        </w:rPr>
        <w:t xml:space="preserve">The </w:t>
      </w:r>
      <w:r w:rsidR="004A5EB8" w:rsidRPr="008054FE">
        <w:rPr>
          <w:rFonts w:ascii="Times New Roman" w:hAnsi="Times New Roman" w:cs="Times New Roman"/>
        </w:rPr>
        <w:t>observer</w:t>
      </w:r>
      <w:r w:rsidRPr="008054FE">
        <w:rPr>
          <w:rFonts w:ascii="Times New Roman" w:hAnsi="Times New Roman" w:cs="Times New Roman"/>
        </w:rPr>
        <w:t xml:space="preserve"> will write a narrative that summarizes </w:t>
      </w:r>
      <w:r w:rsidR="00F21B53" w:rsidRPr="008054FE">
        <w:rPr>
          <w:rFonts w:ascii="Times New Roman" w:hAnsi="Times New Roman" w:cs="Times New Roman"/>
        </w:rPr>
        <w:t>the conversations</w:t>
      </w:r>
      <w:r w:rsidR="00120CE6" w:rsidRPr="008054FE">
        <w:rPr>
          <w:rFonts w:ascii="Times New Roman" w:hAnsi="Times New Roman" w:cs="Times New Roman"/>
        </w:rPr>
        <w:t xml:space="preserve"> and their observations</w:t>
      </w:r>
      <w:r w:rsidRPr="008054FE">
        <w:rPr>
          <w:rFonts w:ascii="Times New Roman" w:hAnsi="Times New Roman" w:cs="Times New Roman"/>
        </w:rPr>
        <w:t xml:space="preserve">. It describes </w:t>
      </w:r>
      <w:r w:rsidR="000711AF">
        <w:rPr>
          <w:rFonts w:ascii="Times New Roman" w:hAnsi="Times New Roman" w:cs="Times New Roman"/>
        </w:rPr>
        <w:t xml:space="preserve">the pre-observation meeting, summarizes </w:t>
      </w:r>
      <w:r w:rsidRPr="008054FE">
        <w:rPr>
          <w:rFonts w:ascii="Times New Roman" w:hAnsi="Times New Roman" w:cs="Times New Roman"/>
        </w:rPr>
        <w:t xml:space="preserve">what they see </w:t>
      </w:r>
      <w:r w:rsidR="000711AF">
        <w:rPr>
          <w:rFonts w:ascii="Times New Roman" w:hAnsi="Times New Roman" w:cs="Times New Roman"/>
        </w:rPr>
        <w:t>in the two weeks of the course,</w:t>
      </w:r>
      <w:r w:rsidRPr="008054FE">
        <w:rPr>
          <w:rFonts w:ascii="Times New Roman" w:hAnsi="Times New Roman" w:cs="Times New Roman"/>
        </w:rPr>
        <w:t xml:space="preserve"> and concludes with </w:t>
      </w:r>
      <w:r w:rsidR="000711AF">
        <w:rPr>
          <w:rFonts w:ascii="Times New Roman" w:hAnsi="Times New Roman" w:cs="Times New Roman"/>
        </w:rPr>
        <w:t>a discussion of instructor strengths and s</w:t>
      </w:r>
      <w:r w:rsidRPr="008054FE">
        <w:rPr>
          <w:rFonts w:ascii="Times New Roman" w:hAnsi="Times New Roman" w:cs="Times New Roman"/>
        </w:rPr>
        <w:t>uggestions</w:t>
      </w:r>
      <w:r w:rsidR="0065320C">
        <w:rPr>
          <w:rFonts w:ascii="Times New Roman" w:hAnsi="Times New Roman" w:cs="Times New Roman"/>
        </w:rPr>
        <w:t xml:space="preserve"> of areas for improvement</w:t>
      </w:r>
      <w:r w:rsidRPr="008054FE">
        <w:rPr>
          <w:rFonts w:ascii="Times New Roman" w:hAnsi="Times New Roman" w:cs="Times New Roman"/>
        </w:rPr>
        <w:t>.</w:t>
      </w:r>
      <w:r w:rsidR="00861ADD" w:rsidRPr="008054FE">
        <w:rPr>
          <w:rFonts w:ascii="Times New Roman" w:hAnsi="Times New Roman" w:cs="Times New Roman"/>
        </w:rPr>
        <w:t xml:space="preserve"> </w:t>
      </w:r>
      <w:r w:rsidR="005E3EFF">
        <w:rPr>
          <w:rFonts w:ascii="Times New Roman" w:hAnsi="Times New Roman" w:cs="Times New Roman"/>
        </w:rPr>
        <w:t>The observer should use</w:t>
      </w:r>
      <w:r w:rsidR="00B772E6">
        <w:rPr>
          <w:rFonts w:ascii="Times New Roman" w:hAnsi="Times New Roman" w:cs="Times New Roman"/>
        </w:rPr>
        <w:t xml:space="preserve"> the following template:</w:t>
      </w:r>
    </w:p>
    <w:p w14:paraId="1747C6D9" w14:textId="37A425DC" w:rsidR="004C52DD" w:rsidRDefault="004C52DD" w:rsidP="00993AFF">
      <w:pPr>
        <w:rPr>
          <w:rFonts w:ascii="Times New Roman" w:hAnsi="Times New Roman" w:cs="Times New Roman"/>
        </w:rPr>
      </w:pPr>
    </w:p>
    <w:p w14:paraId="4049788F" w14:textId="77777777" w:rsidR="004C52DD" w:rsidRPr="004C52DD" w:rsidRDefault="004C52DD" w:rsidP="004C52DD">
      <w:pPr>
        <w:pStyle w:val="Style1ao"/>
        <w:ind w:left="720"/>
        <w:rPr>
          <w:sz w:val="22"/>
          <w:szCs w:val="22"/>
        </w:rPr>
      </w:pPr>
      <w:r w:rsidRPr="004C52DD">
        <w:rPr>
          <w:sz w:val="22"/>
          <w:szCs w:val="22"/>
        </w:rPr>
        <w:t xml:space="preserve">Instructor’s Name: </w:t>
      </w:r>
    </w:p>
    <w:p w14:paraId="5DA2D1ED" w14:textId="77777777" w:rsidR="004C52DD" w:rsidRPr="004C52DD" w:rsidRDefault="004C52DD" w:rsidP="004C52DD">
      <w:pPr>
        <w:pStyle w:val="Style1ao"/>
        <w:ind w:left="720"/>
        <w:rPr>
          <w:sz w:val="22"/>
          <w:szCs w:val="22"/>
        </w:rPr>
      </w:pPr>
      <w:r w:rsidRPr="004C52DD">
        <w:rPr>
          <w:sz w:val="22"/>
          <w:szCs w:val="22"/>
        </w:rPr>
        <w:t xml:space="preserve">Observer’s Name: </w:t>
      </w:r>
    </w:p>
    <w:p w14:paraId="4A5C51FB" w14:textId="77777777" w:rsidR="004C52DD" w:rsidRPr="004C52DD" w:rsidRDefault="004C52DD" w:rsidP="004C52DD">
      <w:pPr>
        <w:pStyle w:val="Style1ao"/>
        <w:ind w:left="720"/>
        <w:rPr>
          <w:sz w:val="22"/>
          <w:szCs w:val="22"/>
        </w:rPr>
      </w:pPr>
      <w:r w:rsidRPr="004C52DD">
        <w:rPr>
          <w:sz w:val="22"/>
          <w:szCs w:val="22"/>
        </w:rPr>
        <w:t xml:space="preserve">Course: </w:t>
      </w:r>
    </w:p>
    <w:p w14:paraId="52C1DEB4" w14:textId="77777777" w:rsidR="004C52DD" w:rsidRPr="004C52DD" w:rsidRDefault="004C52DD" w:rsidP="004C52DD">
      <w:pPr>
        <w:pStyle w:val="Style1ao"/>
        <w:ind w:left="720"/>
        <w:rPr>
          <w:sz w:val="22"/>
          <w:szCs w:val="22"/>
        </w:rPr>
      </w:pPr>
      <w:r w:rsidRPr="004C52DD">
        <w:rPr>
          <w:sz w:val="22"/>
          <w:szCs w:val="22"/>
        </w:rPr>
        <w:t xml:space="preserve">Date: </w:t>
      </w:r>
    </w:p>
    <w:p w14:paraId="72897508" w14:textId="77777777" w:rsidR="004C52DD" w:rsidRPr="004C52DD" w:rsidRDefault="004C52DD" w:rsidP="004C52DD">
      <w:pPr>
        <w:pStyle w:val="Style1ao"/>
        <w:ind w:left="720"/>
        <w:rPr>
          <w:sz w:val="22"/>
          <w:szCs w:val="22"/>
        </w:rPr>
      </w:pPr>
      <w:r w:rsidRPr="004C52DD">
        <w:rPr>
          <w:sz w:val="22"/>
          <w:szCs w:val="22"/>
        </w:rPr>
        <w:t xml:space="preserve">Focus of observation: </w:t>
      </w:r>
      <w:r w:rsidRPr="004C52DD">
        <w:rPr>
          <w:b w:val="0"/>
          <w:bCs w:val="0"/>
          <w:color w:val="FF0000"/>
          <w:sz w:val="22"/>
          <w:szCs w:val="22"/>
        </w:rPr>
        <w:t>(List the two weeks you observed)</w:t>
      </w:r>
    </w:p>
    <w:p w14:paraId="1E5BA55A" w14:textId="77777777" w:rsidR="004C52DD" w:rsidRPr="004C52DD" w:rsidRDefault="004C52DD" w:rsidP="004C52DD">
      <w:pPr>
        <w:ind w:left="720"/>
        <w:rPr>
          <w:rFonts w:ascii="Times New Roman" w:hAnsi="Times New Roman" w:cs="Times New Roman"/>
          <w:sz w:val="22"/>
          <w:szCs w:val="22"/>
        </w:rPr>
      </w:pPr>
      <w:r w:rsidRPr="004C52DD">
        <w:rPr>
          <w:rFonts w:ascii="Times New Roman" w:hAnsi="Times New Roman" w:cs="Times New Roman"/>
          <w:sz w:val="22"/>
          <w:szCs w:val="22"/>
        </w:rPr>
        <w:t xml:space="preserve"> </w:t>
      </w:r>
    </w:p>
    <w:p w14:paraId="3CE32179" w14:textId="77777777" w:rsidR="004C52DD" w:rsidRPr="004C52DD" w:rsidRDefault="004C52DD" w:rsidP="004C52DD">
      <w:pPr>
        <w:pStyle w:val="Style1ao"/>
        <w:ind w:left="720"/>
        <w:rPr>
          <w:sz w:val="22"/>
          <w:szCs w:val="22"/>
        </w:rPr>
      </w:pPr>
      <w:r w:rsidRPr="004C52DD">
        <w:rPr>
          <w:sz w:val="22"/>
          <w:szCs w:val="22"/>
        </w:rPr>
        <w:t xml:space="preserve">Context: </w:t>
      </w:r>
    </w:p>
    <w:p w14:paraId="7087E623" w14:textId="77777777" w:rsidR="004C52DD" w:rsidRPr="004C52DD" w:rsidRDefault="004C52DD" w:rsidP="004C52DD">
      <w:pPr>
        <w:ind w:left="720"/>
        <w:rPr>
          <w:rFonts w:ascii="Times New Roman" w:hAnsi="Times New Roman" w:cs="Times New Roman"/>
          <w:color w:val="FF0000"/>
          <w:sz w:val="22"/>
          <w:szCs w:val="22"/>
        </w:rPr>
      </w:pPr>
      <w:r w:rsidRPr="004C52DD">
        <w:rPr>
          <w:rFonts w:ascii="Times New Roman" w:hAnsi="Times New Roman" w:cs="Times New Roman"/>
          <w:color w:val="FF0000"/>
          <w:sz w:val="22"/>
          <w:szCs w:val="22"/>
        </w:rPr>
        <w:t>Describe the pre-observation conversation. What are the instructor’s goals for the course, unit, and the two weeks you’ll be observing? What do they want you to look for as you “read” the course from a student’s perspective? What do they want feedback on?</w:t>
      </w:r>
    </w:p>
    <w:p w14:paraId="2894BBFC" w14:textId="77777777" w:rsidR="004C52DD" w:rsidRPr="004C52DD" w:rsidRDefault="004C52DD" w:rsidP="004C52DD">
      <w:pPr>
        <w:ind w:left="720"/>
        <w:rPr>
          <w:rFonts w:ascii="Times New Roman" w:hAnsi="Times New Roman" w:cs="Times New Roman"/>
          <w:sz w:val="22"/>
          <w:szCs w:val="22"/>
        </w:rPr>
      </w:pPr>
    </w:p>
    <w:p w14:paraId="6CFC8258" w14:textId="77777777" w:rsidR="004C52DD" w:rsidRPr="004C52DD" w:rsidRDefault="004C52DD" w:rsidP="004C52DD">
      <w:pPr>
        <w:pStyle w:val="Style1ao"/>
        <w:ind w:left="720"/>
        <w:rPr>
          <w:sz w:val="22"/>
          <w:szCs w:val="22"/>
        </w:rPr>
      </w:pPr>
      <w:r w:rsidRPr="004C52DD">
        <w:rPr>
          <w:sz w:val="22"/>
          <w:szCs w:val="22"/>
        </w:rPr>
        <w:t xml:space="preserve">Course Activity in Weeks X and Y: </w:t>
      </w:r>
    </w:p>
    <w:p w14:paraId="2E2154F8" w14:textId="77777777" w:rsidR="004C52DD" w:rsidRPr="004C52DD" w:rsidRDefault="004C52DD" w:rsidP="004C52DD">
      <w:pPr>
        <w:ind w:left="720"/>
        <w:rPr>
          <w:rFonts w:ascii="Times New Roman" w:hAnsi="Times New Roman" w:cs="Times New Roman"/>
          <w:color w:val="FF0000"/>
          <w:sz w:val="22"/>
          <w:szCs w:val="22"/>
        </w:rPr>
      </w:pPr>
      <w:r w:rsidRPr="004C52DD">
        <w:rPr>
          <w:rFonts w:ascii="Times New Roman" w:hAnsi="Times New Roman" w:cs="Times New Roman"/>
          <w:color w:val="FF0000"/>
          <w:sz w:val="22"/>
          <w:szCs w:val="22"/>
        </w:rPr>
        <w:t xml:space="preserve">Describe what you see happening in those two weeks. What is the instructor’s goal for each week? What kinds of reading and writing are the students doing? How are they interacting with the content, their peers, the instructor? </w:t>
      </w:r>
    </w:p>
    <w:p w14:paraId="4FC57041" w14:textId="77777777" w:rsidR="004C52DD" w:rsidRPr="004C52DD" w:rsidRDefault="004C52DD" w:rsidP="004C52DD">
      <w:pPr>
        <w:ind w:left="720"/>
        <w:rPr>
          <w:rFonts w:ascii="Times New Roman" w:hAnsi="Times New Roman" w:cs="Times New Roman"/>
          <w:sz w:val="22"/>
          <w:szCs w:val="22"/>
        </w:rPr>
      </w:pPr>
    </w:p>
    <w:p w14:paraId="6470565C" w14:textId="77777777" w:rsidR="004C52DD" w:rsidRPr="004C52DD" w:rsidRDefault="004C52DD" w:rsidP="004C52DD">
      <w:pPr>
        <w:pStyle w:val="Style1ao"/>
        <w:ind w:left="720"/>
        <w:rPr>
          <w:sz w:val="22"/>
          <w:szCs w:val="22"/>
        </w:rPr>
      </w:pPr>
      <w:r w:rsidRPr="004C52DD">
        <w:rPr>
          <w:sz w:val="22"/>
          <w:szCs w:val="22"/>
        </w:rPr>
        <w:t>Instructor Strengths:</w:t>
      </w:r>
    </w:p>
    <w:p w14:paraId="44AE0514" w14:textId="77777777" w:rsidR="004C52DD" w:rsidRPr="004C52DD" w:rsidRDefault="004C52DD" w:rsidP="004C52DD">
      <w:pPr>
        <w:ind w:left="720"/>
        <w:rPr>
          <w:rFonts w:ascii="Times New Roman" w:hAnsi="Times New Roman" w:cs="Times New Roman"/>
          <w:sz w:val="22"/>
          <w:szCs w:val="22"/>
        </w:rPr>
      </w:pPr>
    </w:p>
    <w:p w14:paraId="63059B31" w14:textId="77777777" w:rsidR="004C52DD" w:rsidRPr="004C52DD" w:rsidRDefault="004C52DD" w:rsidP="004C52DD">
      <w:pPr>
        <w:pStyle w:val="Style1ao"/>
        <w:ind w:left="720"/>
        <w:rPr>
          <w:sz w:val="22"/>
          <w:szCs w:val="22"/>
        </w:rPr>
      </w:pPr>
      <w:r w:rsidRPr="004C52DD">
        <w:rPr>
          <w:sz w:val="22"/>
          <w:szCs w:val="22"/>
        </w:rPr>
        <w:t>Areas for Improvement?</w:t>
      </w:r>
    </w:p>
    <w:p w14:paraId="691F9937" w14:textId="77777777" w:rsidR="004C52DD" w:rsidRPr="004C52DD" w:rsidRDefault="004C52DD" w:rsidP="004C52DD">
      <w:pPr>
        <w:ind w:left="720"/>
        <w:rPr>
          <w:rFonts w:ascii="Times New Roman" w:hAnsi="Times New Roman" w:cs="Times New Roman"/>
          <w:i/>
          <w:iCs/>
          <w:sz w:val="22"/>
          <w:szCs w:val="22"/>
        </w:rPr>
      </w:pPr>
    </w:p>
    <w:p w14:paraId="7C45BAD4" w14:textId="77777777" w:rsidR="004C52DD" w:rsidRPr="0054191F" w:rsidRDefault="004C52DD" w:rsidP="004C52DD">
      <w:pPr>
        <w:ind w:left="720"/>
        <w:rPr>
          <w:rFonts w:ascii="Times New Roman" w:hAnsi="Times New Roman" w:cs="Times New Roman"/>
          <w:color w:val="FF0000"/>
          <w:sz w:val="22"/>
          <w:szCs w:val="22"/>
        </w:rPr>
      </w:pPr>
      <w:r w:rsidRPr="004C52DD">
        <w:rPr>
          <w:rFonts w:ascii="Times New Roman" w:hAnsi="Times New Roman" w:cs="Times New Roman"/>
          <w:color w:val="FF0000"/>
          <w:sz w:val="22"/>
          <w:szCs w:val="22"/>
        </w:rPr>
        <w:t>For strengths and areas for improvement</w:t>
      </w:r>
      <w:r w:rsidRPr="0054191F">
        <w:rPr>
          <w:rFonts w:ascii="Times New Roman" w:hAnsi="Times New Roman" w:cs="Times New Roman"/>
          <w:color w:val="FF0000"/>
          <w:sz w:val="22"/>
          <w:szCs w:val="22"/>
        </w:rPr>
        <w:t xml:space="preserve">, feel free to consider the “seven principles for good practice in undergraduate education” (Chickering &amp; Gamson, 1987), which </w:t>
      </w:r>
      <w:hyperlink r:id="rId9" w:history="1">
        <w:r w:rsidRPr="0054191F">
          <w:rPr>
            <w:rStyle w:val="Hyperlink"/>
            <w:rFonts w:ascii="Times New Roman" w:hAnsi="Times New Roman" w:cs="Times New Roman"/>
            <w:sz w:val="22"/>
            <w:szCs w:val="22"/>
          </w:rPr>
          <w:t xml:space="preserve">Penn State has </w:t>
        </w:r>
        <w:r w:rsidRPr="0054191F">
          <w:rPr>
            <w:rStyle w:val="Hyperlink"/>
            <w:rFonts w:ascii="Times New Roman" w:hAnsi="Times New Roman" w:cs="Times New Roman"/>
            <w:sz w:val="22"/>
            <w:szCs w:val="22"/>
          </w:rPr>
          <w:lastRenderedPageBreak/>
          <w:t>adapted for online courses</w:t>
        </w:r>
      </w:hyperlink>
      <w:r w:rsidRPr="0054191F">
        <w:rPr>
          <w:rFonts w:ascii="Times New Roman" w:hAnsi="Times New Roman" w:cs="Times New Roman"/>
          <w:color w:val="FF0000"/>
          <w:sz w:val="22"/>
          <w:szCs w:val="22"/>
        </w:rPr>
        <w:t>. Some of these principles, and examples of evidence to look for, are as follows:</w:t>
      </w:r>
    </w:p>
    <w:p w14:paraId="1A1D4DC8" w14:textId="77777777" w:rsidR="004C52DD" w:rsidRPr="004C52DD" w:rsidRDefault="004C52DD" w:rsidP="004C52DD">
      <w:pPr>
        <w:pStyle w:val="ListParagraph"/>
        <w:numPr>
          <w:ilvl w:val="0"/>
          <w:numId w:val="5"/>
        </w:numPr>
        <w:rPr>
          <w:rFonts w:ascii="Times New Roman" w:hAnsi="Times New Roman" w:cs="Times New Roman"/>
          <w:color w:val="FF0000"/>
          <w:sz w:val="22"/>
          <w:szCs w:val="22"/>
        </w:rPr>
      </w:pPr>
      <w:r w:rsidRPr="004C52DD">
        <w:rPr>
          <w:rFonts w:ascii="Times New Roman" w:hAnsi="Times New Roman" w:cs="Times New Roman"/>
          <w:color w:val="FF0000"/>
          <w:sz w:val="22"/>
          <w:szCs w:val="22"/>
        </w:rPr>
        <w:t>Good practice encourages contact between students and faculty</w:t>
      </w:r>
    </w:p>
    <w:p w14:paraId="713DA162" w14:textId="77777777" w:rsidR="004C52DD" w:rsidRPr="004C52DD" w:rsidRDefault="004C52DD" w:rsidP="004C52DD">
      <w:pPr>
        <w:pStyle w:val="ListParagraph"/>
        <w:numPr>
          <w:ilvl w:val="1"/>
          <w:numId w:val="5"/>
        </w:numPr>
        <w:rPr>
          <w:rFonts w:ascii="Times New Roman" w:hAnsi="Times New Roman" w:cs="Times New Roman"/>
          <w:color w:val="FF0000"/>
          <w:sz w:val="22"/>
          <w:szCs w:val="22"/>
        </w:rPr>
      </w:pPr>
      <w:r w:rsidRPr="004C52DD">
        <w:rPr>
          <w:rFonts w:ascii="Times New Roman" w:hAnsi="Times New Roman" w:cs="Times New Roman"/>
          <w:color w:val="FF0000"/>
          <w:sz w:val="22"/>
          <w:szCs w:val="22"/>
        </w:rPr>
        <w:t>e.g., the instructor “establishes a consistent online presence in the course” (p. 2)</w:t>
      </w:r>
    </w:p>
    <w:p w14:paraId="6465217D" w14:textId="77777777" w:rsidR="004C52DD" w:rsidRPr="004C52DD" w:rsidRDefault="004C52DD" w:rsidP="004C52DD">
      <w:pPr>
        <w:pStyle w:val="ListParagraph"/>
        <w:numPr>
          <w:ilvl w:val="0"/>
          <w:numId w:val="5"/>
        </w:numPr>
        <w:rPr>
          <w:rFonts w:ascii="Times New Roman" w:hAnsi="Times New Roman" w:cs="Times New Roman"/>
          <w:color w:val="FF0000"/>
          <w:sz w:val="22"/>
          <w:szCs w:val="22"/>
        </w:rPr>
      </w:pPr>
      <w:r w:rsidRPr="004C52DD">
        <w:rPr>
          <w:rFonts w:ascii="Times New Roman" w:hAnsi="Times New Roman" w:cs="Times New Roman"/>
          <w:color w:val="FF0000"/>
          <w:sz w:val="22"/>
          <w:szCs w:val="22"/>
        </w:rPr>
        <w:t>Good practice develops reciprocity and cooperation among students</w:t>
      </w:r>
    </w:p>
    <w:p w14:paraId="16C2A00A" w14:textId="77777777" w:rsidR="004C52DD" w:rsidRPr="004C52DD" w:rsidRDefault="004C52DD" w:rsidP="004C52DD">
      <w:pPr>
        <w:pStyle w:val="ListParagraph"/>
        <w:numPr>
          <w:ilvl w:val="1"/>
          <w:numId w:val="5"/>
        </w:numPr>
        <w:rPr>
          <w:rFonts w:ascii="Times New Roman" w:hAnsi="Times New Roman" w:cs="Times New Roman"/>
          <w:color w:val="FF0000"/>
          <w:sz w:val="22"/>
          <w:szCs w:val="22"/>
        </w:rPr>
      </w:pPr>
      <w:r w:rsidRPr="004C52DD">
        <w:rPr>
          <w:rFonts w:ascii="Times New Roman" w:hAnsi="Times New Roman" w:cs="Times New Roman"/>
          <w:color w:val="FF0000"/>
          <w:sz w:val="22"/>
          <w:szCs w:val="22"/>
        </w:rPr>
        <w:t>e.g., “discussion prompts…help to guide and elicit student participation in class discussion activities” (p. 3)</w:t>
      </w:r>
    </w:p>
    <w:p w14:paraId="43825B20" w14:textId="77777777" w:rsidR="004C52DD" w:rsidRPr="004C52DD" w:rsidRDefault="004C52DD" w:rsidP="004C52DD">
      <w:pPr>
        <w:pStyle w:val="ListParagraph"/>
        <w:numPr>
          <w:ilvl w:val="1"/>
          <w:numId w:val="5"/>
        </w:numPr>
        <w:rPr>
          <w:rFonts w:ascii="Times New Roman" w:hAnsi="Times New Roman" w:cs="Times New Roman"/>
          <w:color w:val="FF0000"/>
          <w:sz w:val="22"/>
          <w:szCs w:val="22"/>
        </w:rPr>
      </w:pPr>
      <w:r w:rsidRPr="004C52DD">
        <w:rPr>
          <w:rFonts w:ascii="Times New Roman" w:hAnsi="Times New Roman" w:cs="Times New Roman"/>
          <w:color w:val="FF0000"/>
          <w:sz w:val="22"/>
          <w:szCs w:val="22"/>
        </w:rPr>
        <w:t>e.g., the instructor “facilitate[s] class discussions by encouraging, probing, questioning, summarizing, etc.” (p. 3)</w:t>
      </w:r>
    </w:p>
    <w:p w14:paraId="7AEEBD01" w14:textId="77777777" w:rsidR="004C52DD" w:rsidRPr="004C52DD" w:rsidRDefault="004C52DD" w:rsidP="004C52DD">
      <w:pPr>
        <w:pStyle w:val="ListParagraph"/>
        <w:numPr>
          <w:ilvl w:val="0"/>
          <w:numId w:val="5"/>
        </w:numPr>
        <w:rPr>
          <w:rFonts w:ascii="Times New Roman" w:hAnsi="Times New Roman" w:cs="Times New Roman"/>
          <w:color w:val="FF0000"/>
          <w:sz w:val="22"/>
          <w:szCs w:val="22"/>
        </w:rPr>
      </w:pPr>
      <w:r w:rsidRPr="004C52DD">
        <w:rPr>
          <w:rFonts w:ascii="Times New Roman" w:hAnsi="Times New Roman" w:cs="Times New Roman"/>
          <w:color w:val="FF0000"/>
          <w:sz w:val="22"/>
          <w:szCs w:val="22"/>
        </w:rPr>
        <w:t>Good practice communicates high expectations</w:t>
      </w:r>
    </w:p>
    <w:p w14:paraId="33D5BC29" w14:textId="77777777" w:rsidR="004C52DD" w:rsidRPr="004C52DD" w:rsidRDefault="004C52DD" w:rsidP="004C52DD">
      <w:pPr>
        <w:pStyle w:val="ListParagraph"/>
        <w:numPr>
          <w:ilvl w:val="1"/>
          <w:numId w:val="5"/>
        </w:numPr>
        <w:rPr>
          <w:rFonts w:ascii="Times New Roman" w:hAnsi="Times New Roman" w:cs="Times New Roman"/>
          <w:color w:val="FF0000"/>
          <w:sz w:val="22"/>
          <w:szCs w:val="22"/>
        </w:rPr>
      </w:pPr>
      <w:r w:rsidRPr="004C52DD">
        <w:rPr>
          <w:rFonts w:ascii="Times New Roman" w:hAnsi="Times New Roman" w:cs="Times New Roman"/>
          <w:color w:val="FF0000"/>
          <w:sz w:val="22"/>
          <w:szCs w:val="22"/>
        </w:rPr>
        <w:t>e.g., the instructor explains “course learning goals and how assignments are designed to help students achieve those goals” (p. 7)</w:t>
      </w:r>
    </w:p>
    <w:p w14:paraId="29A040D8" w14:textId="7CB9D031" w:rsidR="004C52DD" w:rsidRDefault="004C52DD" w:rsidP="004C52DD">
      <w:pPr>
        <w:pStyle w:val="ListParagraph"/>
        <w:numPr>
          <w:ilvl w:val="1"/>
          <w:numId w:val="5"/>
        </w:numPr>
        <w:rPr>
          <w:rFonts w:ascii="Times New Roman" w:hAnsi="Times New Roman" w:cs="Times New Roman"/>
          <w:color w:val="FF0000"/>
          <w:sz w:val="22"/>
          <w:szCs w:val="22"/>
        </w:rPr>
      </w:pPr>
      <w:r w:rsidRPr="004C52DD">
        <w:rPr>
          <w:rFonts w:ascii="Times New Roman" w:hAnsi="Times New Roman" w:cs="Times New Roman"/>
          <w:color w:val="FF0000"/>
          <w:sz w:val="22"/>
          <w:szCs w:val="22"/>
        </w:rPr>
        <w:t>e.g., the instructor shares “examples and non-examples of high quality work, along with a discussion of the differences between these” (p. 7)</w:t>
      </w:r>
    </w:p>
    <w:p w14:paraId="406E7D49" w14:textId="77777777" w:rsidR="00CE2784" w:rsidRPr="00CE2784" w:rsidRDefault="00CE2784" w:rsidP="00CE2784">
      <w:pPr>
        <w:pStyle w:val="ListParagraph"/>
        <w:numPr>
          <w:ilvl w:val="0"/>
          <w:numId w:val="5"/>
        </w:numPr>
        <w:rPr>
          <w:rFonts w:ascii="Times New Roman" w:hAnsi="Times New Roman" w:cs="Times New Roman"/>
          <w:color w:val="FF0000"/>
          <w:sz w:val="22"/>
          <w:szCs w:val="22"/>
        </w:rPr>
      </w:pPr>
      <w:r w:rsidRPr="00CE2784">
        <w:rPr>
          <w:rFonts w:ascii="Times New Roman" w:hAnsi="Times New Roman" w:cs="Times New Roman"/>
          <w:color w:val="FF0000"/>
          <w:sz w:val="22"/>
          <w:szCs w:val="22"/>
        </w:rPr>
        <w:t>Good practice respects diverse talents and ways of learning</w:t>
      </w:r>
    </w:p>
    <w:p w14:paraId="69C92113" w14:textId="77777777" w:rsidR="00CE2784" w:rsidRPr="00CE2784" w:rsidRDefault="00CE2784" w:rsidP="00CE2784">
      <w:pPr>
        <w:pStyle w:val="ListParagraph"/>
        <w:numPr>
          <w:ilvl w:val="1"/>
          <w:numId w:val="5"/>
        </w:numPr>
        <w:rPr>
          <w:rFonts w:ascii="Times New Roman" w:hAnsi="Times New Roman" w:cs="Times New Roman"/>
          <w:color w:val="FF0000"/>
          <w:sz w:val="22"/>
          <w:szCs w:val="22"/>
        </w:rPr>
      </w:pPr>
      <w:r w:rsidRPr="00CE2784">
        <w:rPr>
          <w:rFonts w:ascii="Times New Roman" w:hAnsi="Times New Roman" w:cs="Times New Roman"/>
          <w:color w:val="FF0000"/>
          <w:sz w:val="22"/>
          <w:szCs w:val="22"/>
        </w:rPr>
        <w:t xml:space="preserve">e.g., the instructor uses “a variety of assessment tools that gauge student progress” (p. 8)  </w:t>
      </w:r>
    </w:p>
    <w:p w14:paraId="2F4D3726" w14:textId="77777777" w:rsidR="004C52DD" w:rsidRDefault="004C52DD" w:rsidP="00993AFF">
      <w:pPr>
        <w:rPr>
          <w:rFonts w:ascii="Times New Roman" w:hAnsi="Times New Roman" w:cs="Times New Roman"/>
        </w:rPr>
      </w:pPr>
    </w:p>
    <w:p w14:paraId="3363AEF1" w14:textId="2759A4E1" w:rsidR="00993AFF" w:rsidRPr="008054FE" w:rsidRDefault="005E3EFF" w:rsidP="00993AFF">
      <w:pPr>
        <w:rPr>
          <w:rFonts w:ascii="Times New Roman" w:hAnsi="Times New Roman" w:cs="Times New Roman"/>
        </w:rPr>
      </w:pPr>
      <w:r>
        <w:rPr>
          <w:rFonts w:ascii="Times New Roman" w:hAnsi="Times New Roman" w:cs="Times New Roman"/>
        </w:rPr>
        <w:t>The observer should</w:t>
      </w:r>
      <w:r w:rsidR="00861ADD" w:rsidRPr="008054FE">
        <w:rPr>
          <w:rFonts w:ascii="Times New Roman" w:hAnsi="Times New Roman" w:cs="Times New Roman"/>
        </w:rPr>
        <w:t xml:space="preserve"> email this report to the instructor as well as to Linda Baldwin. </w:t>
      </w:r>
      <w:r w:rsidR="00120CE6" w:rsidRPr="008054FE">
        <w:rPr>
          <w:rFonts w:ascii="Times New Roman" w:hAnsi="Times New Roman" w:cs="Times New Roman"/>
        </w:rPr>
        <w:t xml:space="preserve">This is due within three weeks of the post-observation conversation or by the last day of the semester. </w:t>
      </w:r>
    </w:p>
    <w:p w14:paraId="2D837759" w14:textId="27865AB0" w:rsidR="00120CE6" w:rsidRPr="008054FE" w:rsidRDefault="00120CE6" w:rsidP="00993AFF">
      <w:pPr>
        <w:rPr>
          <w:rFonts w:ascii="Times New Roman" w:hAnsi="Times New Roman" w:cs="Times New Roman"/>
        </w:rPr>
      </w:pPr>
    </w:p>
    <w:p w14:paraId="3390F102" w14:textId="2A83EF99" w:rsidR="00120CE6" w:rsidRPr="008054FE" w:rsidRDefault="00120CE6" w:rsidP="00120CE6">
      <w:pPr>
        <w:rPr>
          <w:rFonts w:ascii="Times New Roman" w:hAnsi="Times New Roman" w:cs="Times New Roman"/>
        </w:rPr>
      </w:pPr>
      <w:r w:rsidRPr="008054FE">
        <w:rPr>
          <w:rFonts w:ascii="Times New Roman" w:hAnsi="Times New Roman" w:cs="Times New Roman"/>
        </w:rPr>
        <w:t xml:space="preserve">The instructor has the option to write a response to accompany the report in the files; if instructors choose to write such a response, they must do so within </w:t>
      </w:r>
      <w:r w:rsidR="00F11BA5" w:rsidRPr="008054FE">
        <w:rPr>
          <w:rFonts w:ascii="Times New Roman" w:hAnsi="Times New Roman" w:cs="Times New Roman"/>
        </w:rPr>
        <w:t>two</w:t>
      </w:r>
      <w:r w:rsidRPr="008054FE">
        <w:rPr>
          <w:rFonts w:ascii="Times New Roman" w:hAnsi="Times New Roman" w:cs="Times New Roman"/>
        </w:rPr>
        <w:t xml:space="preserve"> weeks of the date of the observation report. Once any response has been made available to the observer, the report will be turned in to the Composition Program office and reviewed by the </w:t>
      </w:r>
      <w:r w:rsidR="00F11BA5" w:rsidRPr="008054FE">
        <w:rPr>
          <w:rFonts w:ascii="Times New Roman" w:hAnsi="Times New Roman" w:cs="Times New Roman"/>
        </w:rPr>
        <w:t>d</w:t>
      </w:r>
      <w:r w:rsidRPr="008054FE">
        <w:rPr>
          <w:rFonts w:ascii="Times New Roman" w:hAnsi="Times New Roman" w:cs="Times New Roman"/>
        </w:rPr>
        <w:t>irector.</w:t>
      </w:r>
    </w:p>
    <w:p w14:paraId="23B2FF45" w14:textId="24F7B7F6" w:rsidR="00A55089" w:rsidRPr="008054FE" w:rsidRDefault="00A55089" w:rsidP="00993AFF">
      <w:pPr>
        <w:rPr>
          <w:rFonts w:ascii="Times New Roman" w:hAnsi="Times New Roman" w:cs="Times New Roman"/>
        </w:rPr>
      </w:pPr>
    </w:p>
    <w:p w14:paraId="7A31902D" w14:textId="77777777" w:rsidR="00120CE6" w:rsidRPr="008054FE" w:rsidRDefault="004A5EB8" w:rsidP="004C52DD">
      <w:pPr>
        <w:pStyle w:val="Style1ao"/>
      </w:pPr>
      <w:r w:rsidRPr="008054FE">
        <w:t xml:space="preserve">6. </w:t>
      </w:r>
      <w:r w:rsidR="00120CE6" w:rsidRPr="008054FE">
        <w:t>Removing the observer from the Blackboard course</w:t>
      </w:r>
    </w:p>
    <w:p w14:paraId="1D21D90B" w14:textId="6345C0D0" w:rsidR="00993AFF" w:rsidRPr="008054FE" w:rsidRDefault="00F21B53" w:rsidP="00993AFF">
      <w:pPr>
        <w:rPr>
          <w:rFonts w:ascii="Times New Roman" w:hAnsi="Times New Roman" w:cs="Times New Roman"/>
        </w:rPr>
      </w:pPr>
      <w:r w:rsidRPr="008054FE">
        <w:rPr>
          <w:rFonts w:ascii="Times New Roman" w:hAnsi="Times New Roman" w:cs="Times New Roman"/>
        </w:rPr>
        <w:t>To remove the observer from their course, the</w:t>
      </w:r>
      <w:r w:rsidR="00A55089" w:rsidRPr="008054FE">
        <w:rPr>
          <w:rFonts w:ascii="Times New Roman" w:hAnsi="Times New Roman" w:cs="Times New Roman"/>
        </w:rPr>
        <w:t xml:space="preserve"> instructor </w:t>
      </w:r>
      <w:r w:rsidRPr="008054FE">
        <w:rPr>
          <w:rFonts w:ascii="Times New Roman" w:hAnsi="Times New Roman" w:cs="Times New Roman"/>
        </w:rPr>
        <w:t>should email</w:t>
      </w:r>
      <w:r w:rsidR="00A55089" w:rsidRPr="008054FE">
        <w:rPr>
          <w:rFonts w:ascii="Times New Roman" w:hAnsi="Times New Roman" w:cs="Times New Roman"/>
        </w:rPr>
        <w:t xml:space="preserve"> </w:t>
      </w:r>
      <w:hyperlink r:id="rId10" w:history="1">
        <w:r w:rsidRPr="008054FE">
          <w:rPr>
            <w:rStyle w:val="Hyperlink"/>
            <w:rFonts w:ascii="Times New Roman" w:hAnsi="Times New Roman" w:cs="Times New Roman"/>
          </w:rPr>
          <w:t>BBsupport@louisville.edu</w:t>
        </w:r>
      </w:hyperlink>
      <w:r w:rsidRPr="008054FE">
        <w:rPr>
          <w:rFonts w:ascii="Times New Roman" w:hAnsi="Times New Roman" w:cs="Times New Roman"/>
        </w:rPr>
        <w:t xml:space="preserve">. Include the course ID (e.g., ENGL-101-53-4192) and the observer’s full name. </w:t>
      </w:r>
    </w:p>
    <w:sectPr w:rsidR="00993AFF" w:rsidRPr="008054FE" w:rsidSect="00972BD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B67B3" w14:textId="77777777" w:rsidR="00006172" w:rsidRDefault="00006172" w:rsidP="006027AB">
      <w:r>
        <w:separator/>
      </w:r>
    </w:p>
  </w:endnote>
  <w:endnote w:type="continuationSeparator" w:id="0">
    <w:p w14:paraId="3E430CCB" w14:textId="77777777" w:rsidR="00006172" w:rsidRDefault="00006172" w:rsidP="0060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86467695"/>
      <w:docPartObj>
        <w:docPartGallery w:val="Page Numbers (Bottom of Page)"/>
        <w:docPartUnique/>
      </w:docPartObj>
    </w:sdtPr>
    <w:sdtEndPr>
      <w:rPr>
        <w:rStyle w:val="PageNumber"/>
      </w:rPr>
    </w:sdtEndPr>
    <w:sdtContent>
      <w:p w14:paraId="32BE438C" w14:textId="4353D6C8" w:rsidR="006027AB" w:rsidRDefault="006027AB" w:rsidP="009871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45403E" w14:textId="77777777" w:rsidR="006027AB" w:rsidRDefault="00602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65081535"/>
      <w:docPartObj>
        <w:docPartGallery w:val="Page Numbers (Bottom of Page)"/>
        <w:docPartUnique/>
      </w:docPartObj>
    </w:sdtPr>
    <w:sdtEndPr>
      <w:rPr>
        <w:rStyle w:val="PageNumber"/>
        <w:rFonts w:ascii="Times New Roman" w:hAnsi="Times New Roman" w:cs="Times New Roman"/>
      </w:rPr>
    </w:sdtEndPr>
    <w:sdtContent>
      <w:p w14:paraId="4E2421B5" w14:textId="2C683F41" w:rsidR="006027AB" w:rsidRDefault="006027AB" w:rsidP="009871FA">
        <w:pPr>
          <w:pStyle w:val="Footer"/>
          <w:framePr w:wrap="none" w:vAnchor="text" w:hAnchor="margin" w:xAlign="center" w:y="1"/>
          <w:rPr>
            <w:rStyle w:val="PageNumber"/>
          </w:rPr>
        </w:pPr>
        <w:r w:rsidRPr="006027AB">
          <w:rPr>
            <w:rStyle w:val="PageNumber"/>
            <w:rFonts w:ascii="Times New Roman" w:hAnsi="Times New Roman" w:cs="Times New Roman"/>
          </w:rPr>
          <w:fldChar w:fldCharType="begin"/>
        </w:r>
        <w:r w:rsidRPr="006027AB">
          <w:rPr>
            <w:rStyle w:val="PageNumber"/>
            <w:rFonts w:ascii="Times New Roman" w:hAnsi="Times New Roman" w:cs="Times New Roman"/>
          </w:rPr>
          <w:instrText xml:space="preserve"> PAGE </w:instrText>
        </w:r>
        <w:r w:rsidRPr="006027AB">
          <w:rPr>
            <w:rStyle w:val="PageNumber"/>
            <w:rFonts w:ascii="Times New Roman" w:hAnsi="Times New Roman" w:cs="Times New Roman"/>
          </w:rPr>
          <w:fldChar w:fldCharType="separate"/>
        </w:r>
        <w:r w:rsidR="00C90D0C">
          <w:rPr>
            <w:rStyle w:val="PageNumber"/>
            <w:rFonts w:ascii="Times New Roman" w:hAnsi="Times New Roman" w:cs="Times New Roman"/>
            <w:noProof/>
          </w:rPr>
          <w:t>1</w:t>
        </w:r>
        <w:r w:rsidRPr="006027AB">
          <w:rPr>
            <w:rStyle w:val="PageNumber"/>
            <w:rFonts w:ascii="Times New Roman" w:hAnsi="Times New Roman" w:cs="Times New Roman"/>
          </w:rPr>
          <w:fldChar w:fldCharType="end"/>
        </w:r>
      </w:p>
    </w:sdtContent>
  </w:sdt>
  <w:p w14:paraId="0920E5FF" w14:textId="77777777" w:rsidR="006027AB" w:rsidRDefault="00602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61501" w14:textId="77777777" w:rsidR="00006172" w:rsidRDefault="00006172" w:rsidP="006027AB">
      <w:r>
        <w:separator/>
      </w:r>
    </w:p>
  </w:footnote>
  <w:footnote w:type="continuationSeparator" w:id="0">
    <w:p w14:paraId="738EFE8C" w14:textId="77777777" w:rsidR="00006172" w:rsidRDefault="00006172" w:rsidP="0060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3585"/>
    <w:multiLevelType w:val="hybridMultilevel"/>
    <w:tmpl w:val="ED4E7F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5B50CD8"/>
    <w:multiLevelType w:val="multilevel"/>
    <w:tmpl w:val="8A160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EFB7E5F"/>
    <w:multiLevelType w:val="hybridMultilevel"/>
    <w:tmpl w:val="C748BA38"/>
    <w:lvl w:ilvl="0" w:tplc="04090001">
      <w:start w:val="1"/>
      <w:numFmt w:val="bullet"/>
      <w:lvlText w:val=""/>
      <w:lvlJc w:val="left"/>
      <w:pPr>
        <w:ind w:left="1491" w:hanging="360"/>
      </w:pPr>
      <w:rPr>
        <w:rFonts w:ascii="Symbol" w:hAnsi="Symbol" w:hint="default"/>
      </w:rPr>
    </w:lvl>
    <w:lvl w:ilvl="1" w:tplc="04090003">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3" w15:restartNumberingAfterBreak="0">
    <w:nsid w:val="60433866"/>
    <w:multiLevelType w:val="hybridMultilevel"/>
    <w:tmpl w:val="4B6CCB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8274E15"/>
    <w:multiLevelType w:val="hybridMultilevel"/>
    <w:tmpl w:val="8A160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FF"/>
    <w:rsid w:val="00006172"/>
    <w:rsid w:val="000711AF"/>
    <w:rsid w:val="000936F6"/>
    <w:rsid w:val="000B22DD"/>
    <w:rsid w:val="000E37AE"/>
    <w:rsid w:val="00120CE6"/>
    <w:rsid w:val="00131488"/>
    <w:rsid w:val="00163181"/>
    <w:rsid w:val="001E6C22"/>
    <w:rsid w:val="00252525"/>
    <w:rsid w:val="0031217F"/>
    <w:rsid w:val="004A5EB8"/>
    <w:rsid w:val="004C52DD"/>
    <w:rsid w:val="004F717A"/>
    <w:rsid w:val="0054191F"/>
    <w:rsid w:val="005E3EFF"/>
    <w:rsid w:val="006027AB"/>
    <w:rsid w:val="006245E3"/>
    <w:rsid w:val="0065320C"/>
    <w:rsid w:val="006E74F3"/>
    <w:rsid w:val="006F532A"/>
    <w:rsid w:val="00722327"/>
    <w:rsid w:val="007E5E0A"/>
    <w:rsid w:val="008054FE"/>
    <w:rsid w:val="00837D5B"/>
    <w:rsid w:val="00861ADD"/>
    <w:rsid w:val="00972BD0"/>
    <w:rsid w:val="00993AFF"/>
    <w:rsid w:val="00A55089"/>
    <w:rsid w:val="00AB5CA1"/>
    <w:rsid w:val="00AD31E2"/>
    <w:rsid w:val="00B772E6"/>
    <w:rsid w:val="00C17C1E"/>
    <w:rsid w:val="00C50A92"/>
    <w:rsid w:val="00C90D0C"/>
    <w:rsid w:val="00C9347A"/>
    <w:rsid w:val="00CD147B"/>
    <w:rsid w:val="00CE2784"/>
    <w:rsid w:val="00D11E89"/>
    <w:rsid w:val="00E021FC"/>
    <w:rsid w:val="00ED58D5"/>
    <w:rsid w:val="00F11BA5"/>
    <w:rsid w:val="00F21B53"/>
    <w:rsid w:val="00F85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2D8D"/>
  <w15:chartTrackingRefBased/>
  <w15:docId w15:val="{631114C2-4BDD-9D4C-810A-BB731594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CA1"/>
    <w:pPr>
      <w:ind w:left="720"/>
      <w:contextualSpacing/>
    </w:pPr>
  </w:style>
  <w:style w:type="character" w:styleId="Hyperlink">
    <w:name w:val="Hyperlink"/>
    <w:basedOn w:val="DefaultParagraphFont"/>
    <w:uiPriority w:val="99"/>
    <w:unhideWhenUsed/>
    <w:rsid w:val="00F21B53"/>
    <w:rPr>
      <w:color w:val="0563C1" w:themeColor="hyperlink"/>
      <w:u w:val="single"/>
    </w:rPr>
  </w:style>
  <w:style w:type="character" w:customStyle="1" w:styleId="UnresolvedMention">
    <w:name w:val="Unresolved Mention"/>
    <w:basedOn w:val="DefaultParagraphFont"/>
    <w:uiPriority w:val="99"/>
    <w:semiHidden/>
    <w:unhideWhenUsed/>
    <w:rsid w:val="00F21B53"/>
    <w:rPr>
      <w:color w:val="605E5C"/>
      <w:shd w:val="clear" w:color="auto" w:fill="E1DFDD"/>
    </w:rPr>
  </w:style>
  <w:style w:type="character" w:styleId="CommentReference">
    <w:name w:val="annotation reference"/>
    <w:basedOn w:val="DefaultParagraphFont"/>
    <w:uiPriority w:val="99"/>
    <w:semiHidden/>
    <w:unhideWhenUsed/>
    <w:rsid w:val="00837D5B"/>
    <w:rPr>
      <w:sz w:val="16"/>
      <w:szCs w:val="16"/>
    </w:rPr>
  </w:style>
  <w:style w:type="paragraph" w:styleId="CommentText">
    <w:name w:val="annotation text"/>
    <w:basedOn w:val="Normal"/>
    <w:link w:val="CommentTextChar"/>
    <w:uiPriority w:val="99"/>
    <w:semiHidden/>
    <w:unhideWhenUsed/>
    <w:rsid w:val="00837D5B"/>
    <w:rPr>
      <w:sz w:val="20"/>
      <w:szCs w:val="20"/>
    </w:rPr>
  </w:style>
  <w:style w:type="character" w:customStyle="1" w:styleId="CommentTextChar">
    <w:name w:val="Comment Text Char"/>
    <w:basedOn w:val="DefaultParagraphFont"/>
    <w:link w:val="CommentText"/>
    <w:uiPriority w:val="99"/>
    <w:semiHidden/>
    <w:rsid w:val="00837D5B"/>
    <w:rPr>
      <w:sz w:val="20"/>
      <w:szCs w:val="20"/>
    </w:rPr>
  </w:style>
  <w:style w:type="paragraph" w:styleId="CommentSubject">
    <w:name w:val="annotation subject"/>
    <w:basedOn w:val="CommentText"/>
    <w:next w:val="CommentText"/>
    <w:link w:val="CommentSubjectChar"/>
    <w:uiPriority w:val="99"/>
    <w:semiHidden/>
    <w:unhideWhenUsed/>
    <w:rsid w:val="00837D5B"/>
    <w:rPr>
      <w:b/>
      <w:bCs/>
    </w:rPr>
  </w:style>
  <w:style w:type="character" w:customStyle="1" w:styleId="CommentSubjectChar">
    <w:name w:val="Comment Subject Char"/>
    <w:basedOn w:val="CommentTextChar"/>
    <w:link w:val="CommentSubject"/>
    <w:uiPriority w:val="99"/>
    <w:semiHidden/>
    <w:rsid w:val="00837D5B"/>
    <w:rPr>
      <w:b/>
      <w:bCs/>
      <w:sz w:val="20"/>
      <w:szCs w:val="20"/>
    </w:rPr>
  </w:style>
  <w:style w:type="paragraph" w:styleId="BalloonText">
    <w:name w:val="Balloon Text"/>
    <w:basedOn w:val="Normal"/>
    <w:link w:val="BalloonTextChar"/>
    <w:uiPriority w:val="99"/>
    <w:semiHidden/>
    <w:unhideWhenUsed/>
    <w:rsid w:val="00837D5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7D5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B772E6"/>
    <w:rPr>
      <w:color w:val="954F72" w:themeColor="followedHyperlink"/>
      <w:u w:val="single"/>
    </w:rPr>
  </w:style>
  <w:style w:type="paragraph" w:styleId="Footer">
    <w:name w:val="footer"/>
    <w:basedOn w:val="Normal"/>
    <w:link w:val="FooterChar"/>
    <w:uiPriority w:val="99"/>
    <w:unhideWhenUsed/>
    <w:rsid w:val="006027AB"/>
    <w:pPr>
      <w:tabs>
        <w:tab w:val="center" w:pos="4680"/>
        <w:tab w:val="right" w:pos="9360"/>
      </w:tabs>
    </w:pPr>
  </w:style>
  <w:style w:type="character" w:customStyle="1" w:styleId="FooterChar">
    <w:name w:val="Footer Char"/>
    <w:basedOn w:val="DefaultParagraphFont"/>
    <w:link w:val="Footer"/>
    <w:uiPriority w:val="99"/>
    <w:rsid w:val="006027AB"/>
  </w:style>
  <w:style w:type="character" w:styleId="PageNumber">
    <w:name w:val="page number"/>
    <w:basedOn w:val="DefaultParagraphFont"/>
    <w:uiPriority w:val="99"/>
    <w:semiHidden/>
    <w:unhideWhenUsed/>
    <w:rsid w:val="006027AB"/>
  </w:style>
  <w:style w:type="paragraph" w:styleId="Header">
    <w:name w:val="header"/>
    <w:basedOn w:val="Normal"/>
    <w:link w:val="HeaderChar"/>
    <w:uiPriority w:val="99"/>
    <w:unhideWhenUsed/>
    <w:rsid w:val="006027AB"/>
    <w:pPr>
      <w:tabs>
        <w:tab w:val="center" w:pos="4680"/>
        <w:tab w:val="right" w:pos="9360"/>
      </w:tabs>
    </w:pPr>
  </w:style>
  <w:style w:type="character" w:customStyle="1" w:styleId="HeaderChar">
    <w:name w:val="Header Char"/>
    <w:basedOn w:val="DefaultParagraphFont"/>
    <w:link w:val="Header"/>
    <w:uiPriority w:val="99"/>
    <w:rsid w:val="006027AB"/>
  </w:style>
  <w:style w:type="paragraph" w:customStyle="1" w:styleId="Titleao">
    <w:name w:val="Title ao"/>
    <w:basedOn w:val="Normal"/>
    <w:qFormat/>
    <w:rsid w:val="004C52DD"/>
    <w:pPr>
      <w:jc w:val="center"/>
    </w:pPr>
    <w:rPr>
      <w:rFonts w:ascii="Times New Roman" w:hAnsi="Times New Roman" w:cs="Times New Roman"/>
      <w:b/>
      <w:bCs/>
    </w:rPr>
  </w:style>
  <w:style w:type="paragraph" w:customStyle="1" w:styleId="Style1ao">
    <w:name w:val="Style1 ao"/>
    <w:basedOn w:val="Normal"/>
    <w:qFormat/>
    <w:rsid w:val="004C52DD"/>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15161">
      <w:bodyDiv w:val="1"/>
      <w:marLeft w:val="0"/>
      <w:marRight w:val="0"/>
      <w:marTop w:val="0"/>
      <w:marBottom w:val="0"/>
      <w:divBdr>
        <w:top w:val="none" w:sz="0" w:space="0" w:color="auto"/>
        <w:left w:val="none" w:sz="0" w:space="0" w:color="auto"/>
        <w:bottom w:val="none" w:sz="0" w:space="0" w:color="auto"/>
        <w:right w:val="none" w:sz="0" w:space="0" w:color="auto"/>
      </w:divBdr>
    </w:div>
    <w:div w:id="166870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uisville.edu/english/composition/professional-development-observations.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Bsupport@louisville.edu" TargetMode="External"/><Relationship Id="rId4" Type="http://schemas.openxmlformats.org/officeDocument/2006/relationships/webSettings" Target="webSettings.xml"/><Relationship Id="rId9" Type="http://schemas.openxmlformats.org/officeDocument/2006/relationships/hyperlink" Target="https://facdev.e-education.psu.edu/sites/default/files/PeerReview_OnlineCourses_PSU_Guide_13June201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Olinger</dc:creator>
  <cp:keywords/>
  <dc:description/>
  <cp:lastModifiedBy>Baldwin,Linda Vogt</cp:lastModifiedBy>
  <cp:revision>2</cp:revision>
  <dcterms:created xsi:type="dcterms:W3CDTF">2020-12-01T18:37:00Z</dcterms:created>
  <dcterms:modified xsi:type="dcterms:W3CDTF">2020-12-01T18:37:00Z</dcterms:modified>
</cp:coreProperties>
</file>