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DD" w:rsidRDefault="00D803F1" w:rsidP="00D70725">
      <w:pPr>
        <w:jc w:val="center"/>
        <w:rPr>
          <w:rFonts w:ascii="Tunga" w:hAnsi="Tunga" w:cs="Tunga"/>
          <w:b/>
          <w:sz w:val="28"/>
          <w:szCs w:val="28"/>
        </w:rPr>
      </w:pPr>
      <w:bookmarkStart w:id="0" w:name="_GoBack"/>
      <w:bookmarkEnd w:id="0"/>
      <w:r w:rsidRPr="00B91095">
        <w:rPr>
          <w:noProof/>
          <w:sz w:val="28"/>
          <w:szCs w:val="28"/>
        </w:rPr>
        <w:drawing>
          <wp:anchor distT="0" distB="0" distL="114300" distR="114300" simplePos="0" relativeHeight="251659264" behindDoc="0" locked="0" layoutInCell="1" allowOverlap="1" wp14:anchorId="54D612C6" wp14:editId="339B1CBB">
            <wp:simplePos x="0" y="0"/>
            <wp:positionH relativeFrom="column">
              <wp:posOffset>1371600</wp:posOffset>
            </wp:positionH>
            <wp:positionV relativeFrom="paragraph">
              <wp:posOffset>-209550</wp:posOffset>
            </wp:positionV>
            <wp:extent cx="3605530" cy="361950"/>
            <wp:effectExtent l="0" t="0" r="0" b="0"/>
            <wp:wrapThrough wrapText="bothSides">
              <wp:wrapPolygon edited="0">
                <wp:start x="0" y="0"/>
                <wp:lineTo x="0" y="20463"/>
                <wp:lineTo x="21455" y="20463"/>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_oneline_red.jpg"/>
                    <pic:cNvPicPr/>
                  </pic:nvPicPr>
                  <pic:blipFill>
                    <a:blip r:embed="rId8">
                      <a:extLst>
                        <a:ext uri="{28A0092B-C50C-407E-A947-70E740481C1C}">
                          <a14:useLocalDpi xmlns:a14="http://schemas.microsoft.com/office/drawing/2010/main" val="0"/>
                        </a:ext>
                      </a:extLst>
                    </a:blip>
                    <a:stretch>
                      <a:fillRect/>
                    </a:stretch>
                  </pic:blipFill>
                  <pic:spPr>
                    <a:xfrm>
                      <a:off x="0" y="0"/>
                      <a:ext cx="3605530" cy="361950"/>
                    </a:xfrm>
                    <a:prstGeom prst="rect">
                      <a:avLst/>
                    </a:prstGeom>
                  </pic:spPr>
                </pic:pic>
              </a:graphicData>
            </a:graphic>
            <wp14:sizeRelH relativeFrom="page">
              <wp14:pctWidth>0</wp14:pctWidth>
            </wp14:sizeRelH>
            <wp14:sizeRelV relativeFrom="page">
              <wp14:pctHeight>0</wp14:pctHeight>
            </wp14:sizeRelV>
          </wp:anchor>
        </w:drawing>
      </w:r>
    </w:p>
    <w:p w:rsidR="00D803F1" w:rsidRDefault="00D803F1" w:rsidP="001848EC">
      <w:pPr>
        <w:jc w:val="center"/>
        <w:rPr>
          <w:rFonts w:ascii="Tunga" w:hAnsi="Tunga" w:cs="Tunga"/>
          <w:b/>
        </w:rPr>
      </w:pPr>
    </w:p>
    <w:p w:rsidR="00D803F1" w:rsidRPr="00D803F1" w:rsidRDefault="00D803F1" w:rsidP="00D803F1">
      <w:pPr>
        <w:ind w:left="-810"/>
        <w:rPr>
          <w:rFonts w:asciiTheme="minorHAnsi" w:hAnsiTheme="minorHAnsi"/>
          <w:sz w:val="48"/>
          <w:szCs w:val="48"/>
        </w:rPr>
      </w:pPr>
      <w:r w:rsidRPr="00D803F1">
        <w:rPr>
          <w:rFonts w:asciiTheme="minorHAnsi" w:hAnsiTheme="minorHAnsi"/>
          <w:sz w:val="48"/>
          <w:szCs w:val="48"/>
        </w:rPr>
        <w:t>Organizational Leadership and Learning</w:t>
      </w:r>
    </w:p>
    <w:p w:rsidR="00D803F1" w:rsidRPr="00D803F1" w:rsidRDefault="00D803F1" w:rsidP="00D803F1">
      <w:pPr>
        <w:numPr>
          <w:ilvl w:val="0"/>
          <w:numId w:val="4"/>
        </w:numPr>
        <w:spacing w:after="200" w:line="276" w:lineRule="auto"/>
        <w:contextualSpacing/>
        <w:rPr>
          <w:rFonts w:ascii="Calibri" w:hAnsi="Calibri"/>
          <w:b/>
          <w:sz w:val="28"/>
          <w:szCs w:val="28"/>
        </w:rPr>
      </w:pPr>
      <w:r w:rsidRPr="00D803F1">
        <w:rPr>
          <w:rFonts w:ascii="Helvetica Neue" w:hAnsi="Helvetica Neue"/>
          <w:b/>
          <w:color w:val="B90000"/>
          <w:sz w:val="36"/>
          <w:szCs w:val="36"/>
        </w:rPr>
        <w:t xml:space="preserve">Bachelor of Science </w:t>
      </w:r>
      <w:r w:rsidRPr="00D803F1">
        <w:rPr>
          <w:rFonts w:ascii="Helvetica Neue" w:hAnsi="Helvetica Neue"/>
          <w:b/>
          <w:color w:val="B90000"/>
          <w:sz w:val="36"/>
          <w:szCs w:val="36"/>
        </w:rPr>
        <w:br/>
      </w:r>
      <w:r w:rsidRPr="00D803F1">
        <w:rPr>
          <w:rFonts w:ascii="Helvetica Neue" w:hAnsi="Helvetica Neue"/>
          <w:i/>
          <w:color w:val="B90000"/>
          <w:sz w:val="28"/>
          <w:szCs w:val="28"/>
        </w:rPr>
        <w:t>Online and Face-to-Face</w:t>
      </w:r>
      <w:r w:rsidRPr="00D803F1">
        <w:rPr>
          <w:rFonts w:ascii="Calibri" w:hAnsi="Calibri"/>
          <w:b/>
          <w:sz w:val="28"/>
          <w:szCs w:val="28"/>
        </w:rPr>
        <w:t xml:space="preserve"> </w:t>
      </w:r>
    </w:p>
    <w:p w:rsidR="00D803F1" w:rsidRDefault="00D803F1" w:rsidP="00D803F1">
      <w:pPr>
        <w:rPr>
          <w:rFonts w:ascii="Tunga" w:hAnsi="Tunga" w:cs="Tunga"/>
          <w:b/>
        </w:rPr>
      </w:pPr>
    </w:p>
    <w:p w:rsidR="002532F9" w:rsidRPr="00D803F1" w:rsidRDefault="001848EC" w:rsidP="001848EC">
      <w:pPr>
        <w:jc w:val="center"/>
        <w:rPr>
          <w:rFonts w:ascii="Tunga" w:hAnsi="Tunga" w:cs="Tunga"/>
          <w:b/>
          <w:i/>
          <w:sz w:val="28"/>
          <w:szCs w:val="28"/>
        </w:rPr>
      </w:pPr>
      <w:r w:rsidRPr="00D803F1">
        <w:rPr>
          <w:rFonts w:ascii="Tunga" w:hAnsi="Tunga" w:cs="Tunga"/>
          <w:b/>
          <w:i/>
          <w:sz w:val="28"/>
          <w:szCs w:val="28"/>
        </w:rPr>
        <w:t>Major:  Training and Development</w:t>
      </w:r>
      <w:r w:rsidR="007861CD" w:rsidRPr="00D803F1">
        <w:rPr>
          <w:rFonts w:ascii="Tunga" w:hAnsi="Tunga" w:cs="Tunga"/>
          <w:b/>
          <w:i/>
          <w:sz w:val="28"/>
          <w:szCs w:val="28"/>
        </w:rPr>
        <w:t xml:space="preserve"> (TDE)</w:t>
      </w:r>
    </w:p>
    <w:p w:rsidR="00D70725" w:rsidRPr="005D03DD" w:rsidRDefault="00D70725" w:rsidP="005D03DD">
      <w:pPr>
        <w:rPr>
          <w:rFonts w:ascii="Tunga" w:hAnsi="Tunga" w:cs="Tunga"/>
          <w:b/>
        </w:rPr>
      </w:pPr>
      <w:r w:rsidRPr="005D03DD">
        <w:rPr>
          <w:rFonts w:ascii="Tunga" w:hAnsi="Tunga" w:cs="Tunga"/>
          <w:b/>
        </w:rPr>
        <w:t>Course List</w:t>
      </w:r>
      <w:r w:rsidR="000C5B98">
        <w:rPr>
          <w:rFonts w:ascii="Tunga" w:hAnsi="Tunga" w:cs="Tunga"/>
          <w:b/>
        </w:rPr>
        <w:tab/>
      </w:r>
      <w:r w:rsidR="000C5B98">
        <w:rPr>
          <w:rFonts w:ascii="Tunga" w:hAnsi="Tunga" w:cs="Tunga"/>
          <w:b/>
        </w:rPr>
        <w:tab/>
      </w:r>
      <w:r w:rsidR="000C5B98">
        <w:rPr>
          <w:rFonts w:ascii="Tunga" w:hAnsi="Tunga" w:cs="Tunga"/>
          <w:b/>
        </w:rPr>
        <w:tab/>
      </w:r>
      <w:r w:rsidR="000C5B98">
        <w:rPr>
          <w:rFonts w:ascii="Tunga" w:hAnsi="Tunga" w:cs="Tunga"/>
          <w:b/>
        </w:rPr>
        <w:tab/>
      </w:r>
      <w:r w:rsidR="000C5B98">
        <w:rPr>
          <w:rFonts w:ascii="Tunga" w:hAnsi="Tunga" w:cs="Tunga"/>
          <w:b/>
        </w:rPr>
        <w:tab/>
      </w:r>
      <w:r w:rsidR="000C5B98">
        <w:rPr>
          <w:rFonts w:ascii="Tunga" w:hAnsi="Tunga" w:cs="Tunga"/>
          <w:b/>
        </w:rPr>
        <w:tab/>
      </w:r>
      <w:r w:rsidR="000C5B98">
        <w:rPr>
          <w:rFonts w:ascii="Tunga" w:hAnsi="Tunga" w:cs="Tunga"/>
          <w:b/>
        </w:rPr>
        <w:tab/>
      </w:r>
      <w:r w:rsidR="000C5B98">
        <w:rPr>
          <w:rFonts w:ascii="Tunga" w:hAnsi="Tunga" w:cs="Tunga"/>
          <w:b/>
        </w:rPr>
        <w:tab/>
        <w:t xml:space="preserve">                    Credit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1797"/>
      </w:tblGrid>
      <w:tr w:rsidR="001848EC" w:rsidRPr="00615919" w:rsidTr="001848EC">
        <w:tc>
          <w:tcPr>
            <w:tcW w:w="7779" w:type="dxa"/>
          </w:tcPr>
          <w:p w:rsidR="001848EC" w:rsidRPr="00615919" w:rsidRDefault="001848EC" w:rsidP="002532F9">
            <w:pPr>
              <w:rPr>
                <w:rFonts w:ascii="Tunga" w:hAnsi="Tunga" w:cs="Tunga"/>
              </w:rPr>
            </w:pPr>
            <w:r w:rsidRPr="00615919">
              <w:rPr>
                <w:rFonts w:ascii="Tunga" w:hAnsi="Tunga" w:cs="Tunga"/>
                <w:sz w:val="22"/>
                <w:szCs w:val="22"/>
              </w:rPr>
              <w:t xml:space="preserve">ELFH 300  </w:t>
            </w:r>
            <w:r>
              <w:rPr>
                <w:rFonts w:ascii="Tunga" w:hAnsi="Tunga" w:cs="Tunga"/>
                <w:sz w:val="22"/>
                <w:szCs w:val="22"/>
              </w:rPr>
              <w:t xml:space="preserve">Prior Learning Assessment </w:t>
            </w:r>
          </w:p>
        </w:tc>
        <w:tc>
          <w:tcPr>
            <w:tcW w:w="1797" w:type="dxa"/>
          </w:tcPr>
          <w:p w:rsidR="001848EC" w:rsidRPr="00615919" w:rsidRDefault="001848EC" w:rsidP="002532F9">
            <w:pPr>
              <w:jc w:val="center"/>
              <w:rPr>
                <w:rFonts w:ascii="Tunga" w:hAnsi="Tunga" w:cs="Tunga"/>
              </w:rPr>
            </w:pPr>
            <w:r w:rsidRPr="00615919">
              <w:rPr>
                <w:rFonts w:ascii="Tunga" w:hAnsi="Tunga" w:cs="Tunga"/>
                <w:sz w:val="22"/>
                <w:szCs w:val="22"/>
              </w:rPr>
              <w:t>3.0 hours</w:t>
            </w:r>
          </w:p>
        </w:tc>
      </w:tr>
      <w:tr w:rsidR="001848EC" w:rsidRPr="00615919" w:rsidTr="001848EC">
        <w:tc>
          <w:tcPr>
            <w:tcW w:w="7779" w:type="dxa"/>
          </w:tcPr>
          <w:p w:rsidR="001848EC" w:rsidRPr="00615919" w:rsidRDefault="001848EC" w:rsidP="001848EC">
            <w:pPr>
              <w:rPr>
                <w:rFonts w:ascii="Tunga" w:hAnsi="Tunga" w:cs="Tunga"/>
              </w:rPr>
            </w:pPr>
            <w:r w:rsidRPr="00615919">
              <w:rPr>
                <w:rFonts w:ascii="Tunga" w:hAnsi="Tunga" w:cs="Tunga"/>
                <w:sz w:val="22"/>
                <w:szCs w:val="22"/>
              </w:rPr>
              <w:t>ELFH 31</w:t>
            </w:r>
            <w:r>
              <w:rPr>
                <w:rFonts w:ascii="Tunga" w:hAnsi="Tunga" w:cs="Tunga"/>
                <w:sz w:val="22"/>
                <w:szCs w:val="22"/>
              </w:rPr>
              <w:t>1</w:t>
            </w:r>
            <w:r w:rsidRPr="00615919">
              <w:rPr>
                <w:rFonts w:ascii="Tunga" w:hAnsi="Tunga" w:cs="Tunga"/>
                <w:sz w:val="22"/>
                <w:szCs w:val="22"/>
              </w:rPr>
              <w:t xml:space="preserve">  </w:t>
            </w:r>
            <w:r>
              <w:rPr>
                <w:rFonts w:ascii="Tunga" w:hAnsi="Tunga" w:cs="Tunga"/>
                <w:sz w:val="22"/>
                <w:szCs w:val="22"/>
              </w:rPr>
              <w:t>Needs Assessment</w:t>
            </w:r>
          </w:p>
        </w:tc>
        <w:tc>
          <w:tcPr>
            <w:tcW w:w="1797" w:type="dxa"/>
          </w:tcPr>
          <w:p w:rsidR="001848EC" w:rsidRPr="00615919" w:rsidRDefault="001848EC" w:rsidP="002532F9">
            <w:pPr>
              <w:jc w:val="center"/>
              <w:rPr>
                <w:rFonts w:ascii="Tunga" w:hAnsi="Tunga" w:cs="Tunga"/>
              </w:rPr>
            </w:pPr>
            <w:r w:rsidRPr="00615919">
              <w:rPr>
                <w:rFonts w:ascii="Tunga" w:hAnsi="Tunga" w:cs="Tunga"/>
                <w:sz w:val="22"/>
                <w:szCs w:val="22"/>
              </w:rPr>
              <w:t>3.0 hours</w:t>
            </w:r>
          </w:p>
        </w:tc>
      </w:tr>
      <w:tr w:rsidR="001848EC" w:rsidRPr="00615919" w:rsidTr="001848EC">
        <w:tc>
          <w:tcPr>
            <w:tcW w:w="7779" w:type="dxa"/>
          </w:tcPr>
          <w:p w:rsidR="001848EC" w:rsidRPr="00615919" w:rsidRDefault="001848EC" w:rsidP="001848EC">
            <w:pPr>
              <w:rPr>
                <w:rFonts w:ascii="Tunga" w:hAnsi="Tunga" w:cs="Tunga"/>
              </w:rPr>
            </w:pPr>
            <w:r>
              <w:rPr>
                <w:rFonts w:ascii="Tunga" w:hAnsi="Tunga" w:cs="Tunga"/>
                <w:sz w:val="22"/>
                <w:szCs w:val="22"/>
              </w:rPr>
              <w:t>ELFH 312  Designing Learning</w:t>
            </w:r>
          </w:p>
        </w:tc>
        <w:tc>
          <w:tcPr>
            <w:tcW w:w="1797" w:type="dxa"/>
          </w:tcPr>
          <w:p w:rsidR="001848EC" w:rsidRPr="00615919" w:rsidRDefault="001848EC" w:rsidP="002532F9">
            <w:pPr>
              <w:jc w:val="center"/>
              <w:rPr>
                <w:rFonts w:ascii="Tunga" w:hAnsi="Tunga" w:cs="Tunga"/>
              </w:rPr>
            </w:pPr>
            <w:r>
              <w:rPr>
                <w:rFonts w:ascii="Tunga" w:hAnsi="Tunga" w:cs="Tunga"/>
                <w:sz w:val="22"/>
                <w:szCs w:val="22"/>
              </w:rPr>
              <w:t xml:space="preserve">3.0 hours </w:t>
            </w:r>
          </w:p>
        </w:tc>
      </w:tr>
      <w:tr w:rsidR="001848EC" w:rsidRPr="00615919" w:rsidTr="001848EC">
        <w:tc>
          <w:tcPr>
            <w:tcW w:w="7779" w:type="dxa"/>
          </w:tcPr>
          <w:p w:rsidR="001848EC" w:rsidRPr="00615919" w:rsidRDefault="001848EC" w:rsidP="001848EC">
            <w:pPr>
              <w:rPr>
                <w:rFonts w:ascii="Tunga" w:hAnsi="Tunga" w:cs="Tunga"/>
              </w:rPr>
            </w:pPr>
            <w:r w:rsidRPr="00615919">
              <w:rPr>
                <w:rFonts w:ascii="Tunga" w:hAnsi="Tunga" w:cs="Tunga"/>
                <w:sz w:val="22"/>
                <w:szCs w:val="22"/>
              </w:rPr>
              <w:t xml:space="preserve">ELFH 316  </w:t>
            </w:r>
            <w:r>
              <w:rPr>
                <w:rFonts w:ascii="Tunga" w:hAnsi="Tunga" w:cs="Tunga"/>
                <w:sz w:val="22"/>
                <w:szCs w:val="22"/>
              </w:rPr>
              <w:t xml:space="preserve">Instructional Strategies and Group Facilitation Techniques </w:t>
            </w:r>
          </w:p>
        </w:tc>
        <w:tc>
          <w:tcPr>
            <w:tcW w:w="1797" w:type="dxa"/>
          </w:tcPr>
          <w:p w:rsidR="001848EC" w:rsidRPr="00615919" w:rsidRDefault="001848EC" w:rsidP="002532F9">
            <w:pPr>
              <w:jc w:val="center"/>
              <w:rPr>
                <w:rFonts w:ascii="Tunga" w:hAnsi="Tunga" w:cs="Tunga"/>
              </w:rPr>
            </w:pPr>
            <w:r w:rsidRPr="00615919">
              <w:rPr>
                <w:rFonts w:ascii="Tunga" w:hAnsi="Tunga" w:cs="Tunga"/>
                <w:sz w:val="22"/>
                <w:szCs w:val="22"/>
              </w:rPr>
              <w:t>3.0 hours</w:t>
            </w:r>
          </w:p>
        </w:tc>
      </w:tr>
      <w:tr w:rsidR="001848EC" w:rsidRPr="00615919" w:rsidTr="001848EC">
        <w:tc>
          <w:tcPr>
            <w:tcW w:w="7779" w:type="dxa"/>
          </w:tcPr>
          <w:p w:rsidR="001848EC" w:rsidRPr="00615919" w:rsidRDefault="001848EC" w:rsidP="001848EC">
            <w:pPr>
              <w:rPr>
                <w:rFonts w:ascii="Tunga" w:hAnsi="Tunga" w:cs="Tunga"/>
              </w:rPr>
            </w:pPr>
            <w:r>
              <w:rPr>
                <w:rFonts w:ascii="Tunga" w:hAnsi="Tunga" w:cs="Tunga"/>
                <w:sz w:val="22"/>
                <w:szCs w:val="22"/>
              </w:rPr>
              <w:t>ELFH 332  Measuring and Evaluating Effectiveness</w:t>
            </w:r>
          </w:p>
        </w:tc>
        <w:tc>
          <w:tcPr>
            <w:tcW w:w="1797" w:type="dxa"/>
          </w:tcPr>
          <w:p w:rsidR="001848EC" w:rsidRPr="00615919" w:rsidRDefault="001848EC" w:rsidP="002532F9">
            <w:pPr>
              <w:jc w:val="center"/>
              <w:rPr>
                <w:rFonts w:ascii="Tunga" w:hAnsi="Tunga" w:cs="Tunga"/>
              </w:rPr>
            </w:pPr>
            <w:r>
              <w:rPr>
                <w:rFonts w:ascii="Tunga" w:hAnsi="Tunga" w:cs="Tunga"/>
                <w:sz w:val="22"/>
                <w:szCs w:val="22"/>
              </w:rPr>
              <w:t xml:space="preserve">3.0 hours </w:t>
            </w:r>
          </w:p>
        </w:tc>
      </w:tr>
      <w:tr w:rsidR="001848EC" w:rsidRPr="00615919" w:rsidTr="001848EC">
        <w:tc>
          <w:tcPr>
            <w:tcW w:w="7779" w:type="dxa"/>
          </w:tcPr>
          <w:p w:rsidR="001848EC" w:rsidRPr="00615919" w:rsidRDefault="001848EC" w:rsidP="001848EC">
            <w:pPr>
              <w:rPr>
                <w:rFonts w:ascii="Tunga" w:hAnsi="Tunga" w:cs="Tunga"/>
              </w:rPr>
            </w:pPr>
            <w:r w:rsidRPr="00615919">
              <w:rPr>
                <w:rFonts w:ascii="Tunga" w:hAnsi="Tunga" w:cs="Tunga"/>
                <w:sz w:val="22"/>
                <w:szCs w:val="22"/>
              </w:rPr>
              <w:t xml:space="preserve">ELFH 341  </w:t>
            </w:r>
            <w:r>
              <w:rPr>
                <w:rFonts w:ascii="Tunga" w:hAnsi="Tunga" w:cs="Tunga"/>
                <w:sz w:val="22"/>
                <w:szCs w:val="22"/>
              </w:rPr>
              <w:t>Managing Projects in the Workplace</w:t>
            </w:r>
          </w:p>
        </w:tc>
        <w:tc>
          <w:tcPr>
            <w:tcW w:w="1797" w:type="dxa"/>
          </w:tcPr>
          <w:p w:rsidR="001848EC" w:rsidRPr="00615919" w:rsidRDefault="001848EC" w:rsidP="002532F9">
            <w:pPr>
              <w:jc w:val="center"/>
              <w:rPr>
                <w:rFonts w:ascii="Tunga" w:hAnsi="Tunga" w:cs="Tunga"/>
              </w:rPr>
            </w:pPr>
            <w:r w:rsidRPr="00615919">
              <w:rPr>
                <w:rFonts w:ascii="Tunga" w:hAnsi="Tunga" w:cs="Tunga"/>
                <w:sz w:val="22"/>
                <w:szCs w:val="22"/>
              </w:rPr>
              <w:t>3.0 hours</w:t>
            </w:r>
          </w:p>
        </w:tc>
      </w:tr>
      <w:tr w:rsidR="001848EC" w:rsidRPr="00615919" w:rsidTr="001848EC">
        <w:tc>
          <w:tcPr>
            <w:tcW w:w="7779" w:type="dxa"/>
          </w:tcPr>
          <w:p w:rsidR="001848EC" w:rsidRPr="00615919" w:rsidRDefault="001848EC" w:rsidP="002532F9">
            <w:pPr>
              <w:rPr>
                <w:rFonts w:ascii="Tunga" w:hAnsi="Tunga" w:cs="Tunga"/>
              </w:rPr>
            </w:pPr>
            <w:r>
              <w:rPr>
                <w:rFonts w:ascii="Tunga" w:hAnsi="Tunga" w:cs="Tunga"/>
                <w:sz w:val="22"/>
                <w:szCs w:val="22"/>
              </w:rPr>
              <w:t>E</w:t>
            </w:r>
            <w:r w:rsidRPr="00615919">
              <w:rPr>
                <w:rFonts w:ascii="Tunga" w:hAnsi="Tunga" w:cs="Tunga"/>
                <w:sz w:val="22"/>
                <w:szCs w:val="22"/>
              </w:rPr>
              <w:t>LFH 411  H</w:t>
            </w:r>
            <w:r w:rsidR="002532F9">
              <w:rPr>
                <w:rFonts w:ascii="Tunga" w:hAnsi="Tunga" w:cs="Tunga"/>
                <w:sz w:val="22"/>
                <w:szCs w:val="22"/>
              </w:rPr>
              <w:t xml:space="preserve">uman </w:t>
            </w:r>
            <w:r w:rsidRPr="00615919">
              <w:rPr>
                <w:rFonts w:ascii="Tunga" w:hAnsi="Tunga" w:cs="Tunga"/>
                <w:sz w:val="22"/>
                <w:szCs w:val="22"/>
              </w:rPr>
              <w:t>R</w:t>
            </w:r>
            <w:r w:rsidR="002532F9">
              <w:rPr>
                <w:rFonts w:ascii="Tunga" w:hAnsi="Tunga" w:cs="Tunga"/>
                <w:sz w:val="22"/>
                <w:szCs w:val="22"/>
              </w:rPr>
              <w:t>esource</w:t>
            </w:r>
            <w:r w:rsidRPr="00615919">
              <w:rPr>
                <w:rFonts w:ascii="Tunga" w:hAnsi="Tunga" w:cs="Tunga"/>
                <w:sz w:val="22"/>
                <w:szCs w:val="22"/>
              </w:rPr>
              <w:t xml:space="preserve"> </w:t>
            </w:r>
            <w:r>
              <w:rPr>
                <w:rFonts w:ascii="Tunga" w:hAnsi="Tunga" w:cs="Tunga"/>
                <w:sz w:val="22"/>
                <w:szCs w:val="22"/>
              </w:rPr>
              <w:t>Fundamentals</w:t>
            </w:r>
          </w:p>
        </w:tc>
        <w:tc>
          <w:tcPr>
            <w:tcW w:w="1797" w:type="dxa"/>
          </w:tcPr>
          <w:p w:rsidR="001848EC" w:rsidRPr="00615919" w:rsidRDefault="001848EC" w:rsidP="002532F9">
            <w:pPr>
              <w:jc w:val="center"/>
              <w:rPr>
                <w:rFonts w:ascii="Tunga" w:hAnsi="Tunga" w:cs="Tunga"/>
              </w:rPr>
            </w:pPr>
            <w:r w:rsidRPr="00615919">
              <w:rPr>
                <w:rFonts w:ascii="Tunga" w:hAnsi="Tunga" w:cs="Tunga"/>
                <w:sz w:val="22"/>
                <w:szCs w:val="22"/>
              </w:rPr>
              <w:t>3.0 hours</w:t>
            </w:r>
          </w:p>
        </w:tc>
      </w:tr>
      <w:tr w:rsidR="001848EC" w:rsidRPr="00615919" w:rsidTr="001848EC">
        <w:tc>
          <w:tcPr>
            <w:tcW w:w="7779" w:type="dxa"/>
          </w:tcPr>
          <w:p w:rsidR="001848EC" w:rsidRPr="00615919" w:rsidRDefault="001848EC" w:rsidP="002532F9">
            <w:pPr>
              <w:rPr>
                <w:rFonts w:ascii="Tunga" w:hAnsi="Tunga" w:cs="Tunga"/>
              </w:rPr>
            </w:pPr>
            <w:r w:rsidRPr="00615919">
              <w:rPr>
                <w:rFonts w:ascii="Tunga" w:hAnsi="Tunga" w:cs="Tunga"/>
                <w:sz w:val="22"/>
                <w:szCs w:val="22"/>
              </w:rPr>
              <w:t>ELFH 442  Supporting Organizational Change</w:t>
            </w:r>
          </w:p>
        </w:tc>
        <w:tc>
          <w:tcPr>
            <w:tcW w:w="1797" w:type="dxa"/>
          </w:tcPr>
          <w:p w:rsidR="001848EC" w:rsidRPr="00615919" w:rsidRDefault="001848EC" w:rsidP="002532F9">
            <w:pPr>
              <w:jc w:val="center"/>
              <w:rPr>
                <w:rFonts w:ascii="Tunga" w:hAnsi="Tunga" w:cs="Tunga"/>
              </w:rPr>
            </w:pPr>
            <w:r w:rsidRPr="00615919">
              <w:rPr>
                <w:rFonts w:ascii="Tunga" w:hAnsi="Tunga" w:cs="Tunga"/>
                <w:sz w:val="22"/>
                <w:szCs w:val="22"/>
              </w:rPr>
              <w:t>3.0 hours</w:t>
            </w:r>
          </w:p>
        </w:tc>
      </w:tr>
      <w:tr w:rsidR="001848EC" w:rsidRPr="00615919" w:rsidTr="001848EC">
        <w:tc>
          <w:tcPr>
            <w:tcW w:w="7779" w:type="dxa"/>
          </w:tcPr>
          <w:p w:rsidR="001848EC" w:rsidRPr="00615919" w:rsidRDefault="001848EC" w:rsidP="002532F9">
            <w:pPr>
              <w:rPr>
                <w:rFonts w:ascii="Tunga" w:hAnsi="Tunga" w:cs="Tunga"/>
              </w:rPr>
            </w:pPr>
            <w:r>
              <w:rPr>
                <w:rFonts w:ascii="Tunga" w:hAnsi="Tunga" w:cs="Tunga"/>
                <w:sz w:val="22"/>
                <w:szCs w:val="22"/>
              </w:rPr>
              <w:t>ELFH 460  Adult Learning and Diversity</w:t>
            </w:r>
          </w:p>
        </w:tc>
        <w:tc>
          <w:tcPr>
            <w:tcW w:w="1797" w:type="dxa"/>
          </w:tcPr>
          <w:p w:rsidR="001848EC" w:rsidRPr="00615919" w:rsidRDefault="001848EC" w:rsidP="002532F9">
            <w:pPr>
              <w:jc w:val="center"/>
              <w:rPr>
                <w:rFonts w:ascii="Tunga" w:hAnsi="Tunga" w:cs="Tunga"/>
              </w:rPr>
            </w:pPr>
            <w:r>
              <w:rPr>
                <w:rFonts w:ascii="Tunga" w:hAnsi="Tunga" w:cs="Tunga"/>
                <w:sz w:val="22"/>
                <w:szCs w:val="22"/>
              </w:rPr>
              <w:t xml:space="preserve">3.0 hours </w:t>
            </w:r>
          </w:p>
        </w:tc>
      </w:tr>
      <w:tr w:rsidR="001848EC" w:rsidRPr="00615919" w:rsidTr="001848EC">
        <w:tc>
          <w:tcPr>
            <w:tcW w:w="7779" w:type="dxa"/>
          </w:tcPr>
          <w:p w:rsidR="001848EC" w:rsidRPr="00615919" w:rsidRDefault="001848EC" w:rsidP="00E71A94">
            <w:pPr>
              <w:rPr>
                <w:rFonts w:ascii="Tunga" w:hAnsi="Tunga" w:cs="Tunga"/>
              </w:rPr>
            </w:pPr>
            <w:r>
              <w:rPr>
                <w:rFonts w:ascii="Tunga" w:hAnsi="Tunga" w:cs="Tunga"/>
                <w:sz w:val="22"/>
                <w:szCs w:val="22"/>
              </w:rPr>
              <w:t xml:space="preserve">ELFH 575  </w:t>
            </w:r>
            <w:r w:rsidR="00E71A94">
              <w:rPr>
                <w:rFonts w:ascii="Tunga" w:hAnsi="Tunga" w:cs="Tunga"/>
                <w:sz w:val="22"/>
                <w:szCs w:val="22"/>
              </w:rPr>
              <w:t>Instructional Technology</w:t>
            </w:r>
          </w:p>
        </w:tc>
        <w:tc>
          <w:tcPr>
            <w:tcW w:w="1797" w:type="dxa"/>
          </w:tcPr>
          <w:p w:rsidR="001848EC" w:rsidRPr="00615919" w:rsidRDefault="001848EC" w:rsidP="002532F9">
            <w:pPr>
              <w:jc w:val="center"/>
              <w:rPr>
                <w:rFonts w:ascii="Tunga" w:hAnsi="Tunga" w:cs="Tunga"/>
              </w:rPr>
            </w:pPr>
            <w:r>
              <w:rPr>
                <w:rFonts w:ascii="Tunga" w:hAnsi="Tunga" w:cs="Tunga"/>
                <w:sz w:val="22"/>
                <w:szCs w:val="22"/>
              </w:rPr>
              <w:t xml:space="preserve">3.0 hours </w:t>
            </w:r>
          </w:p>
        </w:tc>
      </w:tr>
      <w:tr w:rsidR="001848EC" w:rsidRPr="00615919" w:rsidTr="001848EC">
        <w:tc>
          <w:tcPr>
            <w:tcW w:w="7779" w:type="dxa"/>
          </w:tcPr>
          <w:p w:rsidR="001848EC" w:rsidRPr="00615919" w:rsidRDefault="001848EC" w:rsidP="002532F9">
            <w:pPr>
              <w:rPr>
                <w:rFonts w:ascii="Tunga" w:hAnsi="Tunga" w:cs="Tunga"/>
              </w:rPr>
            </w:pPr>
            <w:r w:rsidRPr="00615919">
              <w:rPr>
                <w:rFonts w:ascii="Tunga" w:hAnsi="Tunga" w:cs="Tunga"/>
                <w:sz w:val="22"/>
                <w:szCs w:val="22"/>
              </w:rPr>
              <w:t>ELFH 57</w:t>
            </w:r>
            <w:r>
              <w:rPr>
                <w:rFonts w:ascii="Tunga" w:hAnsi="Tunga" w:cs="Tunga"/>
                <w:sz w:val="22"/>
                <w:szCs w:val="22"/>
              </w:rPr>
              <w:t>8</w:t>
            </w:r>
            <w:r w:rsidRPr="00615919">
              <w:rPr>
                <w:rFonts w:ascii="Tunga" w:hAnsi="Tunga" w:cs="Tunga"/>
                <w:sz w:val="22"/>
                <w:szCs w:val="22"/>
              </w:rPr>
              <w:t xml:space="preserve">  </w:t>
            </w:r>
            <w:r>
              <w:rPr>
                <w:rFonts w:ascii="Tunga" w:hAnsi="Tunga" w:cs="Tunga"/>
                <w:sz w:val="22"/>
                <w:szCs w:val="22"/>
              </w:rPr>
              <w:t>Workplace &amp; Information Ethics</w:t>
            </w:r>
          </w:p>
        </w:tc>
        <w:tc>
          <w:tcPr>
            <w:tcW w:w="1797" w:type="dxa"/>
          </w:tcPr>
          <w:p w:rsidR="001848EC" w:rsidRPr="00615919" w:rsidRDefault="001848EC" w:rsidP="002532F9">
            <w:pPr>
              <w:jc w:val="center"/>
              <w:rPr>
                <w:rFonts w:ascii="Tunga" w:hAnsi="Tunga" w:cs="Tunga"/>
              </w:rPr>
            </w:pPr>
            <w:r w:rsidRPr="00615919">
              <w:rPr>
                <w:rFonts w:ascii="Tunga" w:hAnsi="Tunga" w:cs="Tunga"/>
                <w:sz w:val="22"/>
                <w:szCs w:val="22"/>
              </w:rPr>
              <w:t>3.0 hours</w:t>
            </w:r>
          </w:p>
        </w:tc>
      </w:tr>
      <w:tr w:rsidR="001848EC" w:rsidRPr="00615919" w:rsidTr="001848EC">
        <w:tc>
          <w:tcPr>
            <w:tcW w:w="7779" w:type="dxa"/>
          </w:tcPr>
          <w:p w:rsidR="001848EC" w:rsidRPr="00615919" w:rsidRDefault="001848EC" w:rsidP="002532F9">
            <w:pPr>
              <w:rPr>
                <w:rFonts w:ascii="Tunga" w:hAnsi="Tunga" w:cs="Tunga"/>
              </w:rPr>
            </w:pPr>
            <w:r w:rsidRPr="00615919">
              <w:rPr>
                <w:rFonts w:ascii="Tunga" w:hAnsi="Tunga" w:cs="Tunga"/>
                <w:sz w:val="22"/>
                <w:szCs w:val="22"/>
              </w:rPr>
              <w:t>ELFH 540  Program</w:t>
            </w:r>
            <w:r>
              <w:rPr>
                <w:rFonts w:ascii="Tunga" w:hAnsi="Tunga" w:cs="Tunga"/>
                <w:sz w:val="22"/>
                <w:szCs w:val="22"/>
              </w:rPr>
              <w:t xml:space="preserve"> Exit</w:t>
            </w:r>
          </w:p>
        </w:tc>
        <w:tc>
          <w:tcPr>
            <w:tcW w:w="1797" w:type="dxa"/>
          </w:tcPr>
          <w:p w:rsidR="001848EC" w:rsidRPr="00615919" w:rsidRDefault="001848EC" w:rsidP="002532F9">
            <w:pPr>
              <w:jc w:val="center"/>
              <w:rPr>
                <w:rFonts w:ascii="Tunga" w:hAnsi="Tunga" w:cs="Tunga"/>
              </w:rPr>
            </w:pPr>
            <w:r>
              <w:rPr>
                <w:rFonts w:ascii="Tunga" w:hAnsi="Tunga" w:cs="Tunga"/>
                <w:sz w:val="22"/>
                <w:szCs w:val="22"/>
              </w:rPr>
              <w:t>2</w:t>
            </w:r>
            <w:r w:rsidRPr="00615919">
              <w:rPr>
                <w:rFonts w:ascii="Tunga" w:hAnsi="Tunga" w:cs="Tunga"/>
                <w:sz w:val="22"/>
                <w:szCs w:val="22"/>
              </w:rPr>
              <w:t>.0 hours</w:t>
            </w:r>
          </w:p>
        </w:tc>
      </w:tr>
      <w:tr w:rsidR="001848EC" w:rsidRPr="00615919" w:rsidTr="001848EC">
        <w:tc>
          <w:tcPr>
            <w:tcW w:w="7779" w:type="dxa"/>
          </w:tcPr>
          <w:p w:rsidR="001848EC" w:rsidRPr="00615919" w:rsidRDefault="001848EC" w:rsidP="002532F9">
            <w:pPr>
              <w:rPr>
                <w:rFonts w:ascii="Tunga" w:hAnsi="Tunga" w:cs="Tunga"/>
              </w:rPr>
            </w:pPr>
            <w:r w:rsidRPr="00615919">
              <w:rPr>
                <w:rFonts w:ascii="Tunga" w:hAnsi="Tunga" w:cs="Tunga"/>
                <w:sz w:val="22"/>
                <w:szCs w:val="22"/>
              </w:rPr>
              <w:t>TOTAL:</w:t>
            </w:r>
          </w:p>
        </w:tc>
        <w:tc>
          <w:tcPr>
            <w:tcW w:w="1797" w:type="dxa"/>
          </w:tcPr>
          <w:p w:rsidR="001848EC" w:rsidRPr="00615919" w:rsidRDefault="001848EC" w:rsidP="002532F9">
            <w:pPr>
              <w:jc w:val="center"/>
              <w:rPr>
                <w:rFonts w:ascii="Tunga" w:hAnsi="Tunga" w:cs="Tunga"/>
                <w:b/>
              </w:rPr>
            </w:pPr>
            <w:r w:rsidRPr="00615919">
              <w:rPr>
                <w:rFonts w:ascii="Tunga" w:hAnsi="Tunga" w:cs="Tunga"/>
                <w:b/>
                <w:sz w:val="22"/>
                <w:szCs w:val="22"/>
              </w:rPr>
              <w:t>35.0 hours</w:t>
            </w:r>
          </w:p>
        </w:tc>
      </w:tr>
    </w:tbl>
    <w:p w:rsidR="001848EC" w:rsidRDefault="001848EC" w:rsidP="001848EC">
      <w:pPr>
        <w:rPr>
          <w:rFonts w:ascii="Tunga" w:hAnsi="Tunga" w:cs="Tunga"/>
          <w:b/>
          <w:sz w:val="22"/>
          <w:szCs w:val="22"/>
        </w:rPr>
      </w:pPr>
    </w:p>
    <w:p w:rsidR="001848EC" w:rsidRPr="00E10375" w:rsidRDefault="001848EC" w:rsidP="001848EC">
      <w:pPr>
        <w:rPr>
          <w:rFonts w:ascii="Tunga" w:hAnsi="Tunga" w:cs="Tunga"/>
          <w:sz w:val="22"/>
          <w:szCs w:val="22"/>
        </w:rPr>
      </w:pPr>
    </w:p>
    <w:p w:rsidR="001848EC" w:rsidRPr="00534106" w:rsidRDefault="001848EC" w:rsidP="001848EC">
      <w:pPr>
        <w:rPr>
          <w:rFonts w:ascii="Tunga" w:hAnsi="Tunga" w:cs="Tunga"/>
          <w:sz w:val="22"/>
          <w:szCs w:val="22"/>
          <w:u w:val="single"/>
        </w:rPr>
      </w:pPr>
      <w:r w:rsidRPr="00534106">
        <w:rPr>
          <w:rFonts w:ascii="Tunga" w:hAnsi="Tunga" w:cs="Tunga"/>
          <w:b/>
          <w:sz w:val="22"/>
          <w:szCs w:val="22"/>
          <w:u w:val="single"/>
        </w:rPr>
        <w:t xml:space="preserve">ELFH 300 </w:t>
      </w:r>
      <w:r>
        <w:rPr>
          <w:rFonts w:ascii="Tunga" w:hAnsi="Tunga" w:cs="Tunga"/>
          <w:b/>
          <w:sz w:val="22"/>
          <w:szCs w:val="22"/>
          <w:u w:val="single"/>
        </w:rPr>
        <w:t>Prior Learning Assessment (Portfolio Class)</w:t>
      </w:r>
      <w:r w:rsidRPr="00534106">
        <w:rPr>
          <w:rFonts w:ascii="Tunga" w:hAnsi="Tunga" w:cs="Tunga"/>
          <w:sz w:val="22"/>
          <w:szCs w:val="22"/>
          <w:u w:val="single"/>
        </w:rPr>
        <w:t xml:space="preserve"> </w:t>
      </w:r>
    </w:p>
    <w:p w:rsidR="001848EC" w:rsidRDefault="001848EC" w:rsidP="00D803F1">
      <w:pPr>
        <w:rPr>
          <w:rFonts w:ascii="Tunga" w:hAnsi="Tunga" w:cs="Tunga"/>
          <w:bCs/>
          <w:sz w:val="22"/>
          <w:szCs w:val="22"/>
        </w:rPr>
      </w:pPr>
      <w:r>
        <w:rPr>
          <w:rFonts w:ascii="Tunga" w:hAnsi="Tunga" w:cs="Tunga"/>
          <w:bCs/>
          <w:sz w:val="22"/>
          <w:szCs w:val="22"/>
        </w:rPr>
        <w:t xml:space="preserve">This course, which must be taken in the first semester, introduces students to the process of producing a prior learning assessment portfolio/documentation of workplace learning (learning outside of the college classroom).  </w:t>
      </w:r>
      <w:r w:rsidRPr="00534106">
        <w:rPr>
          <w:rFonts w:ascii="Tunga" w:hAnsi="Tunga" w:cs="Tunga"/>
          <w:b/>
          <w:bCs/>
          <w:sz w:val="22"/>
          <w:szCs w:val="22"/>
        </w:rPr>
        <w:t>Up to 48 credit hours may be awarded for documented work-place learning</w:t>
      </w:r>
      <w:r w:rsidRPr="00534106">
        <w:rPr>
          <w:rFonts w:ascii="Tunga" w:hAnsi="Tunga" w:cs="Tunga"/>
          <w:bCs/>
          <w:sz w:val="22"/>
          <w:szCs w:val="22"/>
        </w:rPr>
        <w:t xml:space="preserve">. </w:t>
      </w:r>
    </w:p>
    <w:p w:rsidR="00D803F1" w:rsidRPr="00534106" w:rsidRDefault="00D803F1" w:rsidP="00D803F1">
      <w:pPr>
        <w:rPr>
          <w:rFonts w:ascii="Tunga" w:hAnsi="Tunga" w:cs="Tunga"/>
          <w:sz w:val="22"/>
          <w:szCs w:val="22"/>
        </w:rPr>
      </w:pPr>
    </w:p>
    <w:p w:rsidR="001848EC" w:rsidRDefault="001848EC" w:rsidP="001848EC">
      <w:pPr>
        <w:rPr>
          <w:rFonts w:ascii="Tunga" w:hAnsi="Tunga" w:cs="Tunga"/>
          <w:b/>
          <w:sz w:val="22"/>
          <w:szCs w:val="22"/>
          <w:u w:val="single"/>
        </w:rPr>
      </w:pPr>
      <w:r>
        <w:rPr>
          <w:rFonts w:ascii="Tunga" w:hAnsi="Tunga" w:cs="Tunga"/>
          <w:b/>
          <w:sz w:val="22"/>
          <w:szCs w:val="22"/>
          <w:u w:val="single"/>
        </w:rPr>
        <w:t>ELFH 311 Needs Assessment</w:t>
      </w:r>
    </w:p>
    <w:p w:rsidR="002532F9" w:rsidRPr="002532F9" w:rsidRDefault="002532F9" w:rsidP="001848EC">
      <w:pPr>
        <w:rPr>
          <w:rFonts w:ascii="Tunga" w:hAnsi="Tunga" w:cs="Tunga"/>
          <w:b/>
          <w:sz w:val="22"/>
          <w:szCs w:val="22"/>
          <w:u w:val="single"/>
        </w:rPr>
      </w:pPr>
      <w:r w:rsidRPr="002532F9">
        <w:rPr>
          <w:rFonts w:ascii="Tunga" w:hAnsi="Tunga" w:cs="Tunga"/>
          <w:bCs/>
          <w:sz w:val="22"/>
          <w:szCs w:val="22"/>
        </w:rPr>
        <w:t>This course addresses occupationally specific training and organizational needs.  Students develop a proposal to conduct a needs assessment and a customized data collection instrument.</w:t>
      </w:r>
    </w:p>
    <w:p w:rsidR="001848EC" w:rsidRDefault="001848EC" w:rsidP="001848EC">
      <w:pPr>
        <w:rPr>
          <w:rFonts w:ascii="Tunga" w:hAnsi="Tunga" w:cs="Tunga"/>
          <w:b/>
          <w:sz w:val="22"/>
          <w:szCs w:val="22"/>
          <w:u w:val="single"/>
        </w:rPr>
      </w:pPr>
    </w:p>
    <w:p w:rsidR="001848EC" w:rsidRPr="00534106" w:rsidRDefault="001848EC" w:rsidP="001848EC">
      <w:pPr>
        <w:rPr>
          <w:rFonts w:ascii="Tunga" w:hAnsi="Tunga" w:cs="Tunga"/>
          <w:sz w:val="22"/>
          <w:szCs w:val="22"/>
          <w:u w:val="single"/>
        </w:rPr>
      </w:pPr>
      <w:r w:rsidRPr="00534106">
        <w:rPr>
          <w:rFonts w:ascii="Tunga" w:hAnsi="Tunga" w:cs="Tunga"/>
          <w:b/>
          <w:sz w:val="22"/>
          <w:szCs w:val="22"/>
          <w:u w:val="single"/>
        </w:rPr>
        <w:t>ELFH 312 Designing Learning</w:t>
      </w:r>
      <w:r w:rsidRPr="00534106">
        <w:rPr>
          <w:rFonts w:ascii="Tunga" w:hAnsi="Tunga" w:cs="Tunga"/>
          <w:sz w:val="22"/>
          <w:szCs w:val="22"/>
          <w:u w:val="single"/>
        </w:rPr>
        <w:t xml:space="preserve">   </w:t>
      </w:r>
    </w:p>
    <w:p w:rsidR="001848EC" w:rsidRPr="00534106" w:rsidRDefault="001848EC" w:rsidP="001848EC">
      <w:pPr>
        <w:rPr>
          <w:rFonts w:ascii="Tunga" w:hAnsi="Tunga" w:cs="Tunga"/>
          <w:sz w:val="22"/>
          <w:szCs w:val="22"/>
        </w:rPr>
      </w:pPr>
      <w:r>
        <w:rPr>
          <w:rFonts w:ascii="Tunga" w:hAnsi="Tunga" w:cs="Tunga"/>
          <w:sz w:val="22"/>
          <w:szCs w:val="22"/>
        </w:rPr>
        <w:t xml:space="preserve">This course, which must be taken within the first two semesters, </w:t>
      </w:r>
      <w:r w:rsidRPr="00534106">
        <w:rPr>
          <w:rFonts w:ascii="Tunga" w:hAnsi="Tunga" w:cs="Tunga"/>
          <w:sz w:val="22"/>
          <w:szCs w:val="22"/>
        </w:rPr>
        <w:t xml:space="preserve">teaches </w:t>
      </w:r>
      <w:r>
        <w:rPr>
          <w:rFonts w:ascii="Tunga" w:hAnsi="Tunga" w:cs="Tunga"/>
          <w:sz w:val="22"/>
          <w:szCs w:val="22"/>
        </w:rPr>
        <w:t>the student</w:t>
      </w:r>
      <w:r w:rsidRPr="00534106">
        <w:rPr>
          <w:rFonts w:ascii="Tunga" w:hAnsi="Tunga" w:cs="Tunga"/>
          <w:sz w:val="22"/>
          <w:szCs w:val="22"/>
        </w:rPr>
        <w:t xml:space="preserve"> to develop curriculum relevant to specific job requirements in occupations</w:t>
      </w:r>
      <w:r>
        <w:rPr>
          <w:rFonts w:ascii="Tunga" w:hAnsi="Tunga" w:cs="Tunga"/>
          <w:sz w:val="22"/>
          <w:szCs w:val="22"/>
        </w:rPr>
        <w:t>.  It includes tasks analysis, measurable performance objectives, lesson designs, and course material development.</w:t>
      </w:r>
    </w:p>
    <w:p w:rsidR="001848EC" w:rsidRDefault="001848EC" w:rsidP="001848EC">
      <w:pPr>
        <w:rPr>
          <w:rFonts w:ascii="Tunga" w:hAnsi="Tunga" w:cs="Tunga"/>
          <w:b/>
          <w:sz w:val="22"/>
          <w:szCs w:val="22"/>
          <w:u w:val="single"/>
        </w:rPr>
      </w:pPr>
    </w:p>
    <w:p w:rsidR="001848EC" w:rsidRPr="00534106" w:rsidRDefault="001848EC" w:rsidP="001848EC">
      <w:pPr>
        <w:rPr>
          <w:rFonts w:ascii="Tunga" w:hAnsi="Tunga" w:cs="Tunga"/>
          <w:b/>
          <w:sz w:val="22"/>
          <w:szCs w:val="22"/>
          <w:u w:val="single"/>
        </w:rPr>
      </w:pPr>
      <w:r w:rsidRPr="00534106">
        <w:rPr>
          <w:rFonts w:ascii="Tunga" w:hAnsi="Tunga" w:cs="Tunga"/>
          <w:b/>
          <w:sz w:val="22"/>
          <w:szCs w:val="22"/>
          <w:u w:val="single"/>
        </w:rPr>
        <w:t xml:space="preserve">ELFH 316 </w:t>
      </w:r>
      <w:r>
        <w:rPr>
          <w:rFonts w:ascii="Tunga" w:hAnsi="Tunga" w:cs="Tunga"/>
          <w:b/>
          <w:sz w:val="22"/>
          <w:szCs w:val="22"/>
          <w:u w:val="single"/>
        </w:rPr>
        <w:t>Instructional Strategies and Group Facilitation Techniques</w:t>
      </w:r>
      <w:r w:rsidRPr="00534106">
        <w:rPr>
          <w:rFonts w:ascii="Tunga" w:hAnsi="Tunga" w:cs="Tunga"/>
          <w:b/>
          <w:sz w:val="22"/>
          <w:szCs w:val="22"/>
          <w:u w:val="single"/>
        </w:rPr>
        <w:t xml:space="preserve"> </w:t>
      </w:r>
    </w:p>
    <w:p w:rsidR="001848EC" w:rsidRPr="00534106" w:rsidRDefault="001848EC" w:rsidP="001848EC">
      <w:pPr>
        <w:rPr>
          <w:rFonts w:ascii="Tunga" w:hAnsi="Tunga" w:cs="Tunga"/>
          <w:sz w:val="22"/>
          <w:szCs w:val="22"/>
        </w:rPr>
      </w:pPr>
      <w:r w:rsidRPr="00534106">
        <w:rPr>
          <w:rFonts w:ascii="Tunga" w:hAnsi="Tunga" w:cs="Tunga"/>
          <w:sz w:val="22"/>
          <w:szCs w:val="22"/>
        </w:rPr>
        <w:t xml:space="preserve">This course teaches </w:t>
      </w:r>
      <w:r>
        <w:rPr>
          <w:rFonts w:ascii="Tunga" w:hAnsi="Tunga" w:cs="Tunga"/>
          <w:sz w:val="22"/>
          <w:szCs w:val="22"/>
        </w:rPr>
        <w:t xml:space="preserve">the student </w:t>
      </w:r>
      <w:r w:rsidRPr="00534106">
        <w:rPr>
          <w:rFonts w:ascii="Tunga" w:hAnsi="Tunga" w:cs="Tunga"/>
          <w:sz w:val="22"/>
          <w:szCs w:val="22"/>
        </w:rPr>
        <w:t>to develop lesson and course designs with methods and material</w:t>
      </w:r>
      <w:r>
        <w:rPr>
          <w:rFonts w:ascii="Tunga" w:hAnsi="Tunga" w:cs="Tunga"/>
          <w:sz w:val="22"/>
          <w:szCs w:val="22"/>
        </w:rPr>
        <w:t>s (t</w:t>
      </w:r>
      <w:r w:rsidRPr="00534106">
        <w:rPr>
          <w:rFonts w:ascii="Tunga" w:hAnsi="Tunga" w:cs="Tunga"/>
          <w:sz w:val="22"/>
          <w:szCs w:val="22"/>
        </w:rPr>
        <w:t>each critiqued lessons to communicate the knowledge and skills of jobs in occupations</w:t>
      </w:r>
      <w:r>
        <w:rPr>
          <w:rFonts w:ascii="Tunga" w:hAnsi="Tunga" w:cs="Tunga"/>
          <w:sz w:val="22"/>
          <w:szCs w:val="22"/>
        </w:rPr>
        <w:t>)</w:t>
      </w:r>
      <w:r w:rsidRPr="00534106">
        <w:rPr>
          <w:rFonts w:ascii="Tunga" w:hAnsi="Tunga" w:cs="Tunga"/>
          <w:sz w:val="22"/>
          <w:szCs w:val="22"/>
        </w:rPr>
        <w:t>.</w:t>
      </w:r>
      <w:r>
        <w:rPr>
          <w:rFonts w:ascii="Tunga" w:hAnsi="Tunga" w:cs="Tunga"/>
          <w:sz w:val="22"/>
          <w:szCs w:val="22"/>
        </w:rPr>
        <w:t xml:space="preserve">  Prerequisite:  ELFH 312.  </w:t>
      </w:r>
    </w:p>
    <w:p w:rsidR="001848EC" w:rsidRPr="00534106" w:rsidRDefault="001848EC" w:rsidP="001848EC">
      <w:pPr>
        <w:rPr>
          <w:rFonts w:ascii="Tunga" w:hAnsi="Tunga" w:cs="Tunga"/>
          <w:sz w:val="22"/>
          <w:szCs w:val="22"/>
        </w:rPr>
      </w:pPr>
    </w:p>
    <w:p w:rsidR="005D03DD" w:rsidRDefault="005D03DD" w:rsidP="001848EC">
      <w:pPr>
        <w:rPr>
          <w:rFonts w:ascii="Tunga" w:hAnsi="Tunga" w:cs="Tunga"/>
          <w:b/>
          <w:sz w:val="22"/>
          <w:szCs w:val="22"/>
          <w:u w:val="single"/>
        </w:rPr>
      </w:pPr>
    </w:p>
    <w:p w:rsidR="005D03DD" w:rsidRDefault="005D03DD" w:rsidP="001848EC">
      <w:pPr>
        <w:rPr>
          <w:rFonts w:ascii="Tunga" w:hAnsi="Tunga" w:cs="Tunga"/>
          <w:b/>
          <w:sz w:val="22"/>
          <w:szCs w:val="22"/>
          <w:u w:val="single"/>
        </w:rPr>
      </w:pPr>
    </w:p>
    <w:p w:rsidR="001848EC" w:rsidRDefault="001848EC" w:rsidP="001848EC">
      <w:pPr>
        <w:rPr>
          <w:rFonts w:ascii="Tunga" w:hAnsi="Tunga" w:cs="Tunga"/>
          <w:sz w:val="22"/>
          <w:szCs w:val="22"/>
          <w:u w:val="single"/>
        </w:rPr>
      </w:pPr>
      <w:r w:rsidRPr="00534106">
        <w:rPr>
          <w:rFonts w:ascii="Tunga" w:hAnsi="Tunga" w:cs="Tunga"/>
          <w:b/>
          <w:sz w:val="22"/>
          <w:szCs w:val="22"/>
          <w:u w:val="single"/>
        </w:rPr>
        <w:t xml:space="preserve">ELFH 332 Measuring </w:t>
      </w:r>
      <w:r>
        <w:rPr>
          <w:rFonts w:ascii="Tunga" w:hAnsi="Tunga" w:cs="Tunga"/>
          <w:b/>
          <w:sz w:val="22"/>
          <w:szCs w:val="22"/>
          <w:u w:val="single"/>
        </w:rPr>
        <w:t xml:space="preserve">and Evaluating </w:t>
      </w:r>
      <w:r w:rsidRPr="00534106">
        <w:rPr>
          <w:rFonts w:ascii="Tunga" w:hAnsi="Tunga" w:cs="Tunga"/>
          <w:b/>
          <w:sz w:val="22"/>
          <w:szCs w:val="22"/>
          <w:u w:val="single"/>
        </w:rPr>
        <w:t>Effectiveness</w:t>
      </w:r>
      <w:r w:rsidRPr="00534106">
        <w:rPr>
          <w:rFonts w:ascii="Tunga" w:hAnsi="Tunga" w:cs="Tunga"/>
          <w:sz w:val="22"/>
          <w:szCs w:val="22"/>
          <w:u w:val="single"/>
        </w:rPr>
        <w:t xml:space="preserve"> </w:t>
      </w:r>
    </w:p>
    <w:p w:rsidR="001848EC" w:rsidRPr="003133B3" w:rsidRDefault="001848EC" w:rsidP="001848EC">
      <w:pPr>
        <w:rPr>
          <w:rFonts w:ascii="Tunga" w:hAnsi="Tunga" w:cs="Tunga"/>
          <w:sz w:val="22"/>
          <w:szCs w:val="22"/>
          <w:u w:val="single"/>
        </w:rPr>
      </w:pPr>
      <w:r w:rsidRPr="00534106">
        <w:rPr>
          <w:rFonts w:ascii="Tunga" w:hAnsi="Tunga" w:cs="Tunga"/>
          <w:sz w:val="22"/>
          <w:szCs w:val="22"/>
        </w:rPr>
        <w:t xml:space="preserve">This course teaches </w:t>
      </w:r>
      <w:r>
        <w:rPr>
          <w:rFonts w:ascii="Tunga" w:hAnsi="Tunga" w:cs="Tunga"/>
          <w:sz w:val="22"/>
          <w:szCs w:val="22"/>
        </w:rPr>
        <w:t>the student</w:t>
      </w:r>
      <w:r w:rsidRPr="00534106">
        <w:rPr>
          <w:rFonts w:ascii="Tunga" w:hAnsi="Tunga" w:cs="Tunga"/>
          <w:sz w:val="22"/>
          <w:szCs w:val="22"/>
        </w:rPr>
        <w:t xml:space="preserve"> how to </w:t>
      </w:r>
      <w:r w:rsidR="002532F9">
        <w:rPr>
          <w:rFonts w:ascii="Tunga" w:hAnsi="Tunga" w:cs="Tunga"/>
          <w:sz w:val="22"/>
          <w:szCs w:val="22"/>
        </w:rPr>
        <w:t xml:space="preserve">assess the effectiveness of </w:t>
      </w:r>
      <w:r w:rsidRPr="00534106">
        <w:rPr>
          <w:rFonts w:ascii="Tunga" w:hAnsi="Tunga" w:cs="Tunga"/>
          <w:sz w:val="22"/>
          <w:szCs w:val="22"/>
        </w:rPr>
        <w:t xml:space="preserve">instructional programs and </w:t>
      </w:r>
      <w:r w:rsidR="002532F9">
        <w:rPr>
          <w:rFonts w:ascii="Tunga" w:hAnsi="Tunga" w:cs="Tunga"/>
          <w:sz w:val="22"/>
          <w:szCs w:val="22"/>
        </w:rPr>
        <w:t>learning i</w:t>
      </w:r>
      <w:r w:rsidRPr="00534106">
        <w:rPr>
          <w:rFonts w:ascii="Tunga" w:hAnsi="Tunga" w:cs="Tunga"/>
          <w:sz w:val="22"/>
          <w:szCs w:val="22"/>
        </w:rPr>
        <w:t>n the cognitive, psychomotor and affective domains.</w:t>
      </w:r>
      <w:r>
        <w:rPr>
          <w:rFonts w:ascii="Tunga" w:hAnsi="Tunga" w:cs="Tunga"/>
          <w:sz w:val="22"/>
          <w:szCs w:val="22"/>
        </w:rPr>
        <w:t xml:space="preserve">  Prerequisite:  ELFH 31</w:t>
      </w:r>
      <w:r w:rsidR="002532F9">
        <w:rPr>
          <w:rFonts w:ascii="Tunga" w:hAnsi="Tunga" w:cs="Tunga"/>
          <w:sz w:val="22"/>
          <w:szCs w:val="22"/>
        </w:rPr>
        <w:t>2 and ELFH 316</w:t>
      </w:r>
      <w:r>
        <w:rPr>
          <w:rFonts w:ascii="Tunga" w:hAnsi="Tunga" w:cs="Tunga"/>
          <w:sz w:val="22"/>
          <w:szCs w:val="22"/>
        </w:rPr>
        <w:t>.</w:t>
      </w:r>
    </w:p>
    <w:p w:rsidR="001848EC" w:rsidRDefault="001848EC" w:rsidP="001848EC">
      <w:pPr>
        <w:rPr>
          <w:rFonts w:ascii="Tunga" w:hAnsi="Tunga" w:cs="Tunga"/>
          <w:b/>
          <w:sz w:val="22"/>
          <w:szCs w:val="22"/>
          <w:u w:val="single"/>
        </w:rPr>
      </w:pPr>
    </w:p>
    <w:p w:rsidR="001848EC" w:rsidRPr="00534106" w:rsidRDefault="001848EC" w:rsidP="001848EC">
      <w:pPr>
        <w:rPr>
          <w:rFonts w:ascii="Tunga" w:hAnsi="Tunga" w:cs="Tunga"/>
          <w:sz w:val="22"/>
          <w:szCs w:val="22"/>
          <w:u w:val="single"/>
        </w:rPr>
      </w:pPr>
      <w:r w:rsidRPr="00534106">
        <w:rPr>
          <w:rFonts w:ascii="Tunga" w:hAnsi="Tunga" w:cs="Tunga"/>
          <w:b/>
          <w:sz w:val="22"/>
          <w:szCs w:val="22"/>
          <w:u w:val="single"/>
        </w:rPr>
        <w:t xml:space="preserve">ELFH 341 </w:t>
      </w:r>
      <w:r>
        <w:rPr>
          <w:rFonts w:ascii="Tunga" w:hAnsi="Tunga" w:cs="Tunga"/>
          <w:b/>
          <w:sz w:val="22"/>
          <w:szCs w:val="22"/>
          <w:u w:val="single"/>
        </w:rPr>
        <w:t>Managing Projects in the Workplace</w:t>
      </w:r>
      <w:r w:rsidRPr="00534106">
        <w:rPr>
          <w:rFonts w:ascii="Tunga" w:hAnsi="Tunga" w:cs="Tunga"/>
          <w:sz w:val="22"/>
          <w:szCs w:val="22"/>
          <w:u w:val="single"/>
        </w:rPr>
        <w:t xml:space="preserve"> </w:t>
      </w:r>
    </w:p>
    <w:p w:rsidR="001848EC" w:rsidRPr="00534106" w:rsidRDefault="001848EC" w:rsidP="001848EC">
      <w:pPr>
        <w:rPr>
          <w:rFonts w:ascii="Tunga" w:hAnsi="Tunga" w:cs="Tunga"/>
          <w:sz w:val="22"/>
          <w:szCs w:val="22"/>
        </w:rPr>
      </w:pPr>
      <w:r w:rsidRPr="00534106">
        <w:rPr>
          <w:rFonts w:ascii="Tunga" w:hAnsi="Tunga" w:cs="Tunga"/>
          <w:sz w:val="22"/>
          <w:szCs w:val="22"/>
        </w:rPr>
        <w:t xml:space="preserve">This course teaches </w:t>
      </w:r>
      <w:r>
        <w:rPr>
          <w:rFonts w:ascii="Tunga" w:hAnsi="Tunga" w:cs="Tunga"/>
          <w:sz w:val="22"/>
          <w:szCs w:val="22"/>
        </w:rPr>
        <w:t xml:space="preserve">the student </w:t>
      </w:r>
      <w:r w:rsidRPr="00534106">
        <w:rPr>
          <w:rFonts w:ascii="Tunga" w:hAnsi="Tunga" w:cs="Tunga"/>
          <w:sz w:val="22"/>
          <w:szCs w:val="22"/>
        </w:rPr>
        <w:t>to create and manage learning facilities, events and assignments, including budgets, tasks and resources.</w:t>
      </w:r>
      <w:r>
        <w:rPr>
          <w:rFonts w:ascii="Tunga" w:hAnsi="Tunga" w:cs="Tunga"/>
          <w:sz w:val="22"/>
          <w:szCs w:val="22"/>
        </w:rPr>
        <w:t xml:space="preserve">  Tools and skills of Project Management are emphasized.  </w:t>
      </w:r>
    </w:p>
    <w:p w:rsidR="001848EC" w:rsidRPr="00534106" w:rsidRDefault="001848EC" w:rsidP="001848EC">
      <w:pPr>
        <w:rPr>
          <w:rFonts w:ascii="Tunga" w:hAnsi="Tunga" w:cs="Tunga"/>
          <w:sz w:val="22"/>
          <w:szCs w:val="22"/>
        </w:rPr>
      </w:pPr>
    </w:p>
    <w:p w:rsidR="001848EC" w:rsidRPr="00534106" w:rsidRDefault="001848EC" w:rsidP="001848EC">
      <w:pPr>
        <w:rPr>
          <w:rFonts w:ascii="Tunga" w:hAnsi="Tunga" w:cs="Tunga"/>
          <w:b/>
          <w:bCs/>
          <w:sz w:val="22"/>
          <w:szCs w:val="22"/>
          <w:u w:val="single"/>
        </w:rPr>
      </w:pPr>
      <w:r w:rsidRPr="00534106">
        <w:rPr>
          <w:rFonts w:ascii="Tunga" w:hAnsi="Tunga" w:cs="Tunga"/>
          <w:b/>
          <w:bCs/>
          <w:sz w:val="22"/>
          <w:szCs w:val="22"/>
          <w:u w:val="single"/>
        </w:rPr>
        <w:t xml:space="preserve">ELFH 411 Human Resource </w:t>
      </w:r>
      <w:r>
        <w:rPr>
          <w:rFonts w:ascii="Tunga" w:hAnsi="Tunga" w:cs="Tunga"/>
          <w:b/>
          <w:bCs/>
          <w:sz w:val="22"/>
          <w:szCs w:val="22"/>
          <w:u w:val="single"/>
        </w:rPr>
        <w:t>Fundamentals</w:t>
      </w:r>
      <w:r w:rsidRPr="00534106">
        <w:rPr>
          <w:rFonts w:ascii="Tunga" w:hAnsi="Tunga" w:cs="Tunga"/>
          <w:b/>
          <w:bCs/>
          <w:sz w:val="22"/>
          <w:szCs w:val="22"/>
          <w:u w:val="single"/>
        </w:rPr>
        <w:t xml:space="preserve"> </w:t>
      </w:r>
    </w:p>
    <w:p w:rsidR="001848EC" w:rsidRPr="00CB233A" w:rsidRDefault="00CB233A" w:rsidP="001848EC">
      <w:pPr>
        <w:rPr>
          <w:rFonts w:ascii="Tunga" w:hAnsi="Tunga" w:cs="Tunga"/>
          <w:bCs/>
          <w:sz w:val="22"/>
          <w:szCs w:val="22"/>
        </w:rPr>
      </w:pPr>
      <w:r w:rsidRPr="00CB233A">
        <w:rPr>
          <w:rFonts w:ascii="Tunga" w:hAnsi="Tunga" w:cs="Tunga"/>
          <w:bCs/>
          <w:sz w:val="22"/>
          <w:szCs w:val="22"/>
        </w:rPr>
        <w:t>This course is an overview of roles in field of resource management in context of the overall field of HRM, the relationship to workplace performance and the roles and competencies required in workforce leadership</w:t>
      </w:r>
      <w:r>
        <w:rPr>
          <w:rFonts w:ascii="Tunga" w:hAnsi="Tunga" w:cs="Tunga"/>
          <w:bCs/>
          <w:sz w:val="22"/>
          <w:szCs w:val="22"/>
        </w:rPr>
        <w:t>.</w:t>
      </w:r>
    </w:p>
    <w:p w:rsidR="001848EC" w:rsidRPr="00534106" w:rsidRDefault="001848EC" w:rsidP="001848EC">
      <w:pPr>
        <w:rPr>
          <w:rFonts w:ascii="Tunga" w:hAnsi="Tunga" w:cs="Tunga"/>
          <w:bCs/>
          <w:sz w:val="22"/>
          <w:szCs w:val="22"/>
        </w:rPr>
      </w:pPr>
    </w:p>
    <w:p w:rsidR="001848EC" w:rsidRPr="00534106" w:rsidRDefault="001848EC" w:rsidP="001848EC">
      <w:pPr>
        <w:rPr>
          <w:rFonts w:ascii="Tunga" w:hAnsi="Tunga" w:cs="Tunga"/>
          <w:bCs/>
          <w:sz w:val="22"/>
          <w:szCs w:val="22"/>
          <w:u w:val="single"/>
        </w:rPr>
      </w:pPr>
      <w:r w:rsidRPr="00534106">
        <w:rPr>
          <w:rFonts w:ascii="Tunga" w:hAnsi="Tunga" w:cs="Tunga"/>
          <w:b/>
          <w:bCs/>
          <w:sz w:val="22"/>
          <w:szCs w:val="22"/>
          <w:u w:val="single"/>
        </w:rPr>
        <w:t>ELFH 442 Supporting Organizational Change</w:t>
      </w:r>
      <w:r w:rsidRPr="00534106">
        <w:rPr>
          <w:rFonts w:ascii="Tunga" w:hAnsi="Tunga" w:cs="Tunga"/>
          <w:bCs/>
          <w:sz w:val="22"/>
          <w:szCs w:val="22"/>
          <w:u w:val="single"/>
        </w:rPr>
        <w:t xml:space="preserve"> </w:t>
      </w:r>
    </w:p>
    <w:p w:rsidR="001848EC" w:rsidRPr="00CB233A" w:rsidRDefault="00CB233A" w:rsidP="001848EC">
      <w:pPr>
        <w:rPr>
          <w:rFonts w:ascii="Tunga" w:hAnsi="Tunga" w:cs="Tunga"/>
          <w:sz w:val="22"/>
          <w:szCs w:val="22"/>
        </w:rPr>
      </w:pPr>
      <w:r w:rsidRPr="00CB233A">
        <w:rPr>
          <w:rFonts w:ascii="Tunga" w:hAnsi="Tunga" w:cs="Tunga"/>
          <w:bCs/>
          <w:sz w:val="22"/>
          <w:szCs w:val="22"/>
        </w:rPr>
        <w:t>This course focuses on the reasons for and causes of change in organizations, and the professional and personal competencies to support change</w:t>
      </w:r>
      <w:r w:rsidR="001848EC" w:rsidRPr="00CB233A">
        <w:rPr>
          <w:rFonts w:ascii="Tunga" w:hAnsi="Tunga" w:cs="Tunga"/>
          <w:sz w:val="22"/>
          <w:szCs w:val="22"/>
        </w:rPr>
        <w:t>.</w:t>
      </w:r>
    </w:p>
    <w:p w:rsidR="001848EC" w:rsidRPr="00534106" w:rsidRDefault="001848EC" w:rsidP="001848EC">
      <w:pPr>
        <w:rPr>
          <w:rFonts w:ascii="Tunga" w:hAnsi="Tunga" w:cs="Tunga"/>
          <w:sz w:val="22"/>
          <w:szCs w:val="22"/>
        </w:rPr>
      </w:pPr>
    </w:p>
    <w:p w:rsidR="001848EC" w:rsidRPr="00534106" w:rsidRDefault="001848EC" w:rsidP="001848EC">
      <w:pPr>
        <w:rPr>
          <w:rFonts w:ascii="Tunga" w:hAnsi="Tunga" w:cs="Tunga"/>
          <w:sz w:val="22"/>
          <w:szCs w:val="22"/>
          <w:u w:val="single"/>
        </w:rPr>
      </w:pPr>
      <w:r w:rsidRPr="00534106">
        <w:rPr>
          <w:rFonts w:ascii="Tunga" w:hAnsi="Tunga" w:cs="Tunga"/>
          <w:b/>
          <w:sz w:val="22"/>
          <w:szCs w:val="22"/>
          <w:u w:val="single"/>
        </w:rPr>
        <w:t>ELFH 460 Adult Learning and Diversity</w:t>
      </w:r>
      <w:r w:rsidRPr="00534106">
        <w:rPr>
          <w:rFonts w:ascii="Tunga" w:hAnsi="Tunga" w:cs="Tunga"/>
          <w:sz w:val="22"/>
          <w:szCs w:val="22"/>
          <w:u w:val="single"/>
        </w:rPr>
        <w:t xml:space="preserve"> </w:t>
      </w:r>
    </w:p>
    <w:p w:rsidR="001848EC" w:rsidRDefault="001848EC" w:rsidP="001848EC">
      <w:pPr>
        <w:rPr>
          <w:rFonts w:ascii="Tunga" w:hAnsi="Tunga" w:cs="Tunga"/>
          <w:color w:val="000000"/>
          <w:sz w:val="22"/>
          <w:szCs w:val="22"/>
        </w:rPr>
      </w:pPr>
      <w:r>
        <w:rPr>
          <w:rFonts w:ascii="Tunga" w:hAnsi="Tunga" w:cs="Tunga"/>
          <w:color w:val="000000"/>
          <w:sz w:val="22"/>
          <w:szCs w:val="22"/>
        </w:rPr>
        <w:t xml:space="preserve">This course </w:t>
      </w:r>
      <w:r w:rsidR="00CB233A">
        <w:rPr>
          <w:rFonts w:ascii="Tunga" w:hAnsi="Tunga" w:cs="Tunga"/>
          <w:color w:val="000000"/>
          <w:sz w:val="22"/>
          <w:szCs w:val="22"/>
        </w:rPr>
        <w:t xml:space="preserve">focuses on </w:t>
      </w:r>
      <w:r w:rsidRPr="00534106">
        <w:rPr>
          <w:rFonts w:ascii="Tunga" w:hAnsi="Tunga" w:cs="Tunga"/>
          <w:color w:val="000000"/>
          <w:sz w:val="22"/>
          <w:szCs w:val="22"/>
        </w:rPr>
        <w:t xml:space="preserve">theories and principles of adult learning and diversity </w:t>
      </w:r>
      <w:r w:rsidR="00CB233A">
        <w:rPr>
          <w:rFonts w:ascii="Tunga" w:hAnsi="Tunga" w:cs="Tunga"/>
          <w:color w:val="000000"/>
          <w:sz w:val="22"/>
          <w:szCs w:val="22"/>
        </w:rPr>
        <w:t xml:space="preserve">with emphasis on their application to the education and helping professions as well as applications of career planning and talent management. </w:t>
      </w:r>
    </w:p>
    <w:p w:rsidR="00CB233A" w:rsidRDefault="00CB233A" w:rsidP="001848EC">
      <w:pPr>
        <w:rPr>
          <w:rFonts w:ascii="Tunga" w:hAnsi="Tunga" w:cs="Tunga"/>
          <w:color w:val="000000"/>
          <w:sz w:val="22"/>
          <w:szCs w:val="22"/>
        </w:rPr>
      </w:pPr>
    </w:p>
    <w:p w:rsidR="001848EC" w:rsidRPr="00534106" w:rsidRDefault="001848EC" w:rsidP="001848EC">
      <w:pPr>
        <w:rPr>
          <w:rFonts w:ascii="Tunga" w:hAnsi="Tunga" w:cs="Tunga"/>
          <w:sz w:val="22"/>
          <w:szCs w:val="22"/>
          <w:u w:val="single"/>
        </w:rPr>
      </w:pPr>
      <w:r w:rsidRPr="00534106">
        <w:rPr>
          <w:rFonts w:ascii="Tunga" w:hAnsi="Tunga" w:cs="Tunga"/>
          <w:b/>
          <w:sz w:val="22"/>
          <w:szCs w:val="22"/>
          <w:u w:val="single"/>
        </w:rPr>
        <w:t xml:space="preserve">ELFH </w:t>
      </w:r>
      <w:r>
        <w:rPr>
          <w:rFonts w:ascii="Tunga" w:hAnsi="Tunga" w:cs="Tunga"/>
          <w:b/>
          <w:sz w:val="22"/>
          <w:szCs w:val="22"/>
          <w:u w:val="single"/>
        </w:rPr>
        <w:t xml:space="preserve">575 </w:t>
      </w:r>
      <w:r w:rsidR="00E71A94">
        <w:rPr>
          <w:rFonts w:ascii="Tunga" w:hAnsi="Tunga" w:cs="Tunga"/>
          <w:b/>
          <w:sz w:val="22"/>
          <w:szCs w:val="22"/>
          <w:u w:val="single"/>
        </w:rPr>
        <w:t xml:space="preserve">Instructional Technology </w:t>
      </w:r>
    </w:p>
    <w:p w:rsidR="00D70725" w:rsidRPr="00D70725" w:rsidRDefault="00D70725" w:rsidP="00D70725">
      <w:pPr>
        <w:rPr>
          <w:rFonts w:ascii="Tunga" w:hAnsi="Tunga" w:cs="Tunga"/>
          <w:sz w:val="22"/>
          <w:szCs w:val="22"/>
        </w:rPr>
      </w:pPr>
      <w:r w:rsidRPr="00D70725">
        <w:rPr>
          <w:rFonts w:ascii="Tunga" w:eastAsia="SimSun" w:hAnsi="Tunga" w:cs="Tunga"/>
          <w:sz w:val="22"/>
          <w:szCs w:val="22"/>
        </w:rPr>
        <w:t>This course provides knowledge and hands-on understanding of current and emerging workforce instructional technologies. Students will learn the theoretical foundation of technology-assisted learning, and various techniques for designing and delivering technology-enhanced learning solutions.</w:t>
      </w:r>
      <w:r>
        <w:rPr>
          <w:rFonts w:ascii="Tunga" w:hAnsi="Tunga" w:cs="Tunga"/>
          <w:sz w:val="22"/>
          <w:szCs w:val="22"/>
        </w:rPr>
        <w:t xml:space="preserve">  </w:t>
      </w:r>
      <w:r w:rsidRPr="00D70725">
        <w:rPr>
          <w:rFonts w:ascii="Tunga" w:hAnsi="Tunga" w:cs="Tunga"/>
          <w:sz w:val="22"/>
          <w:szCs w:val="22"/>
        </w:rPr>
        <w:t>Prerequisites: ELFH 311</w:t>
      </w:r>
    </w:p>
    <w:p w:rsidR="001848EC" w:rsidRPr="00572982" w:rsidRDefault="001848EC" w:rsidP="001848EC">
      <w:pPr>
        <w:rPr>
          <w:rFonts w:ascii="Tunga" w:hAnsi="Tunga" w:cs="Tunga"/>
          <w:bCs/>
          <w:sz w:val="22"/>
          <w:szCs w:val="22"/>
        </w:rPr>
      </w:pPr>
    </w:p>
    <w:p w:rsidR="001848EC" w:rsidRPr="00534106" w:rsidRDefault="001848EC" w:rsidP="001848EC">
      <w:pPr>
        <w:rPr>
          <w:rFonts w:ascii="Tunga" w:hAnsi="Tunga" w:cs="Tunga"/>
          <w:sz w:val="22"/>
          <w:szCs w:val="22"/>
          <w:u w:val="single"/>
        </w:rPr>
      </w:pPr>
      <w:r w:rsidRPr="00534106">
        <w:rPr>
          <w:rFonts w:ascii="Tunga" w:hAnsi="Tunga" w:cs="Tunga"/>
          <w:b/>
          <w:sz w:val="22"/>
          <w:szCs w:val="22"/>
          <w:u w:val="single"/>
        </w:rPr>
        <w:t>ELFH 57</w:t>
      </w:r>
      <w:r>
        <w:rPr>
          <w:rFonts w:ascii="Tunga" w:hAnsi="Tunga" w:cs="Tunga"/>
          <w:b/>
          <w:sz w:val="22"/>
          <w:szCs w:val="22"/>
          <w:u w:val="single"/>
        </w:rPr>
        <w:t>8</w:t>
      </w:r>
      <w:r w:rsidRPr="00534106">
        <w:rPr>
          <w:rFonts w:ascii="Tunga" w:hAnsi="Tunga" w:cs="Tunga"/>
          <w:b/>
          <w:sz w:val="22"/>
          <w:szCs w:val="22"/>
          <w:u w:val="single"/>
        </w:rPr>
        <w:t xml:space="preserve"> </w:t>
      </w:r>
      <w:r>
        <w:rPr>
          <w:rFonts w:ascii="Tunga" w:hAnsi="Tunga" w:cs="Tunga"/>
          <w:b/>
          <w:sz w:val="22"/>
          <w:szCs w:val="22"/>
          <w:u w:val="single"/>
        </w:rPr>
        <w:t>Workplace &amp; Information Ethics</w:t>
      </w:r>
      <w:r w:rsidRPr="00534106">
        <w:rPr>
          <w:rFonts w:ascii="Tunga" w:hAnsi="Tunga" w:cs="Tunga"/>
          <w:sz w:val="22"/>
          <w:szCs w:val="22"/>
          <w:u w:val="single"/>
        </w:rPr>
        <w:t xml:space="preserve"> </w:t>
      </w:r>
    </w:p>
    <w:p w:rsidR="001848EC" w:rsidRPr="00651EC2" w:rsidRDefault="001848EC" w:rsidP="001848EC">
      <w:pPr>
        <w:rPr>
          <w:rFonts w:ascii="Tunga" w:hAnsi="Tunga" w:cs="Tunga"/>
          <w:color w:val="333333"/>
          <w:sz w:val="22"/>
          <w:szCs w:val="22"/>
        </w:rPr>
      </w:pPr>
      <w:r>
        <w:rPr>
          <w:rFonts w:ascii="Tunga" w:hAnsi="Tunga" w:cs="Tunga"/>
          <w:color w:val="333333"/>
          <w:sz w:val="22"/>
          <w:szCs w:val="22"/>
        </w:rPr>
        <w:t>This course focuses on workplace ethics inclusive of ethical perspectives at individual, group, organizational and societal levels as they apply to leadership in workplaces and management of organizational information; examination of social responsibility.</w:t>
      </w:r>
    </w:p>
    <w:p w:rsidR="001848EC" w:rsidRDefault="001848EC" w:rsidP="001848EC">
      <w:pPr>
        <w:rPr>
          <w:rFonts w:ascii="Lucida Sans Unicode" w:hAnsi="Lucida Sans Unicode" w:cs="Lucida Sans Unicode"/>
          <w:color w:val="333333"/>
        </w:rPr>
      </w:pPr>
    </w:p>
    <w:p w:rsidR="001848EC" w:rsidRPr="00534106" w:rsidRDefault="001848EC" w:rsidP="001848EC">
      <w:pPr>
        <w:rPr>
          <w:rFonts w:ascii="Tunga" w:hAnsi="Tunga" w:cs="Tunga"/>
          <w:spacing w:val="-2"/>
          <w:sz w:val="22"/>
          <w:szCs w:val="22"/>
          <w:u w:val="single"/>
          <w:lang w:bidi="hi-IN"/>
        </w:rPr>
      </w:pPr>
      <w:r w:rsidRPr="00534106">
        <w:rPr>
          <w:rFonts w:ascii="Tunga" w:hAnsi="Tunga" w:cs="Tunga"/>
          <w:b/>
          <w:spacing w:val="-2"/>
          <w:sz w:val="22"/>
          <w:szCs w:val="22"/>
          <w:u w:val="single"/>
          <w:lang w:bidi="hi-IN"/>
        </w:rPr>
        <w:t>ELFH 540 Program Exit Experience</w:t>
      </w:r>
      <w:r w:rsidRPr="00534106">
        <w:rPr>
          <w:rFonts w:ascii="Tunga" w:hAnsi="Tunga" w:cs="Tunga"/>
          <w:spacing w:val="-2"/>
          <w:sz w:val="22"/>
          <w:szCs w:val="22"/>
          <w:u w:val="single"/>
          <w:lang w:bidi="hi-IN"/>
        </w:rPr>
        <w:t xml:space="preserve"> </w:t>
      </w:r>
    </w:p>
    <w:p w:rsidR="001848EC" w:rsidRDefault="001848EC" w:rsidP="001848EC">
      <w:pPr>
        <w:rPr>
          <w:rFonts w:ascii="Tunga" w:hAnsi="Tunga" w:cs="Tunga"/>
          <w:spacing w:val="-2"/>
          <w:sz w:val="22"/>
          <w:szCs w:val="22"/>
          <w:lang w:bidi="hi-IN"/>
        </w:rPr>
      </w:pPr>
      <w:r>
        <w:rPr>
          <w:rFonts w:ascii="Tunga" w:hAnsi="Tunga" w:cs="Tunga"/>
          <w:spacing w:val="-2"/>
          <w:sz w:val="22"/>
          <w:szCs w:val="22"/>
          <w:lang w:bidi="hi-IN"/>
        </w:rPr>
        <w:t xml:space="preserve">This is the final course and intended to show </w:t>
      </w:r>
      <w:r w:rsidRPr="00E60047">
        <w:rPr>
          <w:rFonts w:ascii="Tunga" w:hAnsi="Tunga" w:cs="Tunga"/>
          <w:b/>
          <w:spacing w:val="-2"/>
          <w:sz w:val="22"/>
          <w:szCs w:val="22"/>
          <w:lang w:bidi="hi-IN"/>
        </w:rPr>
        <w:t>mastery</w:t>
      </w:r>
      <w:r>
        <w:rPr>
          <w:rFonts w:ascii="Tunga" w:hAnsi="Tunga" w:cs="Tunga"/>
          <w:spacing w:val="-2"/>
          <w:sz w:val="22"/>
          <w:szCs w:val="22"/>
          <w:lang w:bidi="hi-IN"/>
        </w:rPr>
        <w:t xml:space="preserve"> of the program standards.  It includes two components:  1) a s</w:t>
      </w:r>
      <w:r w:rsidRPr="00534106">
        <w:rPr>
          <w:rFonts w:ascii="Tunga" w:hAnsi="Tunga" w:cs="Tunga"/>
          <w:spacing w:val="-2"/>
          <w:sz w:val="22"/>
          <w:szCs w:val="22"/>
          <w:lang w:bidi="hi-IN"/>
        </w:rPr>
        <w:t xml:space="preserve">upervised professional work experience </w:t>
      </w:r>
      <w:r>
        <w:rPr>
          <w:rFonts w:ascii="Tunga" w:hAnsi="Tunga" w:cs="Tunga"/>
          <w:spacing w:val="-2"/>
          <w:sz w:val="22"/>
          <w:szCs w:val="22"/>
          <w:lang w:bidi="hi-IN"/>
        </w:rPr>
        <w:t>related to the student’s program and professional goals; 2) a professional portfolio with reflection paper that analyzes learning related to the Workforce Leadership and Performance standards.  Students must submit an Application for practicum one semester prior to enrollment.</w:t>
      </w:r>
    </w:p>
    <w:p w:rsidR="001848EC" w:rsidRDefault="001848EC" w:rsidP="001848EC">
      <w:pPr>
        <w:rPr>
          <w:rFonts w:ascii="Tunga" w:hAnsi="Tunga" w:cs="Tunga"/>
          <w:spacing w:val="-2"/>
          <w:sz w:val="22"/>
          <w:szCs w:val="22"/>
          <w:lang w:bidi="hi-IN"/>
        </w:rPr>
      </w:pPr>
    </w:p>
    <w:p w:rsidR="001848EC" w:rsidRDefault="001848EC" w:rsidP="001848EC">
      <w:pPr>
        <w:rPr>
          <w:rFonts w:ascii="Tunga" w:hAnsi="Tunga" w:cs="Tunga"/>
          <w:spacing w:val="-2"/>
          <w:sz w:val="22"/>
          <w:szCs w:val="22"/>
          <w:lang w:bidi="hi-IN"/>
        </w:rPr>
      </w:pPr>
    </w:p>
    <w:p w:rsidR="005D03DD" w:rsidRDefault="005D03DD" w:rsidP="005D03DD">
      <w:pPr>
        <w:jc w:val="center"/>
        <w:rPr>
          <w:rFonts w:ascii="Tunga" w:hAnsi="Tunga" w:cs="Tunga"/>
          <w:spacing w:val="-2"/>
          <w:lang w:bidi="hi-IN"/>
        </w:rPr>
      </w:pPr>
    </w:p>
    <w:p w:rsidR="005D03DD" w:rsidRPr="005D03DD" w:rsidRDefault="005D03DD" w:rsidP="005D03DD">
      <w:pPr>
        <w:jc w:val="center"/>
        <w:rPr>
          <w:rFonts w:ascii="Tunga" w:hAnsi="Tunga" w:cs="Tunga"/>
          <w:i/>
          <w:spacing w:val="-2"/>
          <w:sz w:val="22"/>
          <w:szCs w:val="22"/>
          <w:lang w:bidi="hi-IN"/>
        </w:rPr>
      </w:pPr>
      <w:r w:rsidRPr="005D03DD">
        <w:rPr>
          <w:rFonts w:ascii="Tunga" w:hAnsi="Tunga" w:cs="Tunga"/>
          <w:i/>
          <w:spacing w:val="-2"/>
          <w:sz w:val="22"/>
          <w:szCs w:val="22"/>
          <w:lang w:bidi="hi-IN"/>
        </w:rPr>
        <w:t xml:space="preserve">Save </w:t>
      </w:r>
      <w:r w:rsidR="000607B3">
        <w:rPr>
          <w:rFonts w:ascii="Tunga" w:hAnsi="Tunga" w:cs="Tunga"/>
          <w:i/>
          <w:spacing w:val="-2"/>
          <w:sz w:val="22"/>
          <w:szCs w:val="22"/>
          <w:lang w:bidi="hi-IN"/>
        </w:rPr>
        <w:t xml:space="preserve">the </w:t>
      </w:r>
      <w:r w:rsidR="00F909D5">
        <w:rPr>
          <w:rFonts w:ascii="Tunga" w:hAnsi="Tunga" w:cs="Tunga"/>
          <w:i/>
          <w:spacing w:val="-2"/>
          <w:sz w:val="22"/>
          <w:szCs w:val="22"/>
          <w:lang w:bidi="hi-IN"/>
        </w:rPr>
        <w:t>Organizational</w:t>
      </w:r>
      <w:r w:rsidR="000607B3">
        <w:rPr>
          <w:rFonts w:ascii="Tunga" w:hAnsi="Tunga" w:cs="Tunga"/>
          <w:i/>
          <w:spacing w:val="-2"/>
          <w:sz w:val="22"/>
          <w:szCs w:val="22"/>
          <w:lang w:bidi="hi-IN"/>
        </w:rPr>
        <w:t xml:space="preserve"> Leadership</w:t>
      </w:r>
      <w:r w:rsidR="00F909D5">
        <w:rPr>
          <w:rFonts w:ascii="Tunga" w:hAnsi="Tunga" w:cs="Tunga"/>
          <w:i/>
          <w:spacing w:val="-2"/>
          <w:sz w:val="22"/>
          <w:szCs w:val="22"/>
          <w:lang w:bidi="hi-IN"/>
        </w:rPr>
        <w:t xml:space="preserve"> &amp; Learning</w:t>
      </w:r>
      <w:r w:rsidR="000607B3">
        <w:rPr>
          <w:rFonts w:ascii="Tunga" w:hAnsi="Tunga" w:cs="Tunga"/>
          <w:i/>
          <w:spacing w:val="-2"/>
          <w:sz w:val="22"/>
          <w:szCs w:val="22"/>
          <w:lang w:bidi="hi-IN"/>
        </w:rPr>
        <w:t xml:space="preserve"> website as a</w:t>
      </w:r>
      <w:r w:rsidRPr="005D03DD">
        <w:rPr>
          <w:rFonts w:ascii="Tunga" w:hAnsi="Tunga" w:cs="Tunga"/>
          <w:i/>
          <w:spacing w:val="-2"/>
          <w:sz w:val="22"/>
          <w:szCs w:val="22"/>
          <w:lang w:bidi="hi-IN"/>
        </w:rPr>
        <w:t xml:space="preserve"> “Favorite” </w:t>
      </w:r>
    </w:p>
    <w:p w:rsidR="005D03DD" w:rsidRPr="005D03DD" w:rsidRDefault="00B26C9A" w:rsidP="005D03DD">
      <w:pPr>
        <w:jc w:val="center"/>
        <w:rPr>
          <w:sz w:val="22"/>
          <w:szCs w:val="22"/>
        </w:rPr>
      </w:pPr>
      <w:hyperlink r:id="rId9" w:history="1">
        <w:r w:rsidR="005D03DD" w:rsidRPr="00D803F1">
          <w:rPr>
            <w:rStyle w:val="Hyperlink"/>
            <w:rFonts w:ascii="Tunga" w:hAnsi="Tunga" w:cs="Tunga"/>
            <w:color w:val="FF0000"/>
            <w:spacing w:val="-2"/>
            <w:sz w:val="22"/>
            <w:szCs w:val="22"/>
            <w:lang w:bidi="hi-IN"/>
          </w:rPr>
          <w:t>http://louisville.edu/education/degrees/bs-wl.html</w:t>
        </w:r>
      </w:hyperlink>
    </w:p>
    <w:p w:rsidR="005D03DD" w:rsidRDefault="005D03DD" w:rsidP="005D03DD">
      <w:pPr>
        <w:jc w:val="center"/>
      </w:pPr>
    </w:p>
    <w:p w:rsidR="001848EC" w:rsidRDefault="001848EC" w:rsidP="005D03DD">
      <w:pPr>
        <w:rPr>
          <w:rFonts w:ascii="Tunga" w:hAnsi="Tunga" w:cs="Tunga"/>
          <w:spacing w:val="-2"/>
          <w:lang w:bidi="hi-IN"/>
        </w:rPr>
      </w:pPr>
    </w:p>
    <w:p w:rsidR="001848EC" w:rsidRDefault="001848EC" w:rsidP="001848EC">
      <w:pPr>
        <w:jc w:val="center"/>
        <w:rPr>
          <w:rFonts w:ascii="Tunga" w:hAnsi="Tunga" w:cs="Tunga"/>
          <w:spacing w:val="-2"/>
          <w:lang w:bidi="hi-IN"/>
        </w:rPr>
      </w:pPr>
    </w:p>
    <w:sectPr w:rsidR="001848EC" w:rsidSect="00B240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95" w:rsidRDefault="00B91095" w:rsidP="00D803F1">
      <w:r>
        <w:separator/>
      </w:r>
    </w:p>
  </w:endnote>
  <w:endnote w:type="continuationSeparator" w:id="0">
    <w:p w:rsidR="00B91095" w:rsidRDefault="00B91095" w:rsidP="00D8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unga">
    <w:altName w:val="Times New Roman"/>
    <w:panose1 w:val="00000000000000000000"/>
    <w:charset w:val="01"/>
    <w:family w:val="roman"/>
    <w:notTrueType/>
    <w:pitch w:val="variable"/>
  </w:font>
  <w:font w:name="Helvetica Neue">
    <w:panose1 w:val="02000503000000020004"/>
    <w:charset w:val="00"/>
    <w:family w:val="auto"/>
    <w:pitch w:val="variable"/>
    <w:sig w:usb0="80000067"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95" w:rsidRDefault="00F909D5">
    <w:pPr>
      <w:pStyle w:val="Footer"/>
    </w:pPr>
    <w:r>
      <w:t>R3</w:t>
    </w:r>
    <w:r w:rsidR="00B91095">
      <w:tab/>
    </w:r>
    <w:r w:rsidR="00B91095">
      <w:tab/>
    </w:r>
    <w:r w:rsidR="00B91095">
      <w:rPr>
        <w:noProof/>
      </w:rPr>
      <w:drawing>
        <wp:inline distT="0" distB="0" distL="0" distR="0" wp14:anchorId="0845F965" wp14:editId="7F7D59A0">
          <wp:extent cx="2225040" cy="37211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372110"/>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95" w:rsidRDefault="00B91095" w:rsidP="00D803F1">
      <w:r>
        <w:separator/>
      </w:r>
    </w:p>
  </w:footnote>
  <w:footnote w:type="continuationSeparator" w:id="0">
    <w:p w:rsidR="00B91095" w:rsidRDefault="00B91095" w:rsidP="00D803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95" w:rsidRDefault="00B91095">
    <w:pPr>
      <w:pStyle w:val="Header"/>
    </w:pPr>
  </w:p>
  <w:p w:rsidR="00B91095" w:rsidRDefault="00B9109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F65"/>
    <w:multiLevelType w:val="hybridMultilevel"/>
    <w:tmpl w:val="96E20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7777"/>
    <w:multiLevelType w:val="hybridMultilevel"/>
    <w:tmpl w:val="D3E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C529F"/>
    <w:multiLevelType w:val="hybridMultilevel"/>
    <w:tmpl w:val="D5D83DD6"/>
    <w:lvl w:ilvl="0" w:tplc="85AA48D2">
      <w:start w:val="1"/>
      <w:numFmt w:val="bullet"/>
      <w:lvlText w:val=""/>
      <w:lvlJc w:val="left"/>
      <w:pPr>
        <w:ind w:left="-90" w:hanging="360"/>
      </w:pPr>
      <w:rPr>
        <w:rFonts w:ascii="Wingdings" w:hAnsi="Wingdings" w:hint="default"/>
        <w:color w:val="FF0000"/>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5A792FAD"/>
    <w:multiLevelType w:val="hybridMultilevel"/>
    <w:tmpl w:val="575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EC"/>
    <w:rsid w:val="00014969"/>
    <w:rsid w:val="000607B3"/>
    <w:rsid w:val="0008318A"/>
    <w:rsid w:val="000975C2"/>
    <w:rsid w:val="000C5B98"/>
    <w:rsid w:val="001848EC"/>
    <w:rsid w:val="002532F9"/>
    <w:rsid w:val="002D1AEA"/>
    <w:rsid w:val="003C791C"/>
    <w:rsid w:val="004A1375"/>
    <w:rsid w:val="004A4464"/>
    <w:rsid w:val="00572982"/>
    <w:rsid w:val="005D03DD"/>
    <w:rsid w:val="007861CD"/>
    <w:rsid w:val="00807953"/>
    <w:rsid w:val="0087721D"/>
    <w:rsid w:val="008E3B97"/>
    <w:rsid w:val="00917F9B"/>
    <w:rsid w:val="00B240BA"/>
    <w:rsid w:val="00B26C9A"/>
    <w:rsid w:val="00B91095"/>
    <w:rsid w:val="00CB233A"/>
    <w:rsid w:val="00D340DF"/>
    <w:rsid w:val="00D44672"/>
    <w:rsid w:val="00D70725"/>
    <w:rsid w:val="00D803F1"/>
    <w:rsid w:val="00DA58D2"/>
    <w:rsid w:val="00E71A94"/>
    <w:rsid w:val="00F9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8EC"/>
    <w:rPr>
      <w:color w:val="0000FF"/>
      <w:u w:val="single"/>
    </w:rPr>
  </w:style>
  <w:style w:type="paragraph" w:styleId="BalloonText">
    <w:name w:val="Balloon Text"/>
    <w:basedOn w:val="Normal"/>
    <w:link w:val="BalloonTextChar"/>
    <w:uiPriority w:val="99"/>
    <w:semiHidden/>
    <w:unhideWhenUsed/>
    <w:rsid w:val="001848EC"/>
    <w:rPr>
      <w:rFonts w:ascii="Tahoma" w:hAnsi="Tahoma" w:cs="Tahoma"/>
      <w:sz w:val="16"/>
      <w:szCs w:val="16"/>
    </w:rPr>
  </w:style>
  <w:style w:type="character" w:customStyle="1" w:styleId="BalloonTextChar">
    <w:name w:val="Balloon Text Char"/>
    <w:basedOn w:val="DefaultParagraphFont"/>
    <w:link w:val="BalloonText"/>
    <w:uiPriority w:val="99"/>
    <w:semiHidden/>
    <w:rsid w:val="001848EC"/>
    <w:rPr>
      <w:rFonts w:ascii="Tahoma" w:eastAsia="Times New Roman" w:hAnsi="Tahoma" w:cs="Tahoma"/>
      <w:sz w:val="16"/>
      <w:szCs w:val="16"/>
    </w:rPr>
  </w:style>
  <w:style w:type="paragraph" w:styleId="ListParagraph">
    <w:name w:val="List Paragraph"/>
    <w:basedOn w:val="Normal"/>
    <w:uiPriority w:val="34"/>
    <w:qFormat/>
    <w:rsid w:val="00D803F1"/>
    <w:pPr>
      <w:ind w:left="720"/>
      <w:contextualSpacing/>
    </w:pPr>
  </w:style>
  <w:style w:type="paragraph" w:styleId="Header">
    <w:name w:val="header"/>
    <w:basedOn w:val="Normal"/>
    <w:link w:val="HeaderChar"/>
    <w:uiPriority w:val="99"/>
    <w:unhideWhenUsed/>
    <w:rsid w:val="00D803F1"/>
    <w:pPr>
      <w:tabs>
        <w:tab w:val="center" w:pos="4680"/>
        <w:tab w:val="right" w:pos="9360"/>
      </w:tabs>
    </w:pPr>
  </w:style>
  <w:style w:type="character" w:customStyle="1" w:styleId="HeaderChar">
    <w:name w:val="Header Char"/>
    <w:basedOn w:val="DefaultParagraphFont"/>
    <w:link w:val="Header"/>
    <w:uiPriority w:val="99"/>
    <w:rsid w:val="00D80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03F1"/>
    <w:pPr>
      <w:tabs>
        <w:tab w:val="center" w:pos="4680"/>
        <w:tab w:val="right" w:pos="9360"/>
      </w:tabs>
    </w:pPr>
  </w:style>
  <w:style w:type="character" w:customStyle="1" w:styleId="FooterChar">
    <w:name w:val="Footer Char"/>
    <w:basedOn w:val="DefaultParagraphFont"/>
    <w:link w:val="Footer"/>
    <w:uiPriority w:val="99"/>
    <w:rsid w:val="00D803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8EC"/>
    <w:rPr>
      <w:color w:val="0000FF"/>
      <w:u w:val="single"/>
    </w:rPr>
  </w:style>
  <w:style w:type="paragraph" w:styleId="BalloonText">
    <w:name w:val="Balloon Text"/>
    <w:basedOn w:val="Normal"/>
    <w:link w:val="BalloonTextChar"/>
    <w:uiPriority w:val="99"/>
    <w:semiHidden/>
    <w:unhideWhenUsed/>
    <w:rsid w:val="001848EC"/>
    <w:rPr>
      <w:rFonts w:ascii="Tahoma" w:hAnsi="Tahoma" w:cs="Tahoma"/>
      <w:sz w:val="16"/>
      <w:szCs w:val="16"/>
    </w:rPr>
  </w:style>
  <w:style w:type="character" w:customStyle="1" w:styleId="BalloonTextChar">
    <w:name w:val="Balloon Text Char"/>
    <w:basedOn w:val="DefaultParagraphFont"/>
    <w:link w:val="BalloonText"/>
    <w:uiPriority w:val="99"/>
    <w:semiHidden/>
    <w:rsid w:val="001848EC"/>
    <w:rPr>
      <w:rFonts w:ascii="Tahoma" w:eastAsia="Times New Roman" w:hAnsi="Tahoma" w:cs="Tahoma"/>
      <w:sz w:val="16"/>
      <w:szCs w:val="16"/>
    </w:rPr>
  </w:style>
  <w:style w:type="paragraph" w:styleId="ListParagraph">
    <w:name w:val="List Paragraph"/>
    <w:basedOn w:val="Normal"/>
    <w:uiPriority w:val="34"/>
    <w:qFormat/>
    <w:rsid w:val="00D803F1"/>
    <w:pPr>
      <w:ind w:left="720"/>
      <w:contextualSpacing/>
    </w:pPr>
  </w:style>
  <w:style w:type="paragraph" w:styleId="Header">
    <w:name w:val="header"/>
    <w:basedOn w:val="Normal"/>
    <w:link w:val="HeaderChar"/>
    <w:uiPriority w:val="99"/>
    <w:unhideWhenUsed/>
    <w:rsid w:val="00D803F1"/>
    <w:pPr>
      <w:tabs>
        <w:tab w:val="center" w:pos="4680"/>
        <w:tab w:val="right" w:pos="9360"/>
      </w:tabs>
    </w:pPr>
  </w:style>
  <w:style w:type="character" w:customStyle="1" w:styleId="HeaderChar">
    <w:name w:val="Header Char"/>
    <w:basedOn w:val="DefaultParagraphFont"/>
    <w:link w:val="Header"/>
    <w:uiPriority w:val="99"/>
    <w:rsid w:val="00D80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03F1"/>
    <w:pPr>
      <w:tabs>
        <w:tab w:val="center" w:pos="4680"/>
        <w:tab w:val="right" w:pos="9360"/>
      </w:tabs>
    </w:pPr>
  </w:style>
  <w:style w:type="character" w:customStyle="1" w:styleId="FooterChar">
    <w:name w:val="Footer Char"/>
    <w:basedOn w:val="DefaultParagraphFont"/>
    <w:link w:val="Footer"/>
    <w:uiPriority w:val="99"/>
    <w:rsid w:val="00D803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9470">
      <w:bodyDiv w:val="1"/>
      <w:marLeft w:val="60"/>
      <w:marRight w:val="60"/>
      <w:marTop w:val="60"/>
      <w:marBottom w:val="15"/>
      <w:divBdr>
        <w:top w:val="none" w:sz="0" w:space="0" w:color="auto"/>
        <w:left w:val="none" w:sz="0" w:space="0" w:color="auto"/>
        <w:bottom w:val="none" w:sz="0" w:space="0" w:color="auto"/>
        <w:right w:val="none" w:sz="0" w:space="0" w:color="auto"/>
      </w:divBdr>
      <w:divsChild>
        <w:div w:id="177478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louisville.edu/education/degrees/bs-wl.htm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CEHD</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ERTC</dc:creator>
  <cp:keywords/>
  <dc:description/>
  <cp:lastModifiedBy>Veith,Dorothy Jean</cp:lastModifiedBy>
  <cp:revision>2</cp:revision>
  <cp:lastPrinted>2012-09-26T13:24:00Z</cp:lastPrinted>
  <dcterms:created xsi:type="dcterms:W3CDTF">2013-02-07T14:26:00Z</dcterms:created>
  <dcterms:modified xsi:type="dcterms:W3CDTF">2013-02-07T14:26:00Z</dcterms:modified>
</cp:coreProperties>
</file>