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922" w:rsidRPr="00EA679F" w:rsidRDefault="006B5922" w:rsidP="00EA679F">
      <w:pPr>
        <w:spacing w:after="0" w:line="240" w:lineRule="auto"/>
        <w:jc w:val="center"/>
        <w:rPr>
          <w:b/>
        </w:rPr>
      </w:pPr>
      <w:bookmarkStart w:id="0" w:name="_GoBack"/>
      <w:bookmarkEnd w:id="0"/>
      <w:r w:rsidRPr="00EA679F">
        <w:rPr>
          <w:b/>
        </w:rPr>
        <w:t>Engagement Sub-Committee</w:t>
      </w:r>
    </w:p>
    <w:p w:rsidR="006B5922" w:rsidRDefault="00D101B2" w:rsidP="00EA679F">
      <w:pPr>
        <w:spacing w:line="240" w:lineRule="auto"/>
        <w:jc w:val="center"/>
        <w:rPr>
          <w:b/>
          <w:u w:val="single"/>
        </w:rPr>
      </w:pPr>
      <w:r>
        <w:rPr>
          <w:b/>
          <w:u w:val="single"/>
        </w:rPr>
        <w:t xml:space="preserve">Draft Recommendations </w:t>
      </w:r>
      <w:r w:rsidR="00273CF6">
        <w:rPr>
          <w:b/>
          <w:u w:val="single"/>
        </w:rPr>
        <w:t>May 1</w:t>
      </w:r>
      <w:r w:rsidR="006B5922" w:rsidRPr="00EA679F">
        <w:rPr>
          <w:b/>
          <w:u w:val="single"/>
        </w:rPr>
        <w:t>, 2014</w:t>
      </w:r>
    </w:p>
    <w:p w:rsidR="00A70A56" w:rsidRPr="00EA679F" w:rsidRDefault="00A70A56" w:rsidP="00EA679F">
      <w:pPr>
        <w:spacing w:line="240" w:lineRule="auto"/>
        <w:jc w:val="center"/>
        <w:rPr>
          <w:b/>
          <w:u w:val="single"/>
        </w:rPr>
      </w:pPr>
    </w:p>
    <w:p w:rsidR="0026674A" w:rsidRPr="00EA679F" w:rsidRDefault="0026674A" w:rsidP="0063780B">
      <w:pPr>
        <w:jc w:val="both"/>
        <w:rPr>
          <w:rFonts w:cs="Helvetica"/>
        </w:rPr>
      </w:pPr>
      <w:r w:rsidRPr="00EA679F">
        <w:t>The University of Louisville’s vision of being a preeminent me</w:t>
      </w:r>
      <w:r w:rsidR="00BA05D7">
        <w:t>tropolitan research university</w:t>
      </w:r>
      <w:r w:rsidRPr="00EA679F">
        <w:t xml:space="preserve"> by the year 2020 can only be truly realized through a strong and vibrant relationship between the University and its community.   </w:t>
      </w:r>
      <w:r w:rsidRPr="00EA679F">
        <w:rPr>
          <w:rFonts w:cs="Helvetica"/>
        </w:rPr>
        <w:t xml:space="preserve">Community engagement is one of five priority areas outlined in the 2020 Plan and should continue to be a </w:t>
      </w:r>
      <w:r w:rsidR="0063780B" w:rsidRPr="00EA679F">
        <w:rPr>
          <w:rFonts w:cs="Helvetica"/>
        </w:rPr>
        <w:t>foundation</w:t>
      </w:r>
      <w:r w:rsidRPr="00EA679F">
        <w:rPr>
          <w:rFonts w:cs="Helvetica"/>
        </w:rPr>
        <w:t xml:space="preserve"> that shapes the University of Louisville throughout the 21</w:t>
      </w:r>
      <w:r w:rsidRPr="00EA679F">
        <w:rPr>
          <w:rFonts w:cs="Helvetica"/>
          <w:vertAlign w:val="superscript"/>
        </w:rPr>
        <w:t>st</w:t>
      </w:r>
      <w:r w:rsidRPr="00EA679F">
        <w:rPr>
          <w:rFonts w:cs="Helvetica"/>
        </w:rPr>
        <w:t xml:space="preserve"> Century.  </w:t>
      </w:r>
    </w:p>
    <w:p w:rsidR="00CB09D4" w:rsidRPr="00EA679F" w:rsidRDefault="0063780B" w:rsidP="0063780B">
      <w:pPr>
        <w:jc w:val="both"/>
      </w:pPr>
      <w:r w:rsidRPr="00EA679F">
        <w:rPr>
          <w:rFonts w:cs="Helvetica"/>
        </w:rPr>
        <w:t>Community Engagement is defined by the Carnegie Foundation for the Advancement of Teaching as the collaboration between institutions of higher education and their larger communities (local, regional/state, national, global) for the mutually beneficial exchange of knowledge and resources in a context of partnership and reciprocity.</w:t>
      </w:r>
      <w:r w:rsidR="0026674A" w:rsidRPr="00EA679F">
        <w:t xml:space="preserve">  </w:t>
      </w:r>
      <w:r w:rsidR="00A97172" w:rsidRPr="00EA679F">
        <w:t>Clearly, c</w:t>
      </w:r>
      <w:r w:rsidRPr="00EA679F">
        <w:t xml:space="preserve">ommunity engagement enriches the University </w:t>
      </w:r>
      <w:r w:rsidR="00A97172" w:rsidRPr="00EA679F">
        <w:t xml:space="preserve">and its students </w:t>
      </w:r>
      <w:r w:rsidRPr="00EA679F">
        <w:t xml:space="preserve">and should be broadly supported and recognized.  </w:t>
      </w:r>
    </w:p>
    <w:p w:rsidR="00EE6C1A" w:rsidRPr="00EE6C1A" w:rsidRDefault="0063780B" w:rsidP="0063780B">
      <w:pPr>
        <w:jc w:val="both"/>
        <w:rPr>
          <w:sz w:val="23"/>
          <w:szCs w:val="23"/>
        </w:rPr>
      </w:pPr>
      <w:r w:rsidRPr="00EA679F">
        <w:t xml:space="preserve">Community engagement </w:t>
      </w:r>
      <w:r w:rsidR="00A97172" w:rsidRPr="00EA679F">
        <w:t>occurs</w:t>
      </w:r>
      <w:r w:rsidRPr="00EA679F">
        <w:t xml:space="preserve"> in the context of teaching, research and service.  </w:t>
      </w:r>
      <w:r w:rsidR="00A97172" w:rsidRPr="00EA679F">
        <w:t>Community engagement in teaching includes community based learning, practice based</w:t>
      </w:r>
      <w:r w:rsidR="00C2363C">
        <w:t>-</w:t>
      </w:r>
      <w:r w:rsidR="00A97172" w:rsidRPr="00EA679F">
        <w:t xml:space="preserve"> and service learning</w:t>
      </w:r>
      <w:r w:rsidR="00C2363C">
        <w:t xml:space="preserve"> which result in student understanding based on real world conditions</w:t>
      </w:r>
      <w:r w:rsidR="00A97172" w:rsidRPr="00EA679F">
        <w:t>.</w:t>
      </w:r>
      <w:r w:rsidR="00EE6C1A">
        <w:t xml:space="preserve"> </w:t>
      </w:r>
      <w:r w:rsidR="00C2363C">
        <w:t xml:space="preserve"> Engaged scholarship and the scholarship of engagement are hallmarks of engaged teaching. </w:t>
      </w:r>
      <w:r w:rsidR="00A97172" w:rsidRPr="00EA679F">
        <w:t xml:space="preserve"> In the area of research</w:t>
      </w:r>
      <w:r w:rsidR="003D643E">
        <w:t>,</w:t>
      </w:r>
      <w:r w:rsidR="00A97172" w:rsidRPr="00EA679F">
        <w:t xml:space="preserve"> community engagement</w:t>
      </w:r>
      <w:r w:rsidRPr="00EA679F">
        <w:t xml:space="preserve"> include</w:t>
      </w:r>
      <w:r w:rsidR="00A97172" w:rsidRPr="00EA679F">
        <w:t>s</w:t>
      </w:r>
      <w:r w:rsidRPr="00EA679F">
        <w:t xml:space="preserve"> community based participatory research</w:t>
      </w:r>
      <w:r w:rsidR="00EE6C1A" w:rsidRPr="00EA679F">
        <w:t xml:space="preserve">, </w:t>
      </w:r>
      <w:r w:rsidR="00EE6C1A">
        <w:t>and</w:t>
      </w:r>
      <w:r w:rsidR="00C2363C">
        <w:t xml:space="preserve"> </w:t>
      </w:r>
      <w:r w:rsidRPr="00EA679F">
        <w:t>practice based research</w:t>
      </w:r>
      <w:r w:rsidR="00C2363C">
        <w:t xml:space="preserve"> in partnership with communities resulting in scholarly products (including, publications, presentations, </w:t>
      </w:r>
      <w:r w:rsidR="00270631">
        <w:t xml:space="preserve">commissioned reports </w:t>
      </w:r>
      <w:r w:rsidR="00C2363C">
        <w:t>and policy</w:t>
      </w:r>
      <w:r w:rsidR="00270631">
        <w:t xml:space="preserve"> statements)</w:t>
      </w:r>
      <w:r w:rsidRPr="00EA679F">
        <w:t xml:space="preserve">. </w:t>
      </w:r>
      <w:r w:rsidR="000E7A32">
        <w:t xml:space="preserve">  </w:t>
      </w:r>
      <w:r w:rsidR="00A97172" w:rsidRPr="00EA679F">
        <w:t>Community engagement in s</w:t>
      </w:r>
      <w:r w:rsidRPr="00EA679F">
        <w:t xml:space="preserve">ervice </w:t>
      </w:r>
      <w:r w:rsidR="00A97172" w:rsidRPr="00EA679F">
        <w:t>includes</w:t>
      </w:r>
      <w:r w:rsidRPr="00EA679F">
        <w:t xml:space="preserve"> community service, practice based service, civic engagement, and outreach.</w:t>
      </w:r>
      <w:r w:rsidR="00A97172" w:rsidRPr="00EA679F">
        <w:t xml:space="preserve">  Community engagement in all three areas must be embraced as an imperative for advancing the University’s vision.</w:t>
      </w:r>
      <w:r w:rsidR="00EE6C1A" w:rsidRPr="00EE6C1A">
        <w:rPr>
          <w:b/>
          <w:sz w:val="23"/>
          <w:szCs w:val="23"/>
        </w:rPr>
        <w:t xml:space="preserve"> </w:t>
      </w:r>
      <w:r w:rsidR="00EE6C1A" w:rsidRPr="00EE6C1A">
        <w:rPr>
          <w:sz w:val="23"/>
          <w:szCs w:val="23"/>
        </w:rPr>
        <w:t xml:space="preserve">Community Engagement, as broadly defined, is fostered and </w:t>
      </w:r>
      <w:r w:rsidR="00EE6C1A">
        <w:rPr>
          <w:sz w:val="23"/>
          <w:szCs w:val="23"/>
        </w:rPr>
        <w:t xml:space="preserve">enriched </w:t>
      </w:r>
      <w:r w:rsidR="00EE6C1A" w:rsidRPr="00EE6C1A">
        <w:rPr>
          <w:sz w:val="23"/>
          <w:szCs w:val="23"/>
        </w:rPr>
        <w:t>by multidisciplinary and inter</w:t>
      </w:r>
      <w:r w:rsidR="00EE6C1A">
        <w:rPr>
          <w:sz w:val="23"/>
          <w:szCs w:val="23"/>
        </w:rPr>
        <w:t>-</w:t>
      </w:r>
      <w:r w:rsidR="00EE6C1A" w:rsidRPr="00EE6C1A">
        <w:rPr>
          <w:sz w:val="23"/>
          <w:szCs w:val="23"/>
        </w:rPr>
        <w:t>professional collaborations</w:t>
      </w:r>
      <w:r w:rsidR="00EE6C1A">
        <w:rPr>
          <w:sz w:val="23"/>
          <w:szCs w:val="23"/>
        </w:rPr>
        <w:t xml:space="preserve">.  </w:t>
      </w:r>
      <w:r w:rsidR="003D4696">
        <w:rPr>
          <w:sz w:val="23"/>
          <w:szCs w:val="23"/>
        </w:rPr>
        <w:t>Initiatives that</w:t>
      </w:r>
      <w:r w:rsidR="00EE6C1A">
        <w:rPr>
          <w:sz w:val="23"/>
          <w:szCs w:val="23"/>
        </w:rPr>
        <w:t xml:space="preserve"> promote and stimulate such collaborations should be widely encouraged, incentivized and recognized.</w:t>
      </w:r>
      <w:r w:rsidR="00EE6C1A" w:rsidRPr="00EE6C1A">
        <w:rPr>
          <w:sz w:val="23"/>
          <w:szCs w:val="23"/>
        </w:rPr>
        <w:t xml:space="preserve"> </w:t>
      </w:r>
    </w:p>
    <w:p w:rsidR="006B5922" w:rsidRPr="00EA679F" w:rsidRDefault="00A97172" w:rsidP="0063780B">
      <w:pPr>
        <w:jc w:val="both"/>
        <w:rPr>
          <w:noProof/>
        </w:rPr>
      </w:pPr>
      <w:r w:rsidRPr="00EA679F">
        <w:t>To support these themes, the Engagement Sub-Committee of the 21</w:t>
      </w:r>
      <w:r w:rsidRPr="00EA679F">
        <w:rPr>
          <w:vertAlign w:val="superscript"/>
        </w:rPr>
        <w:t>st</w:t>
      </w:r>
      <w:r w:rsidRPr="00EA679F">
        <w:t xml:space="preserve"> Century University Initiative has identified </w:t>
      </w:r>
      <w:r w:rsidR="006B5922" w:rsidRPr="00EA679F">
        <w:t>three thematic areas that should be used to define and guide the University’s efforts in building upon its already successful Community Engagement portfolio.  The three thematic areas are as follows:</w:t>
      </w:r>
      <w:r w:rsidR="006B5922" w:rsidRPr="00EA679F">
        <w:rPr>
          <w:noProof/>
        </w:rPr>
        <w:t xml:space="preserve"> </w:t>
      </w:r>
    </w:p>
    <w:p w:rsidR="006B5922" w:rsidRDefault="006B5922" w:rsidP="006B5922">
      <w:pPr>
        <w:ind w:left="720"/>
        <w:jc w:val="both"/>
        <w:rPr>
          <w:noProof/>
          <w:sz w:val="23"/>
          <w:szCs w:val="23"/>
        </w:rPr>
      </w:pPr>
      <w:r>
        <w:rPr>
          <w:noProof/>
          <w:sz w:val="23"/>
          <w:szCs w:val="23"/>
        </w:rPr>
        <w:drawing>
          <wp:inline distT="0" distB="0" distL="0" distR="0" wp14:anchorId="47C202E6" wp14:editId="78F5FFED">
            <wp:extent cx="4810125" cy="1819275"/>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C9125D" w:rsidRPr="007C6FA4" w:rsidRDefault="006B5922" w:rsidP="00A70A56">
      <w:pPr>
        <w:pStyle w:val="ListParagraph"/>
        <w:numPr>
          <w:ilvl w:val="0"/>
          <w:numId w:val="33"/>
        </w:numPr>
        <w:ind w:left="360"/>
        <w:jc w:val="both"/>
      </w:pPr>
      <w:r w:rsidRPr="00A70A56">
        <w:rPr>
          <w:b/>
        </w:rPr>
        <w:lastRenderedPageBreak/>
        <w:t>Inform and Educate</w:t>
      </w:r>
    </w:p>
    <w:p w:rsidR="006B5922" w:rsidRPr="007C6FA4" w:rsidRDefault="004F34B0" w:rsidP="006D414B">
      <w:pPr>
        <w:jc w:val="both"/>
      </w:pPr>
      <w:r w:rsidRPr="007C6FA4">
        <w:t xml:space="preserve">The University of Louisville embraces the </w:t>
      </w:r>
      <w:r w:rsidRPr="007C6FA4">
        <w:rPr>
          <w:rFonts w:cs="Helvetica"/>
        </w:rPr>
        <w:t>Carnegie Foundation</w:t>
      </w:r>
      <w:r w:rsidR="006D414B">
        <w:rPr>
          <w:rFonts w:cs="Helvetica"/>
        </w:rPr>
        <w:t xml:space="preserve"> </w:t>
      </w:r>
      <w:r w:rsidR="006D414B" w:rsidRPr="00EA679F">
        <w:rPr>
          <w:rFonts w:cs="Helvetica"/>
        </w:rPr>
        <w:t>for the Advancement of Teaching</w:t>
      </w:r>
      <w:r w:rsidRPr="007C6FA4">
        <w:rPr>
          <w:rFonts w:cs="Helvetica"/>
        </w:rPr>
        <w:t xml:space="preserve">’s definition of </w:t>
      </w:r>
      <w:r w:rsidRPr="007C6FA4">
        <w:t xml:space="preserve">Engagement which articulates the immense value and attributes that engagement brings to a university and its many communities.  The </w:t>
      </w:r>
      <w:r w:rsidR="005426B1" w:rsidRPr="007C6FA4">
        <w:t>Engagement Sub-</w:t>
      </w:r>
      <w:r w:rsidRPr="007C6FA4">
        <w:t xml:space="preserve">Committee commends the excellent work of the Community Engagement Steering Committee and the Office of Community Engagement </w:t>
      </w:r>
      <w:r w:rsidR="005426B1" w:rsidRPr="007C6FA4">
        <w:t xml:space="preserve">on their efforts to educate and inform faculty, staff and students about the role, purpose, value and benefit that engagement has at the University of Louisville.  These efforts need to continue, and in some cases </w:t>
      </w:r>
      <w:r w:rsidR="006D414B">
        <w:t xml:space="preserve">be </w:t>
      </w:r>
      <w:r w:rsidR="005426B1" w:rsidRPr="007C6FA4">
        <w:t xml:space="preserve">enhanced, to ensure that all faculty, staff and students understand the </w:t>
      </w:r>
      <w:r w:rsidR="00EA679F" w:rsidRPr="007C6FA4">
        <w:t>role</w:t>
      </w:r>
      <w:r w:rsidR="00A13027" w:rsidRPr="007C6FA4">
        <w:t>,</w:t>
      </w:r>
      <w:r w:rsidR="00EA679F" w:rsidRPr="007C6FA4">
        <w:t xml:space="preserve"> </w:t>
      </w:r>
      <w:r w:rsidR="00C9125D" w:rsidRPr="007C6FA4">
        <w:t>function</w:t>
      </w:r>
      <w:r w:rsidR="005426B1" w:rsidRPr="007C6FA4">
        <w:t>,</w:t>
      </w:r>
      <w:r w:rsidR="00A13027" w:rsidRPr="007C6FA4">
        <w:t xml:space="preserve"> process</w:t>
      </w:r>
      <w:r w:rsidR="005426B1" w:rsidRPr="007C6FA4">
        <w:t xml:space="preserve"> and value</w:t>
      </w:r>
      <w:r w:rsidR="00C9125D" w:rsidRPr="007C6FA4">
        <w:t xml:space="preserve"> of community engagement within the</w:t>
      </w:r>
      <w:r w:rsidR="00EA679F" w:rsidRPr="007C6FA4">
        <w:t xml:space="preserve"> University.  </w:t>
      </w:r>
      <w:r w:rsidR="005426B1" w:rsidRPr="007C6FA4">
        <w:t>Outstanding</w:t>
      </w:r>
      <w:r w:rsidR="00EA679F" w:rsidRPr="007C6FA4">
        <w:t xml:space="preserve"> opportunities </w:t>
      </w:r>
      <w:r w:rsidR="005426B1" w:rsidRPr="007C6FA4">
        <w:t xml:space="preserve">exist </w:t>
      </w:r>
      <w:r w:rsidR="00EA679F" w:rsidRPr="007C6FA4">
        <w:t xml:space="preserve">to connect and educate faculty, staff and students </w:t>
      </w:r>
      <w:r w:rsidR="003D643E">
        <w:t xml:space="preserve">about </w:t>
      </w:r>
      <w:r w:rsidR="00C9125D" w:rsidRPr="007C6FA4">
        <w:t>ways</w:t>
      </w:r>
      <w:r w:rsidR="00EA679F" w:rsidRPr="007C6FA4">
        <w:t xml:space="preserve"> </w:t>
      </w:r>
      <w:r w:rsidR="00BF1B6D" w:rsidRPr="007C6FA4">
        <w:t xml:space="preserve">in which </w:t>
      </w:r>
      <w:r w:rsidR="00EA679F" w:rsidRPr="007C6FA4">
        <w:t xml:space="preserve">they can </w:t>
      </w:r>
      <w:r w:rsidR="00C9125D" w:rsidRPr="007C6FA4">
        <w:t>be involved in community engagement efforts that support</w:t>
      </w:r>
      <w:r w:rsidR="00A13027" w:rsidRPr="007C6FA4">
        <w:t xml:space="preserve"> and enhance</w:t>
      </w:r>
      <w:r w:rsidR="00C9125D" w:rsidRPr="007C6FA4">
        <w:t xml:space="preserve"> their own research and scholarship.  </w:t>
      </w:r>
      <w:r w:rsidR="00EA679F" w:rsidRPr="007C6FA4">
        <w:t xml:space="preserve"> </w:t>
      </w:r>
      <w:r w:rsidR="005426B1" w:rsidRPr="007C6FA4">
        <w:t>Therefore, in order to</w:t>
      </w:r>
      <w:r w:rsidR="00BF1B6D" w:rsidRPr="007C6FA4">
        <w:t xml:space="preserve"> support a broad and shared understanding of community engagement across the University, the Engagement Sub-Committee recommends </w:t>
      </w:r>
      <w:r w:rsidR="00BE4DCF" w:rsidRPr="007C6FA4">
        <w:t>that the President and Provost direct that the following actions take place</w:t>
      </w:r>
      <w:r w:rsidR="006D414B">
        <w:t>:</w:t>
      </w:r>
    </w:p>
    <w:p w:rsidR="006D414B" w:rsidRPr="007C6FA4" w:rsidRDefault="006D414B" w:rsidP="006D414B">
      <w:pPr>
        <w:pStyle w:val="ListParagraph"/>
        <w:numPr>
          <w:ilvl w:val="0"/>
          <w:numId w:val="32"/>
        </w:numPr>
        <w:jc w:val="both"/>
        <w:rPr>
          <w:b/>
          <w:i/>
        </w:rPr>
      </w:pPr>
      <w:r w:rsidRPr="007C6FA4">
        <w:t>Develop a quarterly Community Engagement newsletter that highlights the university’s engaged scholarship activities and aspirations</w:t>
      </w:r>
    </w:p>
    <w:p w:rsidR="006D414B" w:rsidRPr="00A70A56" w:rsidRDefault="006D414B" w:rsidP="006D414B">
      <w:pPr>
        <w:pStyle w:val="ListParagraph"/>
        <w:numPr>
          <w:ilvl w:val="1"/>
          <w:numId w:val="32"/>
        </w:numPr>
        <w:jc w:val="both"/>
      </w:pPr>
      <w:r w:rsidRPr="00A70A56">
        <w:t>Recommended Action:  Charge the Office of Community Engagement to implement this recommendation</w:t>
      </w:r>
    </w:p>
    <w:p w:rsidR="006D414B" w:rsidRPr="00A70A56" w:rsidRDefault="006D414B" w:rsidP="006D414B">
      <w:pPr>
        <w:pStyle w:val="ListParagraph"/>
        <w:numPr>
          <w:ilvl w:val="2"/>
          <w:numId w:val="32"/>
        </w:numPr>
        <w:jc w:val="both"/>
      </w:pPr>
      <w:r w:rsidRPr="00A70A56">
        <w:t>Bring together various publications and reports highlighting engagement efforts</w:t>
      </w:r>
    </w:p>
    <w:p w:rsidR="006D414B" w:rsidRPr="00A70A56" w:rsidRDefault="006D414B" w:rsidP="006D414B">
      <w:pPr>
        <w:pStyle w:val="ListParagraph"/>
        <w:numPr>
          <w:ilvl w:val="2"/>
          <w:numId w:val="32"/>
        </w:numPr>
        <w:jc w:val="both"/>
      </w:pPr>
      <w:r w:rsidRPr="00A70A56">
        <w:t xml:space="preserve">Identify resource requirements and investments necessary to implement </w:t>
      </w:r>
    </w:p>
    <w:p w:rsidR="006D414B" w:rsidRPr="007C6FA4" w:rsidRDefault="006D414B" w:rsidP="006D414B">
      <w:pPr>
        <w:pStyle w:val="ListParagraph"/>
        <w:numPr>
          <w:ilvl w:val="0"/>
          <w:numId w:val="32"/>
        </w:numPr>
        <w:jc w:val="both"/>
        <w:rPr>
          <w:b/>
          <w:i/>
        </w:rPr>
      </w:pPr>
      <w:r w:rsidRPr="007C6FA4">
        <w:t xml:space="preserve">Develop a dynamic and current on-line inventory of all community engagement and engaged scholarship activities </w:t>
      </w:r>
    </w:p>
    <w:p w:rsidR="006D414B" w:rsidRPr="00A70A56" w:rsidRDefault="006D414B" w:rsidP="006D414B">
      <w:pPr>
        <w:pStyle w:val="ListParagraph"/>
        <w:numPr>
          <w:ilvl w:val="1"/>
          <w:numId w:val="32"/>
        </w:numPr>
        <w:jc w:val="both"/>
      </w:pPr>
      <w:r w:rsidRPr="00A70A56">
        <w:t>Recommended Action:  Charge the Office of Community Engagement to implement this recommendation</w:t>
      </w:r>
    </w:p>
    <w:p w:rsidR="006D414B" w:rsidRPr="00A70A56" w:rsidRDefault="006D414B" w:rsidP="006D414B">
      <w:pPr>
        <w:pStyle w:val="ListParagraph"/>
        <w:numPr>
          <w:ilvl w:val="2"/>
          <w:numId w:val="32"/>
        </w:numPr>
        <w:jc w:val="both"/>
      </w:pPr>
      <w:r w:rsidRPr="00A70A56">
        <w:t>Identify resource requirements and investments necessary to implement this recommendation</w:t>
      </w:r>
    </w:p>
    <w:p w:rsidR="00F02C87" w:rsidRPr="007C6FA4" w:rsidRDefault="00246527" w:rsidP="006D414B">
      <w:pPr>
        <w:pStyle w:val="ListParagraph"/>
        <w:numPr>
          <w:ilvl w:val="0"/>
          <w:numId w:val="32"/>
        </w:numPr>
        <w:jc w:val="both"/>
      </w:pPr>
      <w:r w:rsidRPr="007C6FA4">
        <w:t xml:space="preserve">Departments </w:t>
      </w:r>
      <w:r w:rsidR="00390772" w:rsidRPr="007C6FA4">
        <w:t>will det</w:t>
      </w:r>
      <w:r w:rsidR="000D679D" w:rsidRPr="007C6FA4">
        <w:t xml:space="preserve">ermine how to apply the Carnegie </w:t>
      </w:r>
      <w:r w:rsidR="00390772" w:rsidRPr="007C6FA4">
        <w:t>definition of engagement</w:t>
      </w:r>
      <w:r w:rsidR="000D679D" w:rsidRPr="007C6FA4">
        <w:t xml:space="preserve"> to their unit / field </w:t>
      </w:r>
      <w:r w:rsidR="00AB72F2">
        <w:t>and will consider how to apply this to research, scholarship and creative activities</w:t>
      </w:r>
    </w:p>
    <w:p w:rsidR="00BE4DCF" w:rsidRPr="007C6FA4" w:rsidRDefault="00E4427C" w:rsidP="006D414B">
      <w:pPr>
        <w:pStyle w:val="ListParagraph"/>
        <w:numPr>
          <w:ilvl w:val="1"/>
          <w:numId w:val="32"/>
        </w:numPr>
        <w:jc w:val="both"/>
      </w:pPr>
      <w:r w:rsidRPr="007C6FA4">
        <w:t xml:space="preserve">Recommended </w:t>
      </w:r>
      <w:r w:rsidR="00BE4DCF" w:rsidRPr="007C6FA4">
        <w:t xml:space="preserve">Action:  </w:t>
      </w:r>
      <w:r w:rsidR="005426B1" w:rsidRPr="007C6FA4">
        <w:t xml:space="preserve">Request that the </w:t>
      </w:r>
      <w:r w:rsidRPr="007C6FA4">
        <w:t xml:space="preserve">Provost charge </w:t>
      </w:r>
      <w:r w:rsidR="006D414B">
        <w:t xml:space="preserve">each of </w:t>
      </w:r>
      <w:r w:rsidRPr="007C6FA4">
        <w:t xml:space="preserve">the Deans </w:t>
      </w:r>
      <w:r w:rsidR="007C6FA4">
        <w:t>with</w:t>
      </w:r>
      <w:r w:rsidRPr="007C6FA4">
        <w:t xml:space="preserve"> carry</w:t>
      </w:r>
      <w:r w:rsidR="007C6FA4">
        <w:t>ing</w:t>
      </w:r>
      <w:r w:rsidRPr="007C6FA4">
        <w:t xml:space="preserve"> out this recommendation</w:t>
      </w:r>
    </w:p>
    <w:p w:rsidR="00F02C87" w:rsidRPr="007C6FA4" w:rsidRDefault="00246527" w:rsidP="006D414B">
      <w:pPr>
        <w:pStyle w:val="ListParagraph"/>
        <w:numPr>
          <w:ilvl w:val="0"/>
          <w:numId w:val="32"/>
        </w:numPr>
        <w:pBdr>
          <w:top w:val="nil"/>
          <w:left w:val="nil"/>
          <w:bottom w:val="nil"/>
          <w:right w:val="nil"/>
          <w:between w:val="nil"/>
          <w:bar w:val="nil"/>
        </w:pBdr>
        <w:contextualSpacing w:val="0"/>
        <w:jc w:val="both"/>
      </w:pPr>
      <w:r w:rsidRPr="007C6FA4">
        <w:t xml:space="preserve">Develop programs and activities that reinforce the University’s commitment to scholarly engagement including </w:t>
      </w:r>
      <w:r w:rsidR="000F458E" w:rsidRPr="007C6FA4">
        <w:t>new faculty,</w:t>
      </w:r>
      <w:r w:rsidR="00A13027" w:rsidRPr="007C6FA4">
        <w:t xml:space="preserve"> staff</w:t>
      </w:r>
      <w:r w:rsidR="000F458E" w:rsidRPr="007C6FA4">
        <w:t>, and graduate student</w:t>
      </w:r>
      <w:r w:rsidR="00A13027" w:rsidRPr="007C6FA4">
        <w:t xml:space="preserve"> orientation, professional development opportunities,</w:t>
      </w:r>
      <w:r w:rsidR="00E4427C" w:rsidRPr="007C6FA4">
        <w:t xml:space="preserve"> </w:t>
      </w:r>
      <w:r w:rsidR="000F458E" w:rsidRPr="007C6FA4">
        <w:t xml:space="preserve">curriculum development, </w:t>
      </w:r>
      <w:r w:rsidRPr="007C6FA4">
        <w:t xml:space="preserve">showcases, conferences, </w:t>
      </w:r>
      <w:r w:rsidR="003D643E" w:rsidRPr="007C6FA4">
        <w:t>symposi</w:t>
      </w:r>
      <w:r w:rsidR="003D643E">
        <w:t>a</w:t>
      </w:r>
      <w:r w:rsidRPr="007C6FA4">
        <w:t xml:space="preserve">, </w:t>
      </w:r>
      <w:r w:rsidR="003D643E">
        <w:t xml:space="preserve">and </w:t>
      </w:r>
      <w:r w:rsidR="00E4427C" w:rsidRPr="007C6FA4">
        <w:t>opportunities for enhancing interdisciplinary collaborations,</w:t>
      </w:r>
      <w:r w:rsidR="004F34B0" w:rsidRPr="007C6FA4">
        <w:t xml:space="preserve"> </w:t>
      </w:r>
      <w:r w:rsidR="00E4427C" w:rsidRPr="007C6FA4">
        <w:t>etc.</w:t>
      </w:r>
    </w:p>
    <w:p w:rsidR="00BE4DCF" w:rsidRPr="007C6FA4" w:rsidRDefault="00E4427C" w:rsidP="006D414B">
      <w:pPr>
        <w:pStyle w:val="ListParagraph"/>
        <w:numPr>
          <w:ilvl w:val="1"/>
          <w:numId w:val="32"/>
        </w:numPr>
        <w:jc w:val="both"/>
      </w:pPr>
      <w:r w:rsidRPr="007C6FA4">
        <w:t xml:space="preserve">Recommended </w:t>
      </w:r>
      <w:r w:rsidR="00BE4DCF" w:rsidRPr="007C6FA4">
        <w:t>Action:  Charge the Office of Communit</w:t>
      </w:r>
      <w:r w:rsidRPr="007C6FA4">
        <w:t xml:space="preserve">y Engagement </w:t>
      </w:r>
      <w:r w:rsidR="006D414B">
        <w:t>with</w:t>
      </w:r>
      <w:r w:rsidRPr="007C6FA4">
        <w:t xml:space="preserve"> conven</w:t>
      </w:r>
      <w:r w:rsidR="006D414B">
        <w:t>ing</w:t>
      </w:r>
      <w:r w:rsidRPr="007C6FA4">
        <w:t xml:space="preserve"> a group of campus leaders including representatives from the Office of Academic Affairs, Human Resources, </w:t>
      </w:r>
      <w:r w:rsidR="007C6FA4" w:rsidRPr="007C6FA4">
        <w:t xml:space="preserve">the </w:t>
      </w:r>
      <w:r w:rsidRPr="007C6FA4">
        <w:t>Provosts Office</w:t>
      </w:r>
      <w:r w:rsidR="007C6FA4" w:rsidRPr="007C6FA4">
        <w:t>,</w:t>
      </w:r>
      <w:r w:rsidRPr="007C6FA4">
        <w:t xml:space="preserve"> and </w:t>
      </w:r>
      <w:r w:rsidR="003D643E">
        <w:t xml:space="preserve">relevant </w:t>
      </w:r>
      <w:r w:rsidRPr="007C6FA4">
        <w:t xml:space="preserve">others to </w:t>
      </w:r>
      <w:r w:rsidR="007C6FA4" w:rsidRPr="007C6FA4">
        <w:t xml:space="preserve">further </w:t>
      </w:r>
      <w:r w:rsidRPr="007C6FA4">
        <w:t>develop and implement this recommendation</w:t>
      </w:r>
    </w:p>
    <w:p w:rsidR="00BF1B6D" w:rsidRDefault="00BF1B6D" w:rsidP="006D414B">
      <w:pPr>
        <w:pStyle w:val="ListParagraph"/>
        <w:jc w:val="both"/>
      </w:pPr>
    </w:p>
    <w:p w:rsidR="00A70A56" w:rsidRDefault="00A70A56" w:rsidP="006D414B">
      <w:pPr>
        <w:pStyle w:val="ListParagraph"/>
        <w:jc w:val="both"/>
      </w:pPr>
    </w:p>
    <w:p w:rsidR="00A70A56" w:rsidRPr="007C6FA4" w:rsidRDefault="00A70A56" w:rsidP="006D414B">
      <w:pPr>
        <w:pStyle w:val="ListParagraph"/>
        <w:jc w:val="both"/>
      </w:pPr>
    </w:p>
    <w:p w:rsidR="00235687" w:rsidRPr="007C6FA4" w:rsidRDefault="00235687" w:rsidP="00A70A56">
      <w:pPr>
        <w:pStyle w:val="ListParagraph"/>
        <w:numPr>
          <w:ilvl w:val="0"/>
          <w:numId w:val="33"/>
        </w:numPr>
        <w:jc w:val="both"/>
        <w:rPr>
          <w:b/>
        </w:rPr>
      </w:pPr>
      <w:r w:rsidRPr="007C6FA4">
        <w:rPr>
          <w:b/>
        </w:rPr>
        <w:lastRenderedPageBreak/>
        <w:t>Refine and Evolve</w:t>
      </w:r>
    </w:p>
    <w:p w:rsidR="00235687" w:rsidRPr="007C6FA4" w:rsidRDefault="00235687" w:rsidP="00235687">
      <w:pPr>
        <w:ind w:left="360"/>
        <w:jc w:val="both"/>
      </w:pPr>
      <w:r w:rsidRPr="007C6FA4">
        <w:t xml:space="preserve">To be successful, the University’s community engagement </w:t>
      </w:r>
      <w:r>
        <w:t xml:space="preserve">and engaged scholarship </w:t>
      </w:r>
      <w:r w:rsidRPr="007C6FA4">
        <w:t>effort</w:t>
      </w:r>
      <w:r w:rsidR="003D643E">
        <w:t>s</w:t>
      </w:r>
      <w:r w:rsidRPr="007C6FA4">
        <w:t xml:space="preserve"> must continuously evolve and build on current and prior successes.  There are many other fine institutions that are </w:t>
      </w:r>
      <w:r w:rsidR="003D643E">
        <w:t>advancing</w:t>
      </w:r>
      <w:r w:rsidR="003D643E" w:rsidRPr="007C6FA4" w:rsidDel="003D643E">
        <w:t xml:space="preserve"> </w:t>
      </w:r>
      <w:r w:rsidRPr="007C6FA4">
        <w:t>their community engagement portfolios</w:t>
      </w:r>
      <w:r w:rsidR="003D643E">
        <w:t>,</w:t>
      </w:r>
      <w:r w:rsidRPr="007C6FA4">
        <w:t xml:space="preserve"> and the University of Louisville can and should learn from the experiences and successes of others.  </w:t>
      </w:r>
      <w:r w:rsidR="003D643E">
        <w:t>As part of</w:t>
      </w:r>
      <w:r w:rsidR="003D643E" w:rsidRPr="007C6FA4">
        <w:t xml:space="preserve"> </w:t>
      </w:r>
      <w:r w:rsidR="003D643E">
        <w:t>this</w:t>
      </w:r>
      <w:r w:rsidRPr="007C6FA4">
        <w:t xml:space="preserve"> evolution</w:t>
      </w:r>
      <w:r w:rsidR="003D643E">
        <w:t>,</w:t>
      </w:r>
      <w:r w:rsidRPr="007C6FA4">
        <w:t xml:space="preserve"> each school or unit within the university should define for itself the appropriate role and context of community engagement </w:t>
      </w:r>
      <w:r>
        <w:t xml:space="preserve">and engaged scholarship </w:t>
      </w:r>
      <w:r w:rsidRPr="007C6FA4">
        <w:t>for their programs</w:t>
      </w:r>
      <w:r w:rsidR="003D643E">
        <w:t xml:space="preserve"> based on best evidence within their disciplines</w:t>
      </w:r>
      <w:r w:rsidRPr="007C6FA4">
        <w:t xml:space="preserve">.  In addition, the University should identify other opportunities to appropriately </w:t>
      </w:r>
      <w:r w:rsidR="003D643E">
        <w:t>grow</w:t>
      </w:r>
      <w:r w:rsidR="003D643E" w:rsidRPr="007C6FA4">
        <w:t xml:space="preserve"> </w:t>
      </w:r>
      <w:r w:rsidRPr="007C6FA4">
        <w:t xml:space="preserve">the community engagement effort including the alignment of fundraising goals </w:t>
      </w:r>
      <w:r>
        <w:t>and learning goals</w:t>
      </w:r>
      <w:r w:rsidRPr="007C6FA4">
        <w:t xml:space="preserve"> </w:t>
      </w:r>
      <w:r>
        <w:t xml:space="preserve">with </w:t>
      </w:r>
      <w:r w:rsidRPr="007C6FA4">
        <w:t>community engagement goals and methods to advance multidisciplinary and inter</w:t>
      </w:r>
      <w:r>
        <w:t>-</w:t>
      </w:r>
      <w:r w:rsidRPr="007C6FA4">
        <w:t>professional collaborations.  To advance these objectives the Engagement Sub-Committee recommends the following:</w:t>
      </w:r>
    </w:p>
    <w:p w:rsidR="00235687" w:rsidRDefault="00235687" w:rsidP="00235687">
      <w:pPr>
        <w:pStyle w:val="ListParagraph"/>
        <w:numPr>
          <w:ilvl w:val="0"/>
          <w:numId w:val="19"/>
        </w:numPr>
        <w:jc w:val="both"/>
      </w:pPr>
      <w:r>
        <w:t>M</w:t>
      </w:r>
      <w:r w:rsidRPr="007C6FA4">
        <w:t>onitor accrediting bodies to understand how they are evolving to recognize and consider engaged scholarship in accreditation criteria and decisions</w:t>
      </w:r>
    </w:p>
    <w:p w:rsidR="00235687" w:rsidRPr="007C6FA4" w:rsidRDefault="00235687" w:rsidP="00235687">
      <w:pPr>
        <w:pStyle w:val="ListParagraph"/>
        <w:numPr>
          <w:ilvl w:val="1"/>
          <w:numId w:val="19"/>
        </w:numPr>
        <w:jc w:val="both"/>
      </w:pPr>
      <w:r>
        <w:t>Recommended Action:  Assign the Office of Institutional Effectiveness with developing an on-going process for monitoring the accrediting bodies</w:t>
      </w:r>
    </w:p>
    <w:p w:rsidR="00235687" w:rsidRDefault="00235687" w:rsidP="00235687">
      <w:pPr>
        <w:pStyle w:val="ListParagraph"/>
        <w:numPr>
          <w:ilvl w:val="0"/>
          <w:numId w:val="19"/>
        </w:numPr>
        <w:jc w:val="both"/>
      </w:pPr>
      <w:r>
        <w:t>Mo</w:t>
      </w:r>
      <w:r w:rsidRPr="007C6FA4">
        <w:t>nitor other universities to assess and understand how engage</w:t>
      </w:r>
      <w:r>
        <w:t>d</w:t>
      </w:r>
      <w:r w:rsidRPr="007C6FA4">
        <w:t xml:space="preserve"> </w:t>
      </w:r>
      <w:r>
        <w:t>scholarship</w:t>
      </w:r>
      <w:r w:rsidRPr="007C6FA4">
        <w:t xml:space="preserve"> advanc</w:t>
      </w:r>
      <w:r>
        <w:t>es</w:t>
      </w:r>
      <w:r w:rsidRPr="007C6FA4">
        <w:t xml:space="preserve"> their missions</w:t>
      </w:r>
    </w:p>
    <w:p w:rsidR="00235687" w:rsidRPr="007C6FA4" w:rsidRDefault="00235687" w:rsidP="00235687">
      <w:pPr>
        <w:pStyle w:val="ListParagraph"/>
        <w:numPr>
          <w:ilvl w:val="1"/>
          <w:numId w:val="19"/>
        </w:numPr>
        <w:jc w:val="both"/>
      </w:pPr>
      <w:r>
        <w:t xml:space="preserve">Recommended Action:  Request the Provost to convene a group of institutional leaders from various offices to develop an on-going </w:t>
      </w:r>
      <w:r w:rsidR="00EC2B74">
        <w:t>method</w:t>
      </w:r>
      <w:r w:rsidR="00EC2B74" w:rsidDel="00EC2B74">
        <w:t xml:space="preserve"> </w:t>
      </w:r>
      <w:r>
        <w:t xml:space="preserve">and process to collect this information and apply lessons learned to our programs </w:t>
      </w:r>
    </w:p>
    <w:p w:rsidR="00235687" w:rsidRDefault="00235687" w:rsidP="00235687">
      <w:pPr>
        <w:pStyle w:val="ListParagraph"/>
        <w:numPr>
          <w:ilvl w:val="0"/>
          <w:numId w:val="19"/>
        </w:numPr>
        <w:jc w:val="both"/>
      </w:pPr>
      <w:r w:rsidRPr="007C6FA4">
        <w:t xml:space="preserve">Direct all Deans to </w:t>
      </w:r>
      <w:r>
        <w:t xml:space="preserve">evaluate </w:t>
      </w:r>
      <w:r w:rsidRPr="007C6FA4">
        <w:t>engaged scholarship goals and strategies for their units</w:t>
      </w:r>
    </w:p>
    <w:p w:rsidR="00235687" w:rsidRDefault="00235687" w:rsidP="00235687">
      <w:pPr>
        <w:pStyle w:val="ListParagraph"/>
        <w:numPr>
          <w:ilvl w:val="1"/>
          <w:numId w:val="19"/>
        </w:numPr>
        <w:jc w:val="both"/>
      </w:pPr>
      <w:r w:rsidRPr="007C6FA4">
        <w:t xml:space="preserve">Recommended Action:  Request that the Provost charge </w:t>
      </w:r>
      <w:r>
        <w:t xml:space="preserve">each of </w:t>
      </w:r>
      <w:r w:rsidRPr="007C6FA4">
        <w:t xml:space="preserve">the Deans </w:t>
      </w:r>
      <w:r>
        <w:t>with</w:t>
      </w:r>
      <w:r w:rsidRPr="007C6FA4">
        <w:t xml:space="preserve"> carry</w:t>
      </w:r>
      <w:r>
        <w:t>ing</w:t>
      </w:r>
      <w:r w:rsidRPr="007C6FA4">
        <w:t xml:space="preserve"> out this recommendation</w:t>
      </w:r>
    </w:p>
    <w:p w:rsidR="00235687" w:rsidRPr="007C6FA4" w:rsidRDefault="00235687" w:rsidP="00235687">
      <w:pPr>
        <w:pStyle w:val="ListParagraph"/>
        <w:numPr>
          <w:ilvl w:val="1"/>
          <w:numId w:val="19"/>
        </w:numPr>
        <w:jc w:val="both"/>
      </w:pPr>
      <w:r w:rsidRPr="007C6FA4">
        <w:t xml:space="preserve">Recommended Action:  </w:t>
      </w:r>
      <w:r>
        <w:t>Require Deans</w:t>
      </w:r>
      <w:r w:rsidR="00EC2B74">
        <w:t>’</w:t>
      </w:r>
      <w:r>
        <w:t xml:space="preserve"> scorecards to reflect engaged scholarship metrics</w:t>
      </w:r>
    </w:p>
    <w:p w:rsidR="00235687" w:rsidRDefault="00235687" w:rsidP="00235687">
      <w:pPr>
        <w:pStyle w:val="ListParagraph"/>
        <w:numPr>
          <w:ilvl w:val="0"/>
          <w:numId w:val="19"/>
        </w:numPr>
        <w:jc w:val="both"/>
      </w:pPr>
      <w:r w:rsidRPr="007C6FA4">
        <w:t>Develop mechanism</w:t>
      </w:r>
      <w:r>
        <w:t>s</w:t>
      </w:r>
      <w:r w:rsidRPr="007C6FA4">
        <w:t xml:space="preserve"> for supporting and evaluating engaged scholarship activity</w:t>
      </w:r>
      <w:r>
        <w:t>, with special attention to</w:t>
      </w:r>
      <w:r w:rsidRPr="007C6FA4">
        <w:t xml:space="preserve"> junior faculty </w:t>
      </w:r>
    </w:p>
    <w:p w:rsidR="00E40D36" w:rsidRDefault="00E40D36" w:rsidP="00E40D36">
      <w:pPr>
        <w:pStyle w:val="ListParagraph"/>
        <w:numPr>
          <w:ilvl w:val="1"/>
          <w:numId w:val="19"/>
        </w:numPr>
        <w:jc w:val="both"/>
      </w:pPr>
      <w:r w:rsidRPr="007C6FA4">
        <w:t xml:space="preserve">Recommended Action:  Request that the Provost charge </w:t>
      </w:r>
      <w:r>
        <w:t xml:space="preserve">each of </w:t>
      </w:r>
      <w:r w:rsidRPr="007C6FA4">
        <w:t xml:space="preserve">the Deans </w:t>
      </w:r>
      <w:r>
        <w:t>with</w:t>
      </w:r>
      <w:r w:rsidRPr="007C6FA4">
        <w:t xml:space="preserve"> carry</w:t>
      </w:r>
      <w:r>
        <w:t>ing</w:t>
      </w:r>
      <w:r w:rsidRPr="007C6FA4">
        <w:t xml:space="preserve"> out this recommendation</w:t>
      </w:r>
    </w:p>
    <w:p w:rsidR="00E40D36" w:rsidRPr="007C6FA4" w:rsidRDefault="00E40D36" w:rsidP="00D702FB">
      <w:pPr>
        <w:pStyle w:val="ListParagraph"/>
        <w:numPr>
          <w:ilvl w:val="1"/>
          <w:numId w:val="19"/>
        </w:numPr>
        <w:jc w:val="both"/>
      </w:pPr>
      <w:r w:rsidRPr="007C6FA4">
        <w:t xml:space="preserve">Recommended Action:  Request that the Provost </w:t>
      </w:r>
      <w:r>
        <w:t xml:space="preserve">allocate sufficient resources to </w:t>
      </w:r>
      <w:r w:rsidR="00EC2B74">
        <w:t>accomplish</w:t>
      </w:r>
      <w:r w:rsidR="00EC2B74" w:rsidDel="00EC2B74">
        <w:t xml:space="preserve"> </w:t>
      </w:r>
      <w:r>
        <w:t xml:space="preserve">the objectives </w:t>
      </w:r>
      <w:r w:rsidR="00EC2B74">
        <w:t xml:space="preserve">within </w:t>
      </w:r>
      <w:r>
        <w:t>these recommendations</w:t>
      </w:r>
    </w:p>
    <w:p w:rsidR="00235687" w:rsidRDefault="00235687" w:rsidP="00235687">
      <w:pPr>
        <w:pStyle w:val="ListParagraph"/>
        <w:numPr>
          <w:ilvl w:val="0"/>
          <w:numId w:val="19"/>
        </w:numPr>
        <w:jc w:val="both"/>
      </w:pPr>
      <w:r w:rsidRPr="007C6FA4">
        <w:t>Align the University’s development activities toward generating new revenues that advance and support engaged scholarship</w:t>
      </w:r>
    </w:p>
    <w:p w:rsidR="00171D3D" w:rsidRDefault="00171D3D" w:rsidP="00171D3D">
      <w:pPr>
        <w:pStyle w:val="ListParagraph"/>
        <w:numPr>
          <w:ilvl w:val="1"/>
          <w:numId w:val="19"/>
        </w:numPr>
        <w:jc w:val="both"/>
      </w:pPr>
      <w:r w:rsidRPr="007C6FA4">
        <w:t xml:space="preserve">Recommended Action:  </w:t>
      </w:r>
      <w:r>
        <w:t xml:space="preserve">Create an institution-wide strategic approach for generating new or enhanced revenues that directly support outreach and engaged scholarship including in such areas as fundraising and research </w:t>
      </w:r>
    </w:p>
    <w:p w:rsidR="00171D3D" w:rsidRDefault="00171D3D" w:rsidP="00171D3D">
      <w:pPr>
        <w:pStyle w:val="ListParagraph"/>
        <w:numPr>
          <w:ilvl w:val="2"/>
          <w:numId w:val="19"/>
        </w:numPr>
        <w:jc w:val="both"/>
      </w:pPr>
      <w:r>
        <w:t>Develop research initiatives and efforts that have an intentional focus on community based research projects</w:t>
      </w:r>
    </w:p>
    <w:p w:rsidR="00E40D36" w:rsidRDefault="00E40D36" w:rsidP="00171D3D">
      <w:pPr>
        <w:pStyle w:val="ListParagraph"/>
        <w:numPr>
          <w:ilvl w:val="2"/>
          <w:numId w:val="19"/>
        </w:numPr>
        <w:jc w:val="both"/>
      </w:pPr>
      <w:r>
        <w:lastRenderedPageBreak/>
        <w:t xml:space="preserve">Ensure that the Office of Advancement </w:t>
      </w:r>
      <w:r w:rsidR="00171D3D">
        <w:t>embraces</w:t>
      </w:r>
      <w:r>
        <w:t xml:space="preserve"> the importance of </w:t>
      </w:r>
      <w:r w:rsidR="00171D3D">
        <w:t xml:space="preserve">outreach and </w:t>
      </w:r>
      <w:r>
        <w:t>engaged scholarship in our mission and direct them to develop goals, programs and efforts that result in fundraising directly for engaged scholarship</w:t>
      </w:r>
    </w:p>
    <w:p w:rsidR="00235687" w:rsidRDefault="00235687" w:rsidP="00235687">
      <w:pPr>
        <w:pStyle w:val="ListParagraph"/>
        <w:numPr>
          <w:ilvl w:val="0"/>
          <w:numId w:val="19"/>
        </w:numPr>
        <w:jc w:val="both"/>
      </w:pPr>
      <w:r w:rsidRPr="007C6FA4">
        <w:t xml:space="preserve">Develop mechanisms that provide opportunities to integrate </w:t>
      </w:r>
      <w:r w:rsidR="00171D3D">
        <w:t>graduate students</w:t>
      </w:r>
      <w:r w:rsidR="00171D3D" w:rsidRPr="007C6FA4">
        <w:t xml:space="preserve">, </w:t>
      </w:r>
      <w:r w:rsidRPr="007C6FA4">
        <w:t>staff, and trainees into engagement and outreach initiatives and efforts beyond traditional volunteerism</w:t>
      </w:r>
    </w:p>
    <w:p w:rsidR="00171D3D" w:rsidRPr="007C6FA4" w:rsidRDefault="00171D3D" w:rsidP="005921A2">
      <w:pPr>
        <w:pStyle w:val="ListParagraph"/>
        <w:numPr>
          <w:ilvl w:val="0"/>
          <w:numId w:val="19"/>
        </w:numPr>
        <w:jc w:val="both"/>
      </w:pPr>
      <w:r>
        <w:t xml:space="preserve">Recommended Action:  Request the Provost to convene a group of institutional leaders from various offices including Human Resources, Faculty Affairs, Graduate Schools, etc. to develop and an on-going approach and process to </w:t>
      </w:r>
      <w:r w:rsidR="00D364FB">
        <w:t>create</w:t>
      </w:r>
      <w:r>
        <w:t xml:space="preserve"> and support such mechanisms</w:t>
      </w:r>
    </w:p>
    <w:p w:rsidR="00235687" w:rsidRPr="007C6FA4" w:rsidRDefault="00235687" w:rsidP="00235687">
      <w:pPr>
        <w:pStyle w:val="ListParagraph"/>
        <w:jc w:val="both"/>
      </w:pPr>
    </w:p>
    <w:p w:rsidR="00833B1D" w:rsidRPr="007C6FA4" w:rsidRDefault="00833B1D" w:rsidP="00A70A56">
      <w:pPr>
        <w:pStyle w:val="ListParagraph"/>
        <w:numPr>
          <w:ilvl w:val="0"/>
          <w:numId w:val="33"/>
        </w:numPr>
        <w:ind w:left="360"/>
        <w:jc w:val="both"/>
        <w:rPr>
          <w:b/>
        </w:rPr>
      </w:pPr>
      <w:r w:rsidRPr="007C6FA4">
        <w:rPr>
          <w:b/>
        </w:rPr>
        <w:t>Recognize and Reward</w:t>
      </w:r>
    </w:p>
    <w:p w:rsidR="000E7A32" w:rsidRPr="007C6FA4" w:rsidRDefault="00D101B2" w:rsidP="006D414B">
      <w:pPr>
        <w:pStyle w:val="ListParagraph"/>
        <w:ind w:left="360"/>
        <w:jc w:val="both"/>
        <w:rPr>
          <w:b/>
          <w:i/>
        </w:rPr>
      </w:pPr>
      <w:r w:rsidRPr="007C6FA4">
        <w:t xml:space="preserve">Community Engagement is an important strategic initiative for the University and the </w:t>
      </w:r>
      <w:r w:rsidR="00EC2B74">
        <w:t>purpose</w:t>
      </w:r>
      <w:r w:rsidR="00EC2B74" w:rsidRPr="007C6FA4" w:rsidDel="00EC2B74">
        <w:t xml:space="preserve"> </w:t>
      </w:r>
      <w:r w:rsidRPr="007C6FA4">
        <w:t>here is to provide the path for enhancing the University’s community and scholarly engagement by providing incentives and support for engaged scholarship, and recognizing and rewarding those that are engaged in such efforts.  I</w:t>
      </w:r>
      <w:r w:rsidR="00833B1D" w:rsidRPr="007C6FA4">
        <w:t xml:space="preserve">t is important that people are adequately and appropriately recognized and rewarded for their community engagement activities.  The Committee found that current recognition and rewards activities are varied across the campus and there is a lack of formal means, programs and structures to sufficiently recognize and reward faculty, staff and students for their contributions to community engagement. In order to create a culture and institution in which people are adequately recognized and rewarded for their community engagement activities the Engagement Sub-Committee recommends </w:t>
      </w:r>
      <w:r w:rsidR="00911C8D" w:rsidRPr="007C6FA4">
        <w:t xml:space="preserve">the </w:t>
      </w:r>
      <w:r w:rsidR="00833B1D" w:rsidRPr="007C6FA4">
        <w:t>follow</w:t>
      </w:r>
      <w:r w:rsidR="00911C8D" w:rsidRPr="007C6FA4">
        <w:t>ing</w:t>
      </w:r>
      <w:r w:rsidR="00833B1D" w:rsidRPr="007C6FA4">
        <w:t>:</w:t>
      </w:r>
      <w:r w:rsidR="003027A7" w:rsidRPr="007C6FA4">
        <w:t xml:space="preserve">  </w:t>
      </w:r>
    </w:p>
    <w:p w:rsidR="00234019" w:rsidRPr="007C6FA4" w:rsidRDefault="00234019" w:rsidP="006D414B">
      <w:pPr>
        <w:pStyle w:val="ListParagraph"/>
        <w:ind w:left="360"/>
        <w:jc w:val="both"/>
      </w:pPr>
    </w:p>
    <w:p w:rsidR="00AB72F2" w:rsidRDefault="00AB72F2" w:rsidP="00AB72F2">
      <w:pPr>
        <w:pStyle w:val="ListParagraph"/>
        <w:numPr>
          <w:ilvl w:val="0"/>
          <w:numId w:val="12"/>
        </w:numPr>
        <w:jc w:val="both"/>
      </w:pPr>
      <w:r w:rsidRPr="007C6FA4">
        <w:t>Examine all academic units to gain an understanding of the number of units that have considered engaged scholarship in promotion and tenure decisions</w:t>
      </w:r>
    </w:p>
    <w:p w:rsidR="00AB72F2" w:rsidRPr="007C6FA4" w:rsidRDefault="00AB72F2" w:rsidP="00AB72F2">
      <w:pPr>
        <w:pStyle w:val="ListParagraph"/>
        <w:numPr>
          <w:ilvl w:val="1"/>
          <w:numId w:val="12"/>
        </w:numPr>
        <w:jc w:val="both"/>
      </w:pPr>
      <w:r>
        <w:t xml:space="preserve">Recommended Action:  </w:t>
      </w:r>
      <w:r w:rsidR="005C3428">
        <w:t>Charge the Office of Faculty Affairs to work in collaboration with departmental personnel committees to implement this recommendation</w:t>
      </w:r>
    </w:p>
    <w:p w:rsidR="00AB72F2" w:rsidRDefault="00AB72F2" w:rsidP="00AB72F2">
      <w:pPr>
        <w:pStyle w:val="ListParagraph"/>
        <w:numPr>
          <w:ilvl w:val="0"/>
          <w:numId w:val="12"/>
        </w:numPr>
        <w:jc w:val="both"/>
      </w:pPr>
      <w:r w:rsidRPr="007C6FA4">
        <w:t>Identify and develop metrics and measures of engagement that are applicable to their specific unit and / or discipline.</w:t>
      </w:r>
    </w:p>
    <w:p w:rsidR="005C3428" w:rsidRPr="007C6FA4" w:rsidRDefault="005C3428" w:rsidP="005C3428">
      <w:pPr>
        <w:pStyle w:val="ListParagraph"/>
        <w:numPr>
          <w:ilvl w:val="1"/>
          <w:numId w:val="12"/>
        </w:numPr>
        <w:jc w:val="both"/>
      </w:pPr>
      <w:r>
        <w:t xml:space="preserve">Recommended Action:  Charge each </w:t>
      </w:r>
      <w:r w:rsidR="00A62C52">
        <w:t xml:space="preserve">Dean </w:t>
      </w:r>
      <w:r w:rsidR="009B21C0">
        <w:t xml:space="preserve">in conjunction with the Office of Institutional Effectiveness </w:t>
      </w:r>
      <w:r>
        <w:t>with implementing this recommendations</w:t>
      </w:r>
    </w:p>
    <w:p w:rsidR="007315D9" w:rsidRDefault="007315D9" w:rsidP="007315D9">
      <w:pPr>
        <w:pStyle w:val="ListParagraph"/>
        <w:numPr>
          <w:ilvl w:val="0"/>
          <w:numId w:val="12"/>
        </w:numPr>
        <w:jc w:val="both"/>
      </w:pPr>
      <w:r w:rsidRPr="007C6FA4">
        <w:t>Modify the Redbook so that engaged scholarship is explicitly permitted in promotion and tenure decisions as one mechanism for advancement</w:t>
      </w:r>
    </w:p>
    <w:p w:rsidR="007315D9" w:rsidRPr="007C6FA4" w:rsidRDefault="007315D9" w:rsidP="007315D9">
      <w:pPr>
        <w:pStyle w:val="ListParagraph"/>
        <w:numPr>
          <w:ilvl w:val="1"/>
          <w:numId w:val="12"/>
        </w:numPr>
        <w:jc w:val="both"/>
      </w:pPr>
      <w:r>
        <w:t xml:space="preserve">Recommended Action:  </w:t>
      </w:r>
      <w:r w:rsidR="009224A1">
        <w:t>Provost to convene a task force to work across departments and with the Faculty Senate to develop specific modifications to the Redbook</w:t>
      </w:r>
    </w:p>
    <w:p w:rsidR="00AE183C" w:rsidRDefault="00AE183C" w:rsidP="006D414B">
      <w:pPr>
        <w:pStyle w:val="ListParagraph"/>
        <w:numPr>
          <w:ilvl w:val="0"/>
          <w:numId w:val="12"/>
        </w:numPr>
        <w:jc w:val="both"/>
      </w:pPr>
      <w:r w:rsidRPr="007C6FA4">
        <w:t xml:space="preserve">Define </w:t>
      </w:r>
      <w:r w:rsidR="007315D9">
        <w:t>engaged scholarship to permit</w:t>
      </w:r>
      <w:r w:rsidRPr="007C6FA4">
        <w:t xml:space="preserve"> consideration </w:t>
      </w:r>
      <w:r w:rsidR="007315D9">
        <w:t xml:space="preserve">for </w:t>
      </w:r>
      <w:r w:rsidRPr="007C6FA4">
        <w:t xml:space="preserve">promotion and tenure in </w:t>
      </w:r>
      <w:r w:rsidR="007315D9">
        <w:t>each</w:t>
      </w:r>
      <w:r w:rsidRPr="007C6FA4">
        <w:t xml:space="preserve"> department</w:t>
      </w:r>
      <w:r w:rsidR="007315D9">
        <w:t xml:space="preserve"> and personnel document</w:t>
      </w:r>
    </w:p>
    <w:p w:rsidR="005C3428" w:rsidRPr="007C6FA4" w:rsidRDefault="005C3428" w:rsidP="005C3428">
      <w:pPr>
        <w:pStyle w:val="ListParagraph"/>
        <w:numPr>
          <w:ilvl w:val="1"/>
          <w:numId w:val="12"/>
        </w:numPr>
        <w:jc w:val="both"/>
      </w:pPr>
      <w:r>
        <w:t xml:space="preserve">Recommended Action:  </w:t>
      </w:r>
      <w:r w:rsidR="00AA316A">
        <w:t>The Engagement Sub-Committee requests that the</w:t>
      </w:r>
      <w:r>
        <w:t xml:space="preserve"> Provost </w:t>
      </w:r>
      <w:r w:rsidR="00AA316A">
        <w:t xml:space="preserve">work with the Faculty Senate to </w:t>
      </w:r>
      <w:r>
        <w:t xml:space="preserve">develop an appropriate approach to advance this </w:t>
      </w:r>
      <w:r w:rsidR="00EC2B74">
        <w:t xml:space="preserve"> recommendation</w:t>
      </w:r>
    </w:p>
    <w:p w:rsidR="00F02C87" w:rsidRDefault="00246527" w:rsidP="006D414B">
      <w:pPr>
        <w:pStyle w:val="ListParagraph"/>
        <w:numPr>
          <w:ilvl w:val="0"/>
          <w:numId w:val="12"/>
        </w:numPr>
        <w:jc w:val="both"/>
      </w:pPr>
      <w:r w:rsidRPr="007C6FA4">
        <w:t>Establish formal recognition programs that regularly and meaningfully recognize individuals who are involved in engaged scholarship</w:t>
      </w:r>
      <w:r w:rsidR="00A62C52">
        <w:t xml:space="preserve"> (research and teaching),</w:t>
      </w:r>
      <w:r w:rsidR="00251CE0">
        <w:t xml:space="preserve"> and outreach</w:t>
      </w:r>
    </w:p>
    <w:p w:rsidR="005C3428" w:rsidRPr="007C6FA4" w:rsidRDefault="005C3428" w:rsidP="005C3428">
      <w:pPr>
        <w:pStyle w:val="ListParagraph"/>
        <w:numPr>
          <w:ilvl w:val="1"/>
          <w:numId w:val="12"/>
        </w:numPr>
        <w:jc w:val="both"/>
      </w:pPr>
      <w:r>
        <w:lastRenderedPageBreak/>
        <w:t>Recommended Action:  Charge the Office of Faculty Affairs</w:t>
      </w:r>
      <w:r w:rsidR="00AA316A">
        <w:t xml:space="preserve">, </w:t>
      </w:r>
      <w:r>
        <w:t>the Office of Human Resources</w:t>
      </w:r>
      <w:r w:rsidR="00AA316A">
        <w:t xml:space="preserve"> and the Dean of the Graduate School, </w:t>
      </w:r>
      <w:r>
        <w:t>to develop meaningful recognition programs</w:t>
      </w:r>
    </w:p>
    <w:p w:rsidR="00F02C87" w:rsidRDefault="00246527" w:rsidP="006D414B">
      <w:pPr>
        <w:pStyle w:val="ListParagraph"/>
        <w:numPr>
          <w:ilvl w:val="0"/>
          <w:numId w:val="12"/>
        </w:numPr>
        <w:jc w:val="both"/>
      </w:pPr>
      <w:r w:rsidRPr="007C6FA4">
        <w:t xml:space="preserve">Develop processes to collect </w:t>
      </w:r>
      <w:r w:rsidR="007315D9">
        <w:t>data</w:t>
      </w:r>
      <w:r w:rsidRPr="007C6FA4">
        <w:t xml:space="preserve"> from staff</w:t>
      </w:r>
      <w:r w:rsidR="000F458E" w:rsidRPr="007C6FA4">
        <w:t>, trainees, and graduate students</w:t>
      </w:r>
      <w:r w:rsidRPr="007C6FA4">
        <w:t xml:space="preserve"> about their community engagement activities</w:t>
      </w:r>
    </w:p>
    <w:p w:rsidR="00AA316A" w:rsidRDefault="00AA316A" w:rsidP="00AA316A">
      <w:pPr>
        <w:pStyle w:val="ListParagraph"/>
        <w:numPr>
          <w:ilvl w:val="1"/>
          <w:numId w:val="12"/>
        </w:numPr>
        <w:jc w:val="both"/>
      </w:pPr>
      <w:r>
        <w:t xml:space="preserve">Recommended Action:  Convene a </w:t>
      </w:r>
      <w:r w:rsidR="00251CE0">
        <w:t xml:space="preserve">standing </w:t>
      </w:r>
      <w:r>
        <w:t xml:space="preserve">committee </w:t>
      </w:r>
      <w:r w:rsidR="00251CE0">
        <w:t xml:space="preserve">representing </w:t>
      </w:r>
      <w:r>
        <w:t xml:space="preserve">staff, trainees and graduate students to </w:t>
      </w:r>
      <w:r w:rsidR="00251CE0">
        <w:t>develop recommendations to Human Resources regarding an efficient way to collect the data</w:t>
      </w:r>
    </w:p>
    <w:p w:rsidR="00AA316A" w:rsidRPr="007C6FA4" w:rsidRDefault="00AA316A" w:rsidP="00AA316A">
      <w:pPr>
        <w:pStyle w:val="ListParagraph"/>
        <w:numPr>
          <w:ilvl w:val="1"/>
          <w:numId w:val="12"/>
        </w:numPr>
        <w:jc w:val="both"/>
      </w:pPr>
      <w:r>
        <w:t xml:space="preserve">Recommended Action:  </w:t>
      </w:r>
      <w:r w:rsidR="00251CE0">
        <w:t>Charge the Committee with developing a</w:t>
      </w:r>
      <w:r>
        <w:t xml:space="preserve"> formal process for the on-going collection of data</w:t>
      </w:r>
    </w:p>
    <w:p w:rsidR="00693D81" w:rsidRDefault="00693D81" w:rsidP="006D414B">
      <w:pPr>
        <w:pStyle w:val="ListParagraph"/>
        <w:numPr>
          <w:ilvl w:val="0"/>
          <w:numId w:val="12"/>
        </w:numPr>
        <w:jc w:val="both"/>
      </w:pPr>
      <w:r w:rsidRPr="007C6FA4">
        <w:t>Update the University’s Scorecard to effectively measure and report on engaged scholarship activities and outcomes</w:t>
      </w:r>
    </w:p>
    <w:p w:rsidR="00251CE0" w:rsidRPr="007C6FA4" w:rsidRDefault="00251CE0" w:rsidP="009B21C0">
      <w:pPr>
        <w:pStyle w:val="ListParagraph"/>
        <w:numPr>
          <w:ilvl w:val="1"/>
          <w:numId w:val="12"/>
        </w:numPr>
        <w:jc w:val="both"/>
      </w:pPr>
      <w:r>
        <w:t xml:space="preserve">Recommended Action:  </w:t>
      </w:r>
      <w:r w:rsidR="00822143">
        <w:t xml:space="preserve">Request that the Office of the President </w:t>
      </w:r>
      <w:r w:rsidR="009B21C0">
        <w:t>in conjunction with the Office of Institutional Effectiveness impleme</w:t>
      </w:r>
      <w:r w:rsidR="00D364FB">
        <w:t>nt</w:t>
      </w:r>
      <w:r w:rsidR="009B21C0">
        <w:t xml:space="preserve"> this recommendation to </w:t>
      </w:r>
      <w:r w:rsidR="00822143">
        <w:t>modify the University’s Scorecard as recommended</w:t>
      </w:r>
    </w:p>
    <w:p w:rsidR="00693D81" w:rsidRDefault="00A62C52" w:rsidP="006D414B">
      <w:pPr>
        <w:pStyle w:val="ListParagraph"/>
        <w:numPr>
          <w:ilvl w:val="0"/>
          <w:numId w:val="12"/>
        </w:numPr>
        <w:jc w:val="both"/>
      </w:pPr>
      <w:r>
        <w:t xml:space="preserve">Develop processes to quantify and assess the impact of </w:t>
      </w:r>
      <w:r w:rsidR="00B974A0" w:rsidRPr="007C6FA4">
        <w:t xml:space="preserve">Community Based Learning courses </w:t>
      </w:r>
      <w:r>
        <w:t>on students, faculty, community partners, and the University</w:t>
      </w:r>
    </w:p>
    <w:p w:rsidR="00A62C52" w:rsidRPr="007C6FA4" w:rsidRDefault="00251CE0" w:rsidP="00A62C52">
      <w:pPr>
        <w:pStyle w:val="ListParagraph"/>
        <w:numPr>
          <w:ilvl w:val="1"/>
          <w:numId w:val="12"/>
        </w:numPr>
        <w:jc w:val="both"/>
      </w:pPr>
      <w:r>
        <w:t xml:space="preserve">Recommended Action:  </w:t>
      </w:r>
      <w:r w:rsidR="00A62C52">
        <w:t>The Engagement Sub-Committee requests that the Provost develop an appropriate approach to advance this recommendations</w:t>
      </w:r>
    </w:p>
    <w:p w:rsidR="00693D81" w:rsidRPr="007C6FA4" w:rsidRDefault="00693D81" w:rsidP="006D414B">
      <w:pPr>
        <w:pStyle w:val="ListParagraph"/>
        <w:jc w:val="both"/>
      </w:pPr>
    </w:p>
    <w:sectPr w:rsidR="00693D81" w:rsidRPr="007C6FA4" w:rsidSect="00B5554B">
      <w:pgSz w:w="12240" w:h="15840"/>
      <w:pgMar w:top="1440" w:right="1440" w:bottom="1440" w:left="1440" w:header="720" w:footer="720"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1299"/>
    <w:multiLevelType w:val="hybridMultilevel"/>
    <w:tmpl w:val="AE34A056"/>
    <w:lvl w:ilvl="0" w:tplc="C862D0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2A4BE7"/>
    <w:multiLevelType w:val="hybridMultilevel"/>
    <w:tmpl w:val="36B63308"/>
    <w:lvl w:ilvl="0" w:tplc="899E05FC">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42386"/>
    <w:multiLevelType w:val="hybridMultilevel"/>
    <w:tmpl w:val="60BC9E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57F6A"/>
    <w:multiLevelType w:val="hybridMultilevel"/>
    <w:tmpl w:val="9FD431E4"/>
    <w:lvl w:ilvl="0" w:tplc="899E05FC">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915E98"/>
    <w:multiLevelType w:val="hybridMultilevel"/>
    <w:tmpl w:val="7DD6EABE"/>
    <w:lvl w:ilvl="0" w:tplc="899E05FC">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40568"/>
    <w:multiLevelType w:val="hybridMultilevel"/>
    <w:tmpl w:val="11AC57B6"/>
    <w:lvl w:ilvl="0" w:tplc="59A0A918">
      <w:start w:val="1"/>
      <w:numFmt w:val="bullet"/>
      <w:lvlText w:val="•"/>
      <w:lvlJc w:val="left"/>
      <w:pPr>
        <w:tabs>
          <w:tab w:val="num" w:pos="720"/>
        </w:tabs>
        <w:ind w:left="720" w:hanging="360"/>
      </w:pPr>
      <w:rPr>
        <w:rFonts w:ascii="Arial" w:hAnsi="Arial" w:hint="default"/>
      </w:rPr>
    </w:lvl>
    <w:lvl w:ilvl="1" w:tplc="AE3CC526">
      <w:start w:val="1"/>
      <w:numFmt w:val="bullet"/>
      <w:lvlText w:val="•"/>
      <w:lvlJc w:val="left"/>
      <w:pPr>
        <w:tabs>
          <w:tab w:val="num" w:pos="1440"/>
        </w:tabs>
        <w:ind w:left="1440" w:hanging="360"/>
      </w:pPr>
      <w:rPr>
        <w:rFonts w:ascii="Arial" w:hAnsi="Arial" w:hint="default"/>
      </w:rPr>
    </w:lvl>
    <w:lvl w:ilvl="2" w:tplc="E754348C" w:tentative="1">
      <w:start w:val="1"/>
      <w:numFmt w:val="bullet"/>
      <w:lvlText w:val="•"/>
      <w:lvlJc w:val="left"/>
      <w:pPr>
        <w:tabs>
          <w:tab w:val="num" w:pos="2160"/>
        </w:tabs>
        <w:ind w:left="2160" w:hanging="360"/>
      </w:pPr>
      <w:rPr>
        <w:rFonts w:ascii="Arial" w:hAnsi="Arial" w:hint="default"/>
      </w:rPr>
    </w:lvl>
    <w:lvl w:ilvl="3" w:tplc="54FEFCB8" w:tentative="1">
      <w:start w:val="1"/>
      <w:numFmt w:val="bullet"/>
      <w:lvlText w:val="•"/>
      <w:lvlJc w:val="left"/>
      <w:pPr>
        <w:tabs>
          <w:tab w:val="num" w:pos="2880"/>
        </w:tabs>
        <w:ind w:left="2880" w:hanging="360"/>
      </w:pPr>
      <w:rPr>
        <w:rFonts w:ascii="Arial" w:hAnsi="Arial" w:hint="default"/>
      </w:rPr>
    </w:lvl>
    <w:lvl w:ilvl="4" w:tplc="B2BE9792" w:tentative="1">
      <w:start w:val="1"/>
      <w:numFmt w:val="bullet"/>
      <w:lvlText w:val="•"/>
      <w:lvlJc w:val="left"/>
      <w:pPr>
        <w:tabs>
          <w:tab w:val="num" w:pos="3600"/>
        </w:tabs>
        <w:ind w:left="3600" w:hanging="360"/>
      </w:pPr>
      <w:rPr>
        <w:rFonts w:ascii="Arial" w:hAnsi="Arial" w:hint="default"/>
      </w:rPr>
    </w:lvl>
    <w:lvl w:ilvl="5" w:tplc="24AA04BC" w:tentative="1">
      <w:start w:val="1"/>
      <w:numFmt w:val="bullet"/>
      <w:lvlText w:val="•"/>
      <w:lvlJc w:val="left"/>
      <w:pPr>
        <w:tabs>
          <w:tab w:val="num" w:pos="4320"/>
        </w:tabs>
        <w:ind w:left="4320" w:hanging="360"/>
      </w:pPr>
      <w:rPr>
        <w:rFonts w:ascii="Arial" w:hAnsi="Arial" w:hint="default"/>
      </w:rPr>
    </w:lvl>
    <w:lvl w:ilvl="6" w:tplc="2466A1F6" w:tentative="1">
      <w:start w:val="1"/>
      <w:numFmt w:val="bullet"/>
      <w:lvlText w:val="•"/>
      <w:lvlJc w:val="left"/>
      <w:pPr>
        <w:tabs>
          <w:tab w:val="num" w:pos="5040"/>
        </w:tabs>
        <w:ind w:left="5040" w:hanging="360"/>
      </w:pPr>
      <w:rPr>
        <w:rFonts w:ascii="Arial" w:hAnsi="Arial" w:hint="default"/>
      </w:rPr>
    </w:lvl>
    <w:lvl w:ilvl="7" w:tplc="08B8FC9E" w:tentative="1">
      <w:start w:val="1"/>
      <w:numFmt w:val="bullet"/>
      <w:lvlText w:val="•"/>
      <w:lvlJc w:val="left"/>
      <w:pPr>
        <w:tabs>
          <w:tab w:val="num" w:pos="5760"/>
        </w:tabs>
        <w:ind w:left="5760" w:hanging="360"/>
      </w:pPr>
      <w:rPr>
        <w:rFonts w:ascii="Arial" w:hAnsi="Arial" w:hint="default"/>
      </w:rPr>
    </w:lvl>
    <w:lvl w:ilvl="8" w:tplc="DA2C8DD0" w:tentative="1">
      <w:start w:val="1"/>
      <w:numFmt w:val="bullet"/>
      <w:lvlText w:val="•"/>
      <w:lvlJc w:val="left"/>
      <w:pPr>
        <w:tabs>
          <w:tab w:val="num" w:pos="6480"/>
        </w:tabs>
        <w:ind w:left="6480" w:hanging="360"/>
      </w:pPr>
      <w:rPr>
        <w:rFonts w:ascii="Arial" w:hAnsi="Arial" w:hint="default"/>
      </w:rPr>
    </w:lvl>
  </w:abstractNum>
  <w:abstractNum w:abstractNumId="6">
    <w:nsid w:val="15DB1FDC"/>
    <w:multiLevelType w:val="hybridMultilevel"/>
    <w:tmpl w:val="F0C8E242"/>
    <w:lvl w:ilvl="0" w:tplc="83781EEC">
      <w:start w:val="1"/>
      <w:numFmt w:val="bullet"/>
      <w:lvlText w:val="•"/>
      <w:lvlJc w:val="left"/>
      <w:pPr>
        <w:tabs>
          <w:tab w:val="num" w:pos="720"/>
        </w:tabs>
        <w:ind w:left="720" w:hanging="360"/>
      </w:pPr>
      <w:rPr>
        <w:rFonts w:ascii="Arial" w:hAnsi="Arial" w:hint="default"/>
      </w:rPr>
    </w:lvl>
    <w:lvl w:ilvl="1" w:tplc="BBBA7D22">
      <w:start w:val="1"/>
      <w:numFmt w:val="bullet"/>
      <w:lvlText w:val="•"/>
      <w:lvlJc w:val="left"/>
      <w:pPr>
        <w:tabs>
          <w:tab w:val="num" w:pos="1440"/>
        </w:tabs>
        <w:ind w:left="1440" w:hanging="360"/>
      </w:pPr>
      <w:rPr>
        <w:rFonts w:ascii="Arial" w:hAnsi="Arial" w:hint="default"/>
      </w:rPr>
    </w:lvl>
    <w:lvl w:ilvl="2" w:tplc="EFB8F9F0" w:tentative="1">
      <w:start w:val="1"/>
      <w:numFmt w:val="bullet"/>
      <w:lvlText w:val="•"/>
      <w:lvlJc w:val="left"/>
      <w:pPr>
        <w:tabs>
          <w:tab w:val="num" w:pos="2160"/>
        </w:tabs>
        <w:ind w:left="2160" w:hanging="360"/>
      </w:pPr>
      <w:rPr>
        <w:rFonts w:ascii="Arial" w:hAnsi="Arial" w:hint="default"/>
      </w:rPr>
    </w:lvl>
    <w:lvl w:ilvl="3" w:tplc="15C201D2" w:tentative="1">
      <w:start w:val="1"/>
      <w:numFmt w:val="bullet"/>
      <w:lvlText w:val="•"/>
      <w:lvlJc w:val="left"/>
      <w:pPr>
        <w:tabs>
          <w:tab w:val="num" w:pos="2880"/>
        </w:tabs>
        <w:ind w:left="2880" w:hanging="360"/>
      </w:pPr>
      <w:rPr>
        <w:rFonts w:ascii="Arial" w:hAnsi="Arial" w:hint="default"/>
      </w:rPr>
    </w:lvl>
    <w:lvl w:ilvl="4" w:tplc="139A50DA" w:tentative="1">
      <w:start w:val="1"/>
      <w:numFmt w:val="bullet"/>
      <w:lvlText w:val="•"/>
      <w:lvlJc w:val="left"/>
      <w:pPr>
        <w:tabs>
          <w:tab w:val="num" w:pos="3600"/>
        </w:tabs>
        <w:ind w:left="3600" w:hanging="360"/>
      </w:pPr>
      <w:rPr>
        <w:rFonts w:ascii="Arial" w:hAnsi="Arial" w:hint="default"/>
      </w:rPr>
    </w:lvl>
    <w:lvl w:ilvl="5" w:tplc="514ADE26" w:tentative="1">
      <w:start w:val="1"/>
      <w:numFmt w:val="bullet"/>
      <w:lvlText w:val="•"/>
      <w:lvlJc w:val="left"/>
      <w:pPr>
        <w:tabs>
          <w:tab w:val="num" w:pos="4320"/>
        </w:tabs>
        <w:ind w:left="4320" w:hanging="360"/>
      </w:pPr>
      <w:rPr>
        <w:rFonts w:ascii="Arial" w:hAnsi="Arial" w:hint="default"/>
      </w:rPr>
    </w:lvl>
    <w:lvl w:ilvl="6" w:tplc="D56C478A" w:tentative="1">
      <w:start w:val="1"/>
      <w:numFmt w:val="bullet"/>
      <w:lvlText w:val="•"/>
      <w:lvlJc w:val="left"/>
      <w:pPr>
        <w:tabs>
          <w:tab w:val="num" w:pos="5040"/>
        </w:tabs>
        <w:ind w:left="5040" w:hanging="360"/>
      </w:pPr>
      <w:rPr>
        <w:rFonts w:ascii="Arial" w:hAnsi="Arial" w:hint="default"/>
      </w:rPr>
    </w:lvl>
    <w:lvl w:ilvl="7" w:tplc="DFC87F40" w:tentative="1">
      <w:start w:val="1"/>
      <w:numFmt w:val="bullet"/>
      <w:lvlText w:val="•"/>
      <w:lvlJc w:val="left"/>
      <w:pPr>
        <w:tabs>
          <w:tab w:val="num" w:pos="5760"/>
        </w:tabs>
        <w:ind w:left="5760" w:hanging="360"/>
      </w:pPr>
      <w:rPr>
        <w:rFonts w:ascii="Arial" w:hAnsi="Arial" w:hint="default"/>
      </w:rPr>
    </w:lvl>
    <w:lvl w:ilvl="8" w:tplc="49501552" w:tentative="1">
      <w:start w:val="1"/>
      <w:numFmt w:val="bullet"/>
      <w:lvlText w:val="•"/>
      <w:lvlJc w:val="left"/>
      <w:pPr>
        <w:tabs>
          <w:tab w:val="num" w:pos="6480"/>
        </w:tabs>
        <w:ind w:left="6480" w:hanging="360"/>
      </w:pPr>
      <w:rPr>
        <w:rFonts w:ascii="Arial" w:hAnsi="Arial" w:hint="default"/>
      </w:rPr>
    </w:lvl>
  </w:abstractNum>
  <w:abstractNum w:abstractNumId="7">
    <w:nsid w:val="1B9D0F47"/>
    <w:multiLevelType w:val="hybridMultilevel"/>
    <w:tmpl w:val="DF5AFA4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1CB466FC"/>
    <w:multiLevelType w:val="hybridMultilevel"/>
    <w:tmpl w:val="3A6EF6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1F4F89"/>
    <w:multiLevelType w:val="hybridMultilevel"/>
    <w:tmpl w:val="219CA94A"/>
    <w:lvl w:ilvl="0" w:tplc="899E05FC">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417A3E"/>
    <w:multiLevelType w:val="hybridMultilevel"/>
    <w:tmpl w:val="B442C6F4"/>
    <w:lvl w:ilvl="0" w:tplc="759A13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917E74"/>
    <w:multiLevelType w:val="hybridMultilevel"/>
    <w:tmpl w:val="ECF88F00"/>
    <w:lvl w:ilvl="0" w:tplc="7A76A5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E45C5E"/>
    <w:multiLevelType w:val="hybridMultilevel"/>
    <w:tmpl w:val="A628FD26"/>
    <w:lvl w:ilvl="0" w:tplc="406605D4">
      <w:start w:val="1"/>
      <w:numFmt w:val="bullet"/>
      <w:lvlText w:val="•"/>
      <w:lvlJc w:val="left"/>
      <w:pPr>
        <w:tabs>
          <w:tab w:val="num" w:pos="720"/>
        </w:tabs>
        <w:ind w:left="720" w:hanging="360"/>
      </w:pPr>
      <w:rPr>
        <w:rFonts w:ascii="Arial" w:hAnsi="Arial" w:hint="default"/>
      </w:rPr>
    </w:lvl>
    <w:lvl w:ilvl="1" w:tplc="E684E572">
      <w:start w:val="1"/>
      <w:numFmt w:val="bullet"/>
      <w:lvlText w:val="•"/>
      <w:lvlJc w:val="left"/>
      <w:pPr>
        <w:tabs>
          <w:tab w:val="num" w:pos="1440"/>
        </w:tabs>
        <w:ind w:left="1440" w:hanging="360"/>
      </w:pPr>
      <w:rPr>
        <w:rFonts w:ascii="Arial" w:hAnsi="Arial" w:hint="default"/>
      </w:rPr>
    </w:lvl>
    <w:lvl w:ilvl="2" w:tplc="F664F9BA" w:tentative="1">
      <w:start w:val="1"/>
      <w:numFmt w:val="bullet"/>
      <w:lvlText w:val="•"/>
      <w:lvlJc w:val="left"/>
      <w:pPr>
        <w:tabs>
          <w:tab w:val="num" w:pos="2160"/>
        </w:tabs>
        <w:ind w:left="2160" w:hanging="360"/>
      </w:pPr>
      <w:rPr>
        <w:rFonts w:ascii="Arial" w:hAnsi="Arial" w:hint="default"/>
      </w:rPr>
    </w:lvl>
    <w:lvl w:ilvl="3" w:tplc="E8105A9E" w:tentative="1">
      <w:start w:val="1"/>
      <w:numFmt w:val="bullet"/>
      <w:lvlText w:val="•"/>
      <w:lvlJc w:val="left"/>
      <w:pPr>
        <w:tabs>
          <w:tab w:val="num" w:pos="2880"/>
        </w:tabs>
        <w:ind w:left="2880" w:hanging="360"/>
      </w:pPr>
      <w:rPr>
        <w:rFonts w:ascii="Arial" w:hAnsi="Arial" w:hint="default"/>
      </w:rPr>
    </w:lvl>
    <w:lvl w:ilvl="4" w:tplc="DA24309E" w:tentative="1">
      <w:start w:val="1"/>
      <w:numFmt w:val="bullet"/>
      <w:lvlText w:val="•"/>
      <w:lvlJc w:val="left"/>
      <w:pPr>
        <w:tabs>
          <w:tab w:val="num" w:pos="3600"/>
        </w:tabs>
        <w:ind w:left="3600" w:hanging="360"/>
      </w:pPr>
      <w:rPr>
        <w:rFonts w:ascii="Arial" w:hAnsi="Arial" w:hint="default"/>
      </w:rPr>
    </w:lvl>
    <w:lvl w:ilvl="5" w:tplc="6910FD20" w:tentative="1">
      <w:start w:val="1"/>
      <w:numFmt w:val="bullet"/>
      <w:lvlText w:val="•"/>
      <w:lvlJc w:val="left"/>
      <w:pPr>
        <w:tabs>
          <w:tab w:val="num" w:pos="4320"/>
        </w:tabs>
        <w:ind w:left="4320" w:hanging="360"/>
      </w:pPr>
      <w:rPr>
        <w:rFonts w:ascii="Arial" w:hAnsi="Arial" w:hint="default"/>
      </w:rPr>
    </w:lvl>
    <w:lvl w:ilvl="6" w:tplc="5EAAF34C" w:tentative="1">
      <w:start w:val="1"/>
      <w:numFmt w:val="bullet"/>
      <w:lvlText w:val="•"/>
      <w:lvlJc w:val="left"/>
      <w:pPr>
        <w:tabs>
          <w:tab w:val="num" w:pos="5040"/>
        </w:tabs>
        <w:ind w:left="5040" w:hanging="360"/>
      </w:pPr>
      <w:rPr>
        <w:rFonts w:ascii="Arial" w:hAnsi="Arial" w:hint="default"/>
      </w:rPr>
    </w:lvl>
    <w:lvl w:ilvl="7" w:tplc="74CC377C" w:tentative="1">
      <w:start w:val="1"/>
      <w:numFmt w:val="bullet"/>
      <w:lvlText w:val="•"/>
      <w:lvlJc w:val="left"/>
      <w:pPr>
        <w:tabs>
          <w:tab w:val="num" w:pos="5760"/>
        </w:tabs>
        <w:ind w:left="5760" w:hanging="360"/>
      </w:pPr>
      <w:rPr>
        <w:rFonts w:ascii="Arial" w:hAnsi="Arial" w:hint="default"/>
      </w:rPr>
    </w:lvl>
    <w:lvl w:ilvl="8" w:tplc="F096627E" w:tentative="1">
      <w:start w:val="1"/>
      <w:numFmt w:val="bullet"/>
      <w:lvlText w:val="•"/>
      <w:lvlJc w:val="left"/>
      <w:pPr>
        <w:tabs>
          <w:tab w:val="num" w:pos="6480"/>
        </w:tabs>
        <w:ind w:left="6480" w:hanging="360"/>
      </w:pPr>
      <w:rPr>
        <w:rFonts w:ascii="Arial" w:hAnsi="Arial" w:hint="default"/>
      </w:rPr>
    </w:lvl>
  </w:abstractNum>
  <w:abstractNum w:abstractNumId="13">
    <w:nsid w:val="2AC86648"/>
    <w:multiLevelType w:val="hybridMultilevel"/>
    <w:tmpl w:val="6CC09CF0"/>
    <w:lvl w:ilvl="0" w:tplc="2DA0D120">
      <w:start w:val="1"/>
      <w:numFmt w:val="bullet"/>
      <w:lvlText w:val="•"/>
      <w:lvlJc w:val="left"/>
      <w:pPr>
        <w:tabs>
          <w:tab w:val="num" w:pos="720"/>
        </w:tabs>
        <w:ind w:left="720" w:hanging="360"/>
      </w:pPr>
      <w:rPr>
        <w:rFonts w:ascii="Arial" w:hAnsi="Arial" w:hint="default"/>
      </w:rPr>
    </w:lvl>
    <w:lvl w:ilvl="1" w:tplc="31EECB90">
      <w:start w:val="1"/>
      <w:numFmt w:val="bullet"/>
      <w:lvlText w:val="•"/>
      <w:lvlJc w:val="left"/>
      <w:pPr>
        <w:tabs>
          <w:tab w:val="num" w:pos="1440"/>
        </w:tabs>
        <w:ind w:left="1440" w:hanging="360"/>
      </w:pPr>
      <w:rPr>
        <w:rFonts w:ascii="Arial" w:hAnsi="Arial" w:hint="default"/>
      </w:rPr>
    </w:lvl>
    <w:lvl w:ilvl="2" w:tplc="0A0239C6" w:tentative="1">
      <w:start w:val="1"/>
      <w:numFmt w:val="bullet"/>
      <w:lvlText w:val="•"/>
      <w:lvlJc w:val="left"/>
      <w:pPr>
        <w:tabs>
          <w:tab w:val="num" w:pos="2160"/>
        </w:tabs>
        <w:ind w:left="2160" w:hanging="360"/>
      </w:pPr>
      <w:rPr>
        <w:rFonts w:ascii="Arial" w:hAnsi="Arial" w:hint="default"/>
      </w:rPr>
    </w:lvl>
    <w:lvl w:ilvl="3" w:tplc="D13C704C" w:tentative="1">
      <w:start w:val="1"/>
      <w:numFmt w:val="bullet"/>
      <w:lvlText w:val="•"/>
      <w:lvlJc w:val="left"/>
      <w:pPr>
        <w:tabs>
          <w:tab w:val="num" w:pos="2880"/>
        </w:tabs>
        <w:ind w:left="2880" w:hanging="360"/>
      </w:pPr>
      <w:rPr>
        <w:rFonts w:ascii="Arial" w:hAnsi="Arial" w:hint="default"/>
      </w:rPr>
    </w:lvl>
    <w:lvl w:ilvl="4" w:tplc="B6008E82" w:tentative="1">
      <w:start w:val="1"/>
      <w:numFmt w:val="bullet"/>
      <w:lvlText w:val="•"/>
      <w:lvlJc w:val="left"/>
      <w:pPr>
        <w:tabs>
          <w:tab w:val="num" w:pos="3600"/>
        </w:tabs>
        <w:ind w:left="3600" w:hanging="360"/>
      </w:pPr>
      <w:rPr>
        <w:rFonts w:ascii="Arial" w:hAnsi="Arial" w:hint="default"/>
      </w:rPr>
    </w:lvl>
    <w:lvl w:ilvl="5" w:tplc="A95A8A3C" w:tentative="1">
      <w:start w:val="1"/>
      <w:numFmt w:val="bullet"/>
      <w:lvlText w:val="•"/>
      <w:lvlJc w:val="left"/>
      <w:pPr>
        <w:tabs>
          <w:tab w:val="num" w:pos="4320"/>
        </w:tabs>
        <w:ind w:left="4320" w:hanging="360"/>
      </w:pPr>
      <w:rPr>
        <w:rFonts w:ascii="Arial" w:hAnsi="Arial" w:hint="default"/>
      </w:rPr>
    </w:lvl>
    <w:lvl w:ilvl="6" w:tplc="8D88389A" w:tentative="1">
      <w:start w:val="1"/>
      <w:numFmt w:val="bullet"/>
      <w:lvlText w:val="•"/>
      <w:lvlJc w:val="left"/>
      <w:pPr>
        <w:tabs>
          <w:tab w:val="num" w:pos="5040"/>
        </w:tabs>
        <w:ind w:left="5040" w:hanging="360"/>
      </w:pPr>
      <w:rPr>
        <w:rFonts w:ascii="Arial" w:hAnsi="Arial" w:hint="default"/>
      </w:rPr>
    </w:lvl>
    <w:lvl w:ilvl="7" w:tplc="EB94099C" w:tentative="1">
      <w:start w:val="1"/>
      <w:numFmt w:val="bullet"/>
      <w:lvlText w:val="•"/>
      <w:lvlJc w:val="left"/>
      <w:pPr>
        <w:tabs>
          <w:tab w:val="num" w:pos="5760"/>
        </w:tabs>
        <w:ind w:left="5760" w:hanging="360"/>
      </w:pPr>
      <w:rPr>
        <w:rFonts w:ascii="Arial" w:hAnsi="Arial" w:hint="default"/>
      </w:rPr>
    </w:lvl>
    <w:lvl w:ilvl="8" w:tplc="EB62A486" w:tentative="1">
      <w:start w:val="1"/>
      <w:numFmt w:val="bullet"/>
      <w:lvlText w:val="•"/>
      <w:lvlJc w:val="left"/>
      <w:pPr>
        <w:tabs>
          <w:tab w:val="num" w:pos="6480"/>
        </w:tabs>
        <w:ind w:left="6480" w:hanging="360"/>
      </w:pPr>
      <w:rPr>
        <w:rFonts w:ascii="Arial" w:hAnsi="Arial" w:hint="default"/>
      </w:rPr>
    </w:lvl>
  </w:abstractNum>
  <w:abstractNum w:abstractNumId="14">
    <w:nsid w:val="2BE47925"/>
    <w:multiLevelType w:val="hybridMultilevel"/>
    <w:tmpl w:val="90440E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AA2B8F"/>
    <w:multiLevelType w:val="hybridMultilevel"/>
    <w:tmpl w:val="F10873CA"/>
    <w:lvl w:ilvl="0" w:tplc="6BEA6818">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3B4218"/>
    <w:multiLevelType w:val="hybridMultilevel"/>
    <w:tmpl w:val="AC803A74"/>
    <w:lvl w:ilvl="0" w:tplc="899E05FC">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111267"/>
    <w:multiLevelType w:val="hybridMultilevel"/>
    <w:tmpl w:val="5B8C5FD6"/>
    <w:lvl w:ilvl="0" w:tplc="899E05FC">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26F10"/>
    <w:multiLevelType w:val="multilevel"/>
    <w:tmpl w:val="15E8B852"/>
    <w:styleLink w:val="List1"/>
    <w:lvl w:ilvl="0">
      <w:start w:val="1"/>
      <w:numFmt w:val="upperLetter"/>
      <w:lvlText w:val="%1."/>
      <w:lvlJc w:val="left"/>
      <w:pPr>
        <w:tabs>
          <w:tab w:val="num" w:pos="720"/>
        </w:tabs>
        <w:ind w:left="720" w:hanging="360"/>
      </w:pPr>
      <w:rPr>
        <w:position w:val="0"/>
        <w:sz w:val="23"/>
        <w:szCs w:val="23"/>
        <w:rtl w:val="0"/>
      </w:rPr>
    </w:lvl>
    <w:lvl w:ilvl="1">
      <w:start w:val="1"/>
      <w:numFmt w:val="lowerLetter"/>
      <w:lvlText w:val="%2."/>
      <w:lvlJc w:val="left"/>
      <w:pPr>
        <w:tabs>
          <w:tab w:val="num" w:pos="1425"/>
        </w:tabs>
        <w:ind w:left="1425" w:hanging="345"/>
      </w:pPr>
      <w:rPr>
        <w:position w:val="0"/>
        <w:sz w:val="23"/>
        <w:szCs w:val="23"/>
        <w:rtl w:val="0"/>
      </w:rPr>
    </w:lvl>
    <w:lvl w:ilvl="2">
      <w:start w:val="1"/>
      <w:numFmt w:val="lowerRoman"/>
      <w:lvlText w:val="%3."/>
      <w:lvlJc w:val="left"/>
      <w:pPr>
        <w:tabs>
          <w:tab w:val="num" w:pos="2148"/>
        </w:tabs>
        <w:ind w:left="2148" w:hanging="284"/>
      </w:pPr>
      <w:rPr>
        <w:position w:val="0"/>
        <w:sz w:val="23"/>
        <w:szCs w:val="23"/>
        <w:rtl w:val="0"/>
      </w:rPr>
    </w:lvl>
    <w:lvl w:ilvl="3">
      <w:start w:val="1"/>
      <w:numFmt w:val="decimal"/>
      <w:lvlText w:val="%4."/>
      <w:lvlJc w:val="left"/>
      <w:pPr>
        <w:tabs>
          <w:tab w:val="num" w:pos="2865"/>
        </w:tabs>
        <w:ind w:left="2865" w:hanging="345"/>
      </w:pPr>
      <w:rPr>
        <w:position w:val="0"/>
        <w:sz w:val="23"/>
        <w:szCs w:val="23"/>
        <w:rtl w:val="0"/>
      </w:rPr>
    </w:lvl>
    <w:lvl w:ilvl="4">
      <w:start w:val="1"/>
      <w:numFmt w:val="lowerLetter"/>
      <w:lvlText w:val="%5."/>
      <w:lvlJc w:val="left"/>
      <w:pPr>
        <w:tabs>
          <w:tab w:val="num" w:pos="3585"/>
        </w:tabs>
        <w:ind w:left="3585" w:hanging="345"/>
      </w:pPr>
      <w:rPr>
        <w:position w:val="0"/>
        <w:sz w:val="23"/>
        <w:szCs w:val="23"/>
        <w:rtl w:val="0"/>
      </w:rPr>
    </w:lvl>
    <w:lvl w:ilvl="5">
      <w:start w:val="1"/>
      <w:numFmt w:val="lowerRoman"/>
      <w:lvlText w:val="%6."/>
      <w:lvlJc w:val="left"/>
      <w:pPr>
        <w:tabs>
          <w:tab w:val="num" w:pos="4308"/>
        </w:tabs>
        <w:ind w:left="4308" w:hanging="284"/>
      </w:pPr>
      <w:rPr>
        <w:position w:val="0"/>
        <w:sz w:val="23"/>
        <w:szCs w:val="23"/>
        <w:rtl w:val="0"/>
      </w:rPr>
    </w:lvl>
    <w:lvl w:ilvl="6">
      <w:start w:val="1"/>
      <w:numFmt w:val="decimal"/>
      <w:lvlText w:val="%7."/>
      <w:lvlJc w:val="left"/>
      <w:pPr>
        <w:tabs>
          <w:tab w:val="num" w:pos="5025"/>
        </w:tabs>
        <w:ind w:left="5025" w:hanging="345"/>
      </w:pPr>
      <w:rPr>
        <w:position w:val="0"/>
        <w:sz w:val="23"/>
        <w:szCs w:val="23"/>
        <w:rtl w:val="0"/>
      </w:rPr>
    </w:lvl>
    <w:lvl w:ilvl="7">
      <w:start w:val="1"/>
      <w:numFmt w:val="lowerLetter"/>
      <w:lvlText w:val="%8."/>
      <w:lvlJc w:val="left"/>
      <w:pPr>
        <w:tabs>
          <w:tab w:val="num" w:pos="5745"/>
        </w:tabs>
        <w:ind w:left="5745" w:hanging="345"/>
      </w:pPr>
      <w:rPr>
        <w:position w:val="0"/>
        <w:sz w:val="23"/>
        <w:szCs w:val="23"/>
        <w:rtl w:val="0"/>
      </w:rPr>
    </w:lvl>
    <w:lvl w:ilvl="8">
      <w:start w:val="1"/>
      <w:numFmt w:val="lowerRoman"/>
      <w:lvlText w:val="%9."/>
      <w:lvlJc w:val="left"/>
      <w:pPr>
        <w:tabs>
          <w:tab w:val="num" w:pos="6468"/>
        </w:tabs>
        <w:ind w:left="6468" w:hanging="284"/>
      </w:pPr>
      <w:rPr>
        <w:position w:val="0"/>
        <w:sz w:val="23"/>
        <w:szCs w:val="23"/>
        <w:rtl w:val="0"/>
      </w:rPr>
    </w:lvl>
  </w:abstractNum>
  <w:abstractNum w:abstractNumId="19">
    <w:nsid w:val="52D8686A"/>
    <w:multiLevelType w:val="hybridMultilevel"/>
    <w:tmpl w:val="E78C8FA0"/>
    <w:lvl w:ilvl="0" w:tplc="8D80CC88">
      <w:start w:val="1"/>
      <w:numFmt w:val="bullet"/>
      <w:lvlText w:val="•"/>
      <w:lvlJc w:val="left"/>
      <w:pPr>
        <w:tabs>
          <w:tab w:val="num" w:pos="720"/>
        </w:tabs>
        <w:ind w:left="720" w:hanging="360"/>
      </w:pPr>
      <w:rPr>
        <w:rFonts w:ascii="Arial" w:hAnsi="Arial" w:hint="default"/>
      </w:rPr>
    </w:lvl>
    <w:lvl w:ilvl="1" w:tplc="07581B1C">
      <w:start w:val="1"/>
      <w:numFmt w:val="bullet"/>
      <w:lvlText w:val="•"/>
      <w:lvlJc w:val="left"/>
      <w:pPr>
        <w:tabs>
          <w:tab w:val="num" w:pos="1440"/>
        </w:tabs>
        <w:ind w:left="1440" w:hanging="360"/>
      </w:pPr>
      <w:rPr>
        <w:rFonts w:ascii="Arial" w:hAnsi="Arial" w:hint="default"/>
      </w:rPr>
    </w:lvl>
    <w:lvl w:ilvl="2" w:tplc="84DC67F6" w:tentative="1">
      <w:start w:val="1"/>
      <w:numFmt w:val="bullet"/>
      <w:lvlText w:val="•"/>
      <w:lvlJc w:val="left"/>
      <w:pPr>
        <w:tabs>
          <w:tab w:val="num" w:pos="2160"/>
        </w:tabs>
        <w:ind w:left="2160" w:hanging="360"/>
      </w:pPr>
      <w:rPr>
        <w:rFonts w:ascii="Arial" w:hAnsi="Arial" w:hint="default"/>
      </w:rPr>
    </w:lvl>
    <w:lvl w:ilvl="3" w:tplc="C5D0544E" w:tentative="1">
      <w:start w:val="1"/>
      <w:numFmt w:val="bullet"/>
      <w:lvlText w:val="•"/>
      <w:lvlJc w:val="left"/>
      <w:pPr>
        <w:tabs>
          <w:tab w:val="num" w:pos="2880"/>
        </w:tabs>
        <w:ind w:left="2880" w:hanging="360"/>
      </w:pPr>
      <w:rPr>
        <w:rFonts w:ascii="Arial" w:hAnsi="Arial" w:hint="default"/>
      </w:rPr>
    </w:lvl>
    <w:lvl w:ilvl="4" w:tplc="C0E6D1A4" w:tentative="1">
      <w:start w:val="1"/>
      <w:numFmt w:val="bullet"/>
      <w:lvlText w:val="•"/>
      <w:lvlJc w:val="left"/>
      <w:pPr>
        <w:tabs>
          <w:tab w:val="num" w:pos="3600"/>
        </w:tabs>
        <w:ind w:left="3600" w:hanging="360"/>
      </w:pPr>
      <w:rPr>
        <w:rFonts w:ascii="Arial" w:hAnsi="Arial" w:hint="default"/>
      </w:rPr>
    </w:lvl>
    <w:lvl w:ilvl="5" w:tplc="0532A684" w:tentative="1">
      <w:start w:val="1"/>
      <w:numFmt w:val="bullet"/>
      <w:lvlText w:val="•"/>
      <w:lvlJc w:val="left"/>
      <w:pPr>
        <w:tabs>
          <w:tab w:val="num" w:pos="4320"/>
        </w:tabs>
        <w:ind w:left="4320" w:hanging="360"/>
      </w:pPr>
      <w:rPr>
        <w:rFonts w:ascii="Arial" w:hAnsi="Arial" w:hint="default"/>
      </w:rPr>
    </w:lvl>
    <w:lvl w:ilvl="6" w:tplc="C7B4F6C8" w:tentative="1">
      <w:start w:val="1"/>
      <w:numFmt w:val="bullet"/>
      <w:lvlText w:val="•"/>
      <w:lvlJc w:val="left"/>
      <w:pPr>
        <w:tabs>
          <w:tab w:val="num" w:pos="5040"/>
        </w:tabs>
        <w:ind w:left="5040" w:hanging="360"/>
      </w:pPr>
      <w:rPr>
        <w:rFonts w:ascii="Arial" w:hAnsi="Arial" w:hint="default"/>
      </w:rPr>
    </w:lvl>
    <w:lvl w:ilvl="7" w:tplc="F2B23CC8" w:tentative="1">
      <w:start w:val="1"/>
      <w:numFmt w:val="bullet"/>
      <w:lvlText w:val="•"/>
      <w:lvlJc w:val="left"/>
      <w:pPr>
        <w:tabs>
          <w:tab w:val="num" w:pos="5760"/>
        </w:tabs>
        <w:ind w:left="5760" w:hanging="360"/>
      </w:pPr>
      <w:rPr>
        <w:rFonts w:ascii="Arial" w:hAnsi="Arial" w:hint="default"/>
      </w:rPr>
    </w:lvl>
    <w:lvl w:ilvl="8" w:tplc="423A3C0A" w:tentative="1">
      <w:start w:val="1"/>
      <w:numFmt w:val="bullet"/>
      <w:lvlText w:val="•"/>
      <w:lvlJc w:val="left"/>
      <w:pPr>
        <w:tabs>
          <w:tab w:val="num" w:pos="6480"/>
        </w:tabs>
        <w:ind w:left="6480" w:hanging="360"/>
      </w:pPr>
      <w:rPr>
        <w:rFonts w:ascii="Arial" w:hAnsi="Arial" w:hint="default"/>
      </w:rPr>
    </w:lvl>
  </w:abstractNum>
  <w:abstractNum w:abstractNumId="20">
    <w:nsid w:val="530944B3"/>
    <w:multiLevelType w:val="hybridMultilevel"/>
    <w:tmpl w:val="71ECD998"/>
    <w:lvl w:ilvl="0" w:tplc="2ECCA884">
      <w:start w:val="1"/>
      <w:numFmt w:val="bullet"/>
      <w:lvlText w:val="•"/>
      <w:lvlJc w:val="left"/>
      <w:pPr>
        <w:tabs>
          <w:tab w:val="num" w:pos="720"/>
        </w:tabs>
        <w:ind w:left="720" w:hanging="360"/>
      </w:pPr>
      <w:rPr>
        <w:rFonts w:ascii="Arial" w:hAnsi="Arial" w:hint="default"/>
      </w:rPr>
    </w:lvl>
    <w:lvl w:ilvl="1" w:tplc="7D56B558">
      <w:start w:val="1"/>
      <w:numFmt w:val="bullet"/>
      <w:lvlText w:val="•"/>
      <w:lvlJc w:val="left"/>
      <w:pPr>
        <w:tabs>
          <w:tab w:val="num" w:pos="1440"/>
        </w:tabs>
        <w:ind w:left="1440" w:hanging="360"/>
      </w:pPr>
      <w:rPr>
        <w:rFonts w:ascii="Arial" w:hAnsi="Arial" w:hint="default"/>
      </w:rPr>
    </w:lvl>
    <w:lvl w:ilvl="2" w:tplc="A15A94A4" w:tentative="1">
      <w:start w:val="1"/>
      <w:numFmt w:val="bullet"/>
      <w:lvlText w:val="•"/>
      <w:lvlJc w:val="left"/>
      <w:pPr>
        <w:tabs>
          <w:tab w:val="num" w:pos="2160"/>
        </w:tabs>
        <w:ind w:left="2160" w:hanging="360"/>
      </w:pPr>
      <w:rPr>
        <w:rFonts w:ascii="Arial" w:hAnsi="Arial" w:hint="default"/>
      </w:rPr>
    </w:lvl>
    <w:lvl w:ilvl="3" w:tplc="FC306506" w:tentative="1">
      <w:start w:val="1"/>
      <w:numFmt w:val="bullet"/>
      <w:lvlText w:val="•"/>
      <w:lvlJc w:val="left"/>
      <w:pPr>
        <w:tabs>
          <w:tab w:val="num" w:pos="2880"/>
        </w:tabs>
        <w:ind w:left="2880" w:hanging="360"/>
      </w:pPr>
      <w:rPr>
        <w:rFonts w:ascii="Arial" w:hAnsi="Arial" w:hint="default"/>
      </w:rPr>
    </w:lvl>
    <w:lvl w:ilvl="4" w:tplc="188E5172" w:tentative="1">
      <w:start w:val="1"/>
      <w:numFmt w:val="bullet"/>
      <w:lvlText w:val="•"/>
      <w:lvlJc w:val="left"/>
      <w:pPr>
        <w:tabs>
          <w:tab w:val="num" w:pos="3600"/>
        </w:tabs>
        <w:ind w:left="3600" w:hanging="360"/>
      </w:pPr>
      <w:rPr>
        <w:rFonts w:ascii="Arial" w:hAnsi="Arial" w:hint="default"/>
      </w:rPr>
    </w:lvl>
    <w:lvl w:ilvl="5" w:tplc="F3DA83B6" w:tentative="1">
      <w:start w:val="1"/>
      <w:numFmt w:val="bullet"/>
      <w:lvlText w:val="•"/>
      <w:lvlJc w:val="left"/>
      <w:pPr>
        <w:tabs>
          <w:tab w:val="num" w:pos="4320"/>
        </w:tabs>
        <w:ind w:left="4320" w:hanging="360"/>
      </w:pPr>
      <w:rPr>
        <w:rFonts w:ascii="Arial" w:hAnsi="Arial" w:hint="default"/>
      </w:rPr>
    </w:lvl>
    <w:lvl w:ilvl="6" w:tplc="694AB966" w:tentative="1">
      <w:start w:val="1"/>
      <w:numFmt w:val="bullet"/>
      <w:lvlText w:val="•"/>
      <w:lvlJc w:val="left"/>
      <w:pPr>
        <w:tabs>
          <w:tab w:val="num" w:pos="5040"/>
        </w:tabs>
        <w:ind w:left="5040" w:hanging="360"/>
      </w:pPr>
      <w:rPr>
        <w:rFonts w:ascii="Arial" w:hAnsi="Arial" w:hint="default"/>
      </w:rPr>
    </w:lvl>
    <w:lvl w:ilvl="7" w:tplc="37CABFA0" w:tentative="1">
      <w:start w:val="1"/>
      <w:numFmt w:val="bullet"/>
      <w:lvlText w:val="•"/>
      <w:lvlJc w:val="left"/>
      <w:pPr>
        <w:tabs>
          <w:tab w:val="num" w:pos="5760"/>
        </w:tabs>
        <w:ind w:left="5760" w:hanging="360"/>
      </w:pPr>
      <w:rPr>
        <w:rFonts w:ascii="Arial" w:hAnsi="Arial" w:hint="default"/>
      </w:rPr>
    </w:lvl>
    <w:lvl w:ilvl="8" w:tplc="0058A0C2" w:tentative="1">
      <w:start w:val="1"/>
      <w:numFmt w:val="bullet"/>
      <w:lvlText w:val="•"/>
      <w:lvlJc w:val="left"/>
      <w:pPr>
        <w:tabs>
          <w:tab w:val="num" w:pos="6480"/>
        </w:tabs>
        <w:ind w:left="6480" w:hanging="360"/>
      </w:pPr>
      <w:rPr>
        <w:rFonts w:ascii="Arial" w:hAnsi="Arial" w:hint="default"/>
      </w:rPr>
    </w:lvl>
  </w:abstractNum>
  <w:abstractNum w:abstractNumId="21">
    <w:nsid w:val="59BE224C"/>
    <w:multiLevelType w:val="hybridMultilevel"/>
    <w:tmpl w:val="D3B8CE94"/>
    <w:lvl w:ilvl="0" w:tplc="8A8A5812">
      <w:start w:val="1"/>
      <w:numFmt w:val="bullet"/>
      <w:lvlText w:val="•"/>
      <w:lvlJc w:val="left"/>
      <w:pPr>
        <w:tabs>
          <w:tab w:val="num" w:pos="720"/>
        </w:tabs>
        <w:ind w:left="720" w:hanging="360"/>
      </w:pPr>
      <w:rPr>
        <w:rFonts w:ascii="Arial" w:hAnsi="Arial" w:hint="default"/>
      </w:rPr>
    </w:lvl>
    <w:lvl w:ilvl="1" w:tplc="2ED401E6">
      <w:start w:val="1"/>
      <w:numFmt w:val="bullet"/>
      <w:lvlText w:val="•"/>
      <w:lvlJc w:val="left"/>
      <w:pPr>
        <w:tabs>
          <w:tab w:val="num" w:pos="1440"/>
        </w:tabs>
        <w:ind w:left="1440" w:hanging="360"/>
      </w:pPr>
      <w:rPr>
        <w:rFonts w:ascii="Arial" w:hAnsi="Arial" w:hint="default"/>
      </w:rPr>
    </w:lvl>
    <w:lvl w:ilvl="2" w:tplc="3D401794" w:tentative="1">
      <w:start w:val="1"/>
      <w:numFmt w:val="bullet"/>
      <w:lvlText w:val="•"/>
      <w:lvlJc w:val="left"/>
      <w:pPr>
        <w:tabs>
          <w:tab w:val="num" w:pos="2160"/>
        </w:tabs>
        <w:ind w:left="2160" w:hanging="360"/>
      </w:pPr>
      <w:rPr>
        <w:rFonts w:ascii="Arial" w:hAnsi="Arial" w:hint="default"/>
      </w:rPr>
    </w:lvl>
    <w:lvl w:ilvl="3" w:tplc="F4283C6E" w:tentative="1">
      <w:start w:val="1"/>
      <w:numFmt w:val="bullet"/>
      <w:lvlText w:val="•"/>
      <w:lvlJc w:val="left"/>
      <w:pPr>
        <w:tabs>
          <w:tab w:val="num" w:pos="2880"/>
        </w:tabs>
        <w:ind w:left="2880" w:hanging="360"/>
      </w:pPr>
      <w:rPr>
        <w:rFonts w:ascii="Arial" w:hAnsi="Arial" w:hint="default"/>
      </w:rPr>
    </w:lvl>
    <w:lvl w:ilvl="4" w:tplc="BAC25CB4" w:tentative="1">
      <w:start w:val="1"/>
      <w:numFmt w:val="bullet"/>
      <w:lvlText w:val="•"/>
      <w:lvlJc w:val="left"/>
      <w:pPr>
        <w:tabs>
          <w:tab w:val="num" w:pos="3600"/>
        </w:tabs>
        <w:ind w:left="3600" w:hanging="360"/>
      </w:pPr>
      <w:rPr>
        <w:rFonts w:ascii="Arial" w:hAnsi="Arial" w:hint="default"/>
      </w:rPr>
    </w:lvl>
    <w:lvl w:ilvl="5" w:tplc="BC523142" w:tentative="1">
      <w:start w:val="1"/>
      <w:numFmt w:val="bullet"/>
      <w:lvlText w:val="•"/>
      <w:lvlJc w:val="left"/>
      <w:pPr>
        <w:tabs>
          <w:tab w:val="num" w:pos="4320"/>
        </w:tabs>
        <w:ind w:left="4320" w:hanging="360"/>
      </w:pPr>
      <w:rPr>
        <w:rFonts w:ascii="Arial" w:hAnsi="Arial" w:hint="default"/>
      </w:rPr>
    </w:lvl>
    <w:lvl w:ilvl="6" w:tplc="099E48D8" w:tentative="1">
      <w:start w:val="1"/>
      <w:numFmt w:val="bullet"/>
      <w:lvlText w:val="•"/>
      <w:lvlJc w:val="left"/>
      <w:pPr>
        <w:tabs>
          <w:tab w:val="num" w:pos="5040"/>
        </w:tabs>
        <w:ind w:left="5040" w:hanging="360"/>
      </w:pPr>
      <w:rPr>
        <w:rFonts w:ascii="Arial" w:hAnsi="Arial" w:hint="default"/>
      </w:rPr>
    </w:lvl>
    <w:lvl w:ilvl="7" w:tplc="F6DC1692" w:tentative="1">
      <w:start w:val="1"/>
      <w:numFmt w:val="bullet"/>
      <w:lvlText w:val="•"/>
      <w:lvlJc w:val="left"/>
      <w:pPr>
        <w:tabs>
          <w:tab w:val="num" w:pos="5760"/>
        </w:tabs>
        <w:ind w:left="5760" w:hanging="360"/>
      </w:pPr>
      <w:rPr>
        <w:rFonts w:ascii="Arial" w:hAnsi="Arial" w:hint="default"/>
      </w:rPr>
    </w:lvl>
    <w:lvl w:ilvl="8" w:tplc="1C7052E4" w:tentative="1">
      <w:start w:val="1"/>
      <w:numFmt w:val="bullet"/>
      <w:lvlText w:val="•"/>
      <w:lvlJc w:val="left"/>
      <w:pPr>
        <w:tabs>
          <w:tab w:val="num" w:pos="6480"/>
        </w:tabs>
        <w:ind w:left="6480" w:hanging="360"/>
      </w:pPr>
      <w:rPr>
        <w:rFonts w:ascii="Arial" w:hAnsi="Arial" w:hint="default"/>
      </w:rPr>
    </w:lvl>
  </w:abstractNum>
  <w:abstractNum w:abstractNumId="22">
    <w:nsid w:val="5CBF5D89"/>
    <w:multiLevelType w:val="hybridMultilevel"/>
    <w:tmpl w:val="5164DF7C"/>
    <w:lvl w:ilvl="0" w:tplc="420E6B50">
      <w:start w:val="1"/>
      <w:numFmt w:val="bullet"/>
      <w:lvlText w:val="•"/>
      <w:lvlJc w:val="left"/>
      <w:pPr>
        <w:tabs>
          <w:tab w:val="num" w:pos="720"/>
        </w:tabs>
        <w:ind w:left="720" w:hanging="360"/>
      </w:pPr>
      <w:rPr>
        <w:rFonts w:ascii="Arial" w:hAnsi="Arial" w:hint="default"/>
      </w:rPr>
    </w:lvl>
    <w:lvl w:ilvl="1" w:tplc="5D4244F6">
      <w:start w:val="1"/>
      <w:numFmt w:val="bullet"/>
      <w:lvlText w:val="•"/>
      <w:lvlJc w:val="left"/>
      <w:pPr>
        <w:tabs>
          <w:tab w:val="num" w:pos="1440"/>
        </w:tabs>
        <w:ind w:left="1440" w:hanging="360"/>
      </w:pPr>
      <w:rPr>
        <w:rFonts w:ascii="Arial" w:hAnsi="Arial" w:hint="default"/>
      </w:rPr>
    </w:lvl>
    <w:lvl w:ilvl="2" w:tplc="28D01DA8" w:tentative="1">
      <w:start w:val="1"/>
      <w:numFmt w:val="bullet"/>
      <w:lvlText w:val="•"/>
      <w:lvlJc w:val="left"/>
      <w:pPr>
        <w:tabs>
          <w:tab w:val="num" w:pos="2160"/>
        </w:tabs>
        <w:ind w:left="2160" w:hanging="360"/>
      </w:pPr>
      <w:rPr>
        <w:rFonts w:ascii="Arial" w:hAnsi="Arial" w:hint="default"/>
      </w:rPr>
    </w:lvl>
    <w:lvl w:ilvl="3" w:tplc="0C184920" w:tentative="1">
      <w:start w:val="1"/>
      <w:numFmt w:val="bullet"/>
      <w:lvlText w:val="•"/>
      <w:lvlJc w:val="left"/>
      <w:pPr>
        <w:tabs>
          <w:tab w:val="num" w:pos="2880"/>
        </w:tabs>
        <w:ind w:left="2880" w:hanging="360"/>
      </w:pPr>
      <w:rPr>
        <w:rFonts w:ascii="Arial" w:hAnsi="Arial" w:hint="default"/>
      </w:rPr>
    </w:lvl>
    <w:lvl w:ilvl="4" w:tplc="ADCABBE8" w:tentative="1">
      <w:start w:val="1"/>
      <w:numFmt w:val="bullet"/>
      <w:lvlText w:val="•"/>
      <w:lvlJc w:val="left"/>
      <w:pPr>
        <w:tabs>
          <w:tab w:val="num" w:pos="3600"/>
        </w:tabs>
        <w:ind w:left="3600" w:hanging="360"/>
      </w:pPr>
      <w:rPr>
        <w:rFonts w:ascii="Arial" w:hAnsi="Arial" w:hint="default"/>
      </w:rPr>
    </w:lvl>
    <w:lvl w:ilvl="5" w:tplc="6AA0D700" w:tentative="1">
      <w:start w:val="1"/>
      <w:numFmt w:val="bullet"/>
      <w:lvlText w:val="•"/>
      <w:lvlJc w:val="left"/>
      <w:pPr>
        <w:tabs>
          <w:tab w:val="num" w:pos="4320"/>
        </w:tabs>
        <w:ind w:left="4320" w:hanging="360"/>
      </w:pPr>
      <w:rPr>
        <w:rFonts w:ascii="Arial" w:hAnsi="Arial" w:hint="default"/>
      </w:rPr>
    </w:lvl>
    <w:lvl w:ilvl="6" w:tplc="D8E202FE" w:tentative="1">
      <w:start w:val="1"/>
      <w:numFmt w:val="bullet"/>
      <w:lvlText w:val="•"/>
      <w:lvlJc w:val="left"/>
      <w:pPr>
        <w:tabs>
          <w:tab w:val="num" w:pos="5040"/>
        </w:tabs>
        <w:ind w:left="5040" w:hanging="360"/>
      </w:pPr>
      <w:rPr>
        <w:rFonts w:ascii="Arial" w:hAnsi="Arial" w:hint="default"/>
      </w:rPr>
    </w:lvl>
    <w:lvl w:ilvl="7" w:tplc="01AEE598" w:tentative="1">
      <w:start w:val="1"/>
      <w:numFmt w:val="bullet"/>
      <w:lvlText w:val="•"/>
      <w:lvlJc w:val="left"/>
      <w:pPr>
        <w:tabs>
          <w:tab w:val="num" w:pos="5760"/>
        </w:tabs>
        <w:ind w:left="5760" w:hanging="360"/>
      </w:pPr>
      <w:rPr>
        <w:rFonts w:ascii="Arial" w:hAnsi="Arial" w:hint="default"/>
      </w:rPr>
    </w:lvl>
    <w:lvl w:ilvl="8" w:tplc="9D680C40" w:tentative="1">
      <w:start w:val="1"/>
      <w:numFmt w:val="bullet"/>
      <w:lvlText w:val="•"/>
      <w:lvlJc w:val="left"/>
      <w:pPr>
        <w:tabs>
          <w:tab w:val="num" w:pos="6480"/>
        </w:tabs>
        <w:ind w:left="6480" w:hanging="360"/>
      </w:pPr>
      <w:rPr>
        <w:rFonts w:ascii="Arial" w:hAnsi="Arial" w:hint="default"/>
      </w:rPr>
    </w:lvl>
  </w:abstractNum>
  <w:abstractNum w:abstractNumId="23">
    <w:nsid w:val="6B074ABC"/>
    <w:multiLevelType w:val="hybridMultilevel"/>
    <w:tmpl w:val="BD12E4BA"/>
    <w:lvl w:ilvl="0" w:tplc="899E05FC">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8C5322"/>
    <w:multiLevelType w:val="hybridMultilevel"/>
    <w:tmpl w:val="F634C77A"/>
    <w:lvl w:ilvl="0" w:tplc="391671CA">
      <w:start w:val="1"/>
      <w:numFmt w:val="bullet"/>
      <w:lvlText w:val="•"/>
      <w:lvlJc w:val="left"/>
      <w:pPr>
        <w:tabs>
          <w:tab w:val="num" w:pos="720"/>
        </w:tabs>
        <w:ind w:left="720" w:hanging="360"/>
      </w:pPr>
      <w:rPr>
        <w:rFonts w:ascii="Arial" w:hAnsi="Arial" w:hint="default"/>
      </w:rPr>
    </w:lvl>
    <w:lvl w:ilvl="1" w:tplc="B9B002E6">
      <w:start w:val="1"/>
      <w:numFmt w:val="bullet"/>
      <w:lvlText w:val="•"/>
      <w:lvlJc w:val="left"/>
      <w:pPr>
        <w:tabs>
          <w:tab w:val="num" w:pos="1440"/>
        </w:tabs>
        <w:ind w:left="1440" w:hanging="360"/>
      </w:pPr>
      <w:rPr>
        <w:rFonts w:ascii="Arial" w:hAnsi="Arial" w:hint="default"/>
      </w:rPr>
    </w:lvl>
    <w:lvl w:ilvl="2" w:tplc="A416508A" w:tentative="1">
      <w:start w:val="1"/>
      <w:numFmt w:val="bullet"/>
      <w:lvlText w:val="•"/>
      <w:lvlJc w:val="left"/>
      <w:pPr>
        <w:tabs>
          <w:tab w:val="num" w:pos="2160"/>
        </w:tabs>
        <w:ind w:left="2160" w:hanging="360"/>
      </w:pPr>
      <w:rPr>
        <w:rFonts w:ascii="Arial" w:hAnsi="Arial" w:hint="default"/>
      </w:rPr>
    </w:lvl>
    <w:lvl w:ilvl="3" w:tplc="522824E6" w:tentative="1">
      <w:start w:val="1"/>
      <w:numFmt w:val="bullet"/>
      <w:lvlText w:val="•"/>
      <w:lvlJc w:val="left"/>
      <w:pPr>
        <w:tabs>
          <w:tab w:val="num" w:pos="2880"/>
        </w:tabs>
        <w:ind w:left="2880" w:hanging="360"/>
      </w:pPr>
      <w:rPr>
        <w:rFonts w:ascii="Arial" w:hAnsi="Arial" w:hint="default"/>
      </w:rPr>
    </w:lvl>
    <w:lvl w:ilvl="4" w:tplc="0B68E042" w:tentative="1">
      <w:start w:val="1"/>
      <w:numFmt w:val="bullet"/>
      <w:lvlText w:val="•"/>
      <w:lvlJc w:val="left"/>
      <w:pPr>
        <w:tabs>
          <w:tab w:val="num" w:pos="3600"/>
        </w:tabs>
        <w:ind w:left="3600" w:hanging="360"/>
      </w:pPr>
      <w:rPr>
        <w:rFonts w:ascii="Arial" w:hAnsi="Arial" w:hint="default"/>
      </w:rPr>
    </w:lvl>
    <w:lvl w:ilvl="5" w:tplc="F5AC715E" w:tentative="1">
      <w:start w:val="1"/>
      <w:numFmt w:val="bullet"/>
      <w:lvlText w:val="•"/>
      <w:lvlJc w:val="left"/>
      <w:pPr>
        <w:tabs>
          <w:tab w:val="num" w:pos="4320"/>
        </w:tabs>
        <w:ind w:left="4320" w:hanging="360"/>
      </w:pPr>
      <w:rPr>
        <w:rFonts w:ascii="Arial" w:hAnsi="Arial" w:hint="default"/>
      </w:rPr>
    </w:lvl>
    <w:lvl w:ilvl="6" w:tplc="C3B81086" w:tentative="1">
      <w:start w:val="1"/>
      <w:numFmt w:val="bullet"/>
      <w:lvlText w:val="•"/>
      <w:lvlJc w:val="left"/>
      <w:pPr>
        <w:tabs>
          <w:tab w:val="num" w:pos="5040"/>
        </w:tabs>
        <w:ind w:left="5040" w:hanging="360"/>
      </w:pPr>
      <w:rPr>
        <w:rFonts w:ascii="Arial" w:hAnsi="Arial" w:hint="default"/>
      </w:rPr>
    </w:lvl>
    <w:lvl w:ilvl="7" w:tplc="2B5E0022" w:tentative="1">
      <w:start w:val="1"/>
      <w:numFmt w:val="bullet"/>
      <w:lvlText w:val="•"/>
      <w:lvlJc w:val="left"/>
      <w:pPr>
        <w:tabs>
          <w:tab w:val="num" w:pos="5760"/>
        </w:tabs>
        <w:ind w:left="5760" w:hanging="360"/>
      </w:pPr>
      <w:rPr>
        <w:rFonts w:ascii="Arial" w:hAnsi="Arial" w:hint="default"/>
      </w:rPr>
    </w:lvl>
    <w:lvl w:ilvl="8" w:tplc="7CDCA23A" w:tentative="1">
      <w:start w:val="1"/>
      <w:numFmt w:val="bullet"/>
      <w:lvlText w:val="•"/>
      <w:lvlJc w:val="left"/>
      <w:pPr>
        <w:tabs>
          <w:tab w:val="num" w:pos="6480"/>
        </w:tabs>
        <w:ind w:left="6480" w:hanging="360"/>
      </w:pPr>
      <w:rPr>
        <w:rFonts w:ascii="Arial" w:hAnsi="Arial" w:hint="default"/>
      </w:rPr>
    </w:lvl>
  </w:abstractNum>
  <w:abstractNum w:abstractNumId="25">
    <w:nsid w:val="714362E2"/>
    <w:multiLevelType w:val="hybridMultilevel"/>
    <w:tmpl w:val="860E3324"/>
    <w:lvl w:ilvl="0" w:tplc="636CBFCA">
      <w:start w:val="1"/>
      <w:numFmt w:val="bullet"/>
      <w:lvlText w:val="•"/>
      <w:lvlJc w:val="left"/>
      <w:pPr>
        <w:tabs>
          <w:tab w:val="num" w:pos="720"/>
        </w:tabs>
        <w:ind w:left="720" w:hanging="360"/>
      </w:pPr>
      <w:rPr>
        <w:rFonts w:ascii="Arial" w:hAnsi="Arial" w:hint="default"/>
      </w:rPr>
    </w:lvl>
    <w:lvl w:ilvl="1" w:tplc="585C23B2">
      <w:start w:val="1"/>
      <w:numFmt w:val="bullet"/>
      <w:lvlText w:val="•"/>
      <w:lvlJc w:val="left"/>
      <w:pPr>
        <w:tabs>
          <w:tab w:val="num" w:pos="1440"/>
        </w:tabs>
        <w:ind w:left="1440" w:hanging="360"/>
      </w:pPr>
      <w:rPr>
        <w:rFonts w:ascii="Arial" w:hAnsi="Arial" w:hint="default"/>
      </w:rPr>
    </w:lvl>
    <w:lvl w:ilvl="2" w:tplc="DA5E050A" w:tentative="1">
      <w:start w:val="1"/>
      <w:numFmt w:val="bullet"/>
      <w:lvlText w:val="•"/>
      <w:lvlJc w:val="left"/>
      <w:pPr>
        <w:tabs>
          <w:tab w:val="num" w:pos="2160"/>
        </w:tabs>
        <w:ind w:left="2160" w:hanging="360"/>
      </w:pPr>
      <w:rPr>
        <w:rFonts w:ascii="Arial" w:hAnsi="Arial" w:hint="default"/>
      </w:rPr>
    </w:lvl>
    <w:lvl w:ilvl="3" w:tplc="C60C742C" w:tentative="1">
      <w:start w:val="1"/>
      <w:numFmt w:val="bullet"/>
      <w:lvlText w:val="•"/>
      <w:lvlJc w:val="left"/>
      <w:pPr>
        <w:tabs>
          <w:tab w:val="num" w:pos="2880"/>
        </w:tabs>
        <w:ind w:left="2880" w:hanging="360"/>
      </w:pPr>
      <w:rPr>
        <w:rFonts w:ascii="Arial" w:hAnsi="Arial" w:hint="default"/>
      </w:rPr>
    </w:lvl>
    <w:lvl w:ilvl="4" w:tplc="4CE8CE5A" w:tentative="1">
      <w:start w:val="1"/>
      <w:numFmt w:val="bullet"/>
      <w:lvlText w:val="•"/>
      <w:lvlJc w:val="left"/>
      <w:pPr>
        <w:tabs>
          <w:tab w:val="num" w:pos="3600"/>
        </w:tabs>
        <w:ind w:left="3600" w:hanging="360"/>
      </w:pPr>
      <w:rPr>
        <w:rFonts w:ascii="Arial" w:hAnsi="Arial" w:hint="default"/>
      </w:rPr>
    </w:lvl>
    <w:lvl w:ilvl="5" w:tplc="D80E2AE0" w:tentative="1">
      <w:start w:val="1"/>
      <w:numFmt w:val="bullet"/>
      <w:lvlText w:val="•"/>
      <w:lvlJc w:val="left"/>
      <w:pPr>
        <w:tabs>
          <w:tab w:val="num" w:pos="4320"/>
        </w:tabs>
        <w:ind w:left="4320" w:hanging="360"/>
      </w:pPr>
      <w:rPr>
        <w:rFonts w:ascii="Arial" w:hAnsi="Arial" w:hint="default"/>
      </w:rPr>
    </w:lvl>
    <w:lvl w:ilvl="6" w:tplc="1E68E6F8" w:tentative="1">
      <w:start w:val="1"/>
      <w:numFmt w:val="bullet"/>
      <w:lvlText w:val="•"/>
      <w:lvlJc w:val="left"/>
      <w:pPr>
        <w:tabs>
          <w:tab w:val="num" w:pos="5040"/>
        </w:tabs>
        <w:ind w:left="5040" w:hanging="360"/>
      </w:pPr>
      <w:rPr>
        <w:rFonts w:ascii="Arial" w:hAnsi="Arial" w:hint="default"/>
      </w:rPr>
    </w:lvl>
    <w:lvl w:ilvl="7" w:tplc="4C56ED7C" w:tentative="1">
      <w:start w:val="1"/>
      <w:numFmt w:val="bullet"/>
      <w:lvlText w:val="•"/>
      <w:lvlJc w:val="left"/>
      <w:pPr>
        <w:tabs>
          <w:tab w:val="num" w:pos="5760"/>
        </w:tabs>
        <w:ind w:left="5760" w:hanging="360"/>
      </w:pPr>
      <w:rPr>
        <w:rFonts w:ascii="Arial" w:hAnsi="Arial" w:hint="default"/>
      </w:rPr>
    </w:lvl>
    <w:lvl w:ilvl="8" w:tplc="5F664270" w:tentative="1">
      <w:start w:val="1"/>
      <w:numFmt w:val="bullet"/>
      <w:lvlText w:val="•"/>
      <w:lvlJc w:val="left"/>
      <w:pPr>
        <w:tabs>
          <w:tab w:val="num" w:pos="6480"/>
        </w:tabs>
        <w:ind w:left="6480" w:hanging="360"/>
      </w:pPr>
      <w:rPr>
        <w:rFonts w:ascii="Arial" w:hAnsi="Arial" w:hint="default"/>
      </w:rPr>
    </w:lvl>
  </w:abstractNum>
  <w:abstractNum w:abstractNumId="26">
    <w:nsid w:val="73346647"/>
    <w:multiLevelType w:val="hybridMultilevel"/>
    <w:tmpl w:val="0BD417C0"/>
    <w:lvl w:ilvl="0" w:tplc="899E05FC">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AB2E97"/>
    <w:multiLevelType w:val="hybridMultilevel"/>
    <w:tmpl w:val="3974913A"/>
    <w:lvl w:ilvl="0" w:tplc="899E05FC">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0F3A2E"/>
    <w:multiLevelType w:val="hybridMultilevel"/>
    <w:tmpl w:val="5E789F4E"/>
    <w:lvl w:ilvl="0" w:tplc="EBF6FA1C">
      <w:start w:val="1"/>
      <w:numFmt w:val="bullet"/>
      <w:lvlText w:val="•"/>
      <w:lvlJc w:val="left"/>
      <w:pPr>
        <w:tabs>
          <w:tab w:val="num" w:pos="720"/>
        </w:tabs>
        <w:ind w:left="720" w:hanging="360"/>
      </w:pPr>
      <w:rPr>
        <w:rFonts w:ascii="Arial" w:hAnsi="Arial" w:hint="default"/>
      </w:rPr>
    </w:lvl>
    <w:lvl w:ilvl="1" w:tplc="D0BC5BAE">
      <w:start w:val="1"/>
      <w:numFmt w:val="bullet"/>
      <w:lvlText w:val="•"/>
      <w:lvlJc w:val="left"/>
      <w:pPr>
        <w:tabs>
          <w:tab w:val="num" w:pos="1440"/>
        </w:tabs>
        <w:ind w:left="1440" w:hanging="360"/>
      </w:pPr>
      <w:rPr>
        <w:rFonts w:ascii="Arial" w:hAnsi="Arial" w:hint="default"/>
      </w:rPr>
    </w:lvl>
    <w:lvl w:ilvl="2" w:tplc="BC1C1C38" w:tentative="1">
      <w:start w:val="1"/>
      <w:numFmt w:val="bullet"/>
      <w:lvlText w:val="•"/>
      <w:lvlJc w:val="left"/>
      <w:pPr>
        <w:tabs>
          <w:tab w:val="num" w:pos="2160"/>
        </w:tabs>
        <w:ind w:left="2160" w:hanging="360"/>
      </w:pPr>
      <w:rPr>
        <w:rFonts w:ascii="Arial" w:hAnsi="Arial" w:hint="default"/>
      </w:rPr>
    </w:lvl>
    <w:lvl w:ilvl="3" w:tplc="EF82FCDE" w:tentative="1">
      <w:start w:val="1"/>
      <w:numFmt w:val="bullet"/>
      <w:lvlText w:val="•"/>
      <w:lvlJc w:val="left"/>
      <w:pPr>
        <w:tabs>
          <w:tab w:val="num" w:pos="2880"/>
        </w:tabs>
        <w:ind w:left="2880" w:hanging="360"/>
      </w:pPr>
      <w:rPr>
        <w:rFonts w:ascii="Arial" w:hAnsi="Arial" w:hint="default"/>
      </w:rPr>
    </w:lvl>
    <w:lvl w:ilvl="4" w:tplc="9BF20C28" w:tentative="1">
      <w:start w:val="1"/>
      <w:numFmt w:val="bullet"/>
      <w:lvlText w:val="•"/>
      <w:lvlJc w:val="left"/>
      <w:pPr>
        <w:tabs>
          <w:tab w:val="num" w:pos="3600"/>
        </w:tabs>
        <w:ind w:left="3600" w:hanging="360"/>
      </w:pPr>
      <w:rPr>
        <w:rFonts w:ascii="Arial" w:hAnsi="Arial" w:hint="default"/>
      </w:rPr>
    </w:lvl>
    <w:lvl w:ilvl="5" w:tplc="A55C38DA" w:tentative="1">
      <w:start w:val="1"/>
      <w:numFmt w:val="bullet"/>
      <w:lvlText w:val="•"/>
      <w:lvlJc w:val="left"/>
      <w:pPr>
        <w:tabs>
          <w:tab w:val="num" w:pos="4320"/>
        </w:tabs>
        <w:ind w:left="4320" w:hanging="360"/>
      </w:pPr>
      <w:rPr>
        <w:rFonts w:ascii="Arial" w:hAnsi="Arial" w:hint="default"/>
      </w:rPr>
    </w:lvl>
    <w:lvl w:ilvl="6" w:tplc="631E04CA" w:tentative="1">
      <w:start w:val="1"/>
      <w:numFmt w:val="bullet"/>
      <w:lvlText w:val="•"/>
      <w:lvlJc w:val="left"/>
      <w:pPr>
        <w:tabs>
          <w:tab w:val="num" w:pos="5040"/>
        </w:tabs>
        <w:ind w:left="5040" w:hanging="360"/>
      </w:pPr>
      <w:rPr>
        <w:rFonts w:ascii="Arial" w:hAnsi="Arial" w:hint="default"/>
      </w:rPr>
    </w:lvl>
    <w:lvl w:ilvl="7" w:tplc="28106936" w:tentative="1">
      <w:start w:val="1"/>
      <w:numFmt w:val="bullet"/>
      <w:lvlText w:val="•"/>
      <w:lvlJc w:val="left"/>
      <w:pPr>
        <w:tabs>
          <w:tab w:val="num" w:pos="5760"/>
        </w:tabs>
        <w:ind w:left="5760" w:hanging="360"/>
      </w:pPr>
      <w:rPr>
        <w:rFonts w:ascii="Arial" w:hAnsi="Arial" w:hint="default"/>
      </w:rPr>
    </w:lvl>
    <w:lvl w:ilvl="8" w:tplc="9AAC5FC6" w:tentative="1">
      <w:start w:val="1"/>
      <w:numFmt w:val="bullet"/>
      <w:lvlText w:val="•"/>
      <w:lvlJc w:val="left"/>
      <w:pPr>
        <w:tabs>
          <w:tab w:val="num" w:pos="6480"/>
        </w:tabs>
        <w:ind w:left="6480" w:hanging="360"/>
      </w:pPr>
      <w:rPr>
        <w:rFonts w:ascii="Arial" w:hAnsi="Arial" w:hint="default"/>
      </w:rPr>
    </w:lvl>
  </w:abstractNum>
  <w:abstractNum w:abstractNumId="29">
    <w:nsid w:val="7C255B6C"/>
    <w:multiLevelType w:val="hybridMultilevel"/>
    <w:tmpl w:val="14A43822"/>
    <w:lvl w:ilvl="0" w:tplc="B8C25B74">
      <w:start w:val="1"/>
      <w:numFmt w:val="bullet"/>
      <w:lvlText w:val="•"/>
      <w:lvlJc w:val="left"/>
      <w:pPr>
        <w:tabs>
          <w:tab w:val="num" w:pos="720"/>
        </w:tabs>
        <w:ind w:left="720" w:hanging="360"/>
      </w:pPr>
      <w:rPr>
        <w:rFonts w:ascii="Arial" w:hAnsi="Arial" w:hint="default"/>
      </w:rPr>
    </w:lvl>
    <w:lvl w:ilvl="1" w:tplc="F65CB278">
      <w:start w:val="1"/>
      <w:numFmt w:val="bullet"/>
      <w:lvlText w:val="•"/>
      <w:lvlJc w:val="left"/>
      <w:pPr>
        <w:tabs>
          <w:tab w:val="num" w:pos="1440"/>
        </w:tabs>
        <w:ind w:left="1440" w:hanging="360"/>
      </w:pPr>
      <w:rPr>
        <w:rFonts w:ascii="Arial" w:hAnsi="Arial" w:hint="default"/>
      </w:rPr>
    </w:lvl>
    <w:lvl w:ilvl="2" w:tplc="2C0C0C90" w:tentative="1">
      <w:start w:val="1"/>
      <w:numFmt w:val="bullet"/>
      <w:lvlText w:val="•"/>
      <w:lvlJc w:val="left"/>
      <w:pPr>
        <w:tabs>
          <w:tab w:val="num" w:pos="2160"/>
        </w:tabs>
        <w:ind w:left="2160" w:hanging="360"/>
      </w:pPr>
      <w:rPr>
        <w:rFonts w:ascii="Arial" w:hAnsi="Arial" w:hint="default"/>
      </w:rPr>
    </w:lvl>
    <w:lvl w:ilvl="3" w:tplc="47B0B2F2" w:tentative="1">
      <w:start w:val="1"/>
      <w:numFmt w:val="bullet"/>
      <w:lvlText w:val="•"/>
      <w:lvlJc w:val="left"/>
      <w:pPr>
        <w:tabs>
          <w:tab w:val="num" w:pos="2880"/>
        </w:tabs>
        <w:ind w:left="2880" w:hanging="360"/>
      </w:pPr>
      <w:rPr>
        <w:rFonts w:ascii="Arial" w:hAnsi="Arial" w:hint="default"/>
      </w:rPr>
    </w:lvl>
    <w:lvl w:ilvl="4" w:tplc="9790F63C" w:tentative="1">
      <w:start w:val="1"/>
      <w:numFmt w:val="bullet"/>
      <w:lvlText w:val="•"/>
      <w:lvlJc w:val="left"/>
      <w:pPr>
        <w:tabs>
          <w:tab w:val="num" w:pos="3600"/>
        </w:tabs>
        <w:ind w:left="3600" w:hanging="360"/>
      </w:pPr>
      <w:rPr>
        <w:rFonts w:ascii="Arial" w:hAnsi="Arial" w:hint="default"/>
      </w:rPr>
    </w:lvl>
    <w:lvl w:ilvl="5" w:tplc="1DD4910A" w:tentative="1">
      <w:start w:val="1"/>
      <w:numFmt w:val="bullet"/>
      <w:lvlText w:val="•"/>
      <w:lvlJc w:val="left"/>
      <w:pPr>
        <w:tabs>
          <w:tab w:val="num" w:pos="4320"/>
        </w:tabs>
        <w:ind w:left="4320" w:hanging="360"/>
      </w:pPr>
      <w:rPr>
        <w:rFonts w:ascii="Arial" w:hAnsi="Arial" w:hint="default"/>
      </w:rPr>
    </w:lvl>
    <w:lvl w:ilvl="6" w:tplc="C42EB840" w:tentative="1">
      <w:start w:val="1"/>
      <w:numFmt w:val="bullet"/>
      <w:lvlText w:val="•"/>
      <w:lvlJc w:val="left"/>
      <w:pPr>
        <w:tabs>
          <w:tab w:val="num" w:pos="5040"/>
        </w:tabs>
        <w:ind w:left="5040" w:hanging="360"/>
      </w:pPr>
      <w:rPr>
        <w:rFonts w:ascii="Arial" w:hAnsi="Arial" w:hint="default"/>
      </w:rPr>
    </w:lvl>
    <w:lvl w:ilvl="7" w:tplc="0744351E" w:tentative="1">
      <w:start w:val="1"/>
      <w:numFmt w:val="bullet"/>
      <w:lvlText w:val="•"/>
      <w:lvlJc w:val="left"/>
      <w:pPr>
        <w:tabs>
          <w:tab w:val="num" w:pos="5760"/>
        </w:tabs>
        <w:ind w:left="5760" w:hanging="360"/>
      </w:pPr>
      <w:rPr>
        <w:rFonts w:ascii="Arial" w:hAnsi="Arial" w:hint="default"/>
      </w:rPr>
    </w:lvl>
    <w:lvl w:ilvl="8" w:tplc="0EE233FA" w:tentative="1">
      <w:start w:val="1"/>
      <w:numFmt w:val="bullet"/>
      <w:lvlText w:val="•"/>
      <w:lvlJc w:val="left"/>
      <w:pPr>
        <w:tabs>
          <w:tab w:val="num" w:pos="6480"/>
        </w:tabs>
        <w:ind w:left="6480" w:hanging="360"/>
      </w:pPr>
      <w:rPr>
        <w:rFonts w:ascii="Arial" w:hAnsi="Arial" w:hint="default"/>
      </w:rPr>
    </w:lvl>
  </w:abstractNum>
  <w:abstractNum w:abstractNumId="30">
    <w:nsid w:val="7C5A5FEF"/>
    <w:multiLevelType w:val="hybridMultilevel"/>
    <w:tmpl w:val="3E7A4B8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043CBE"/>
    <w:multiLevelType w:val="hybridMultilevel"/>
    <w:tmpl w:val="30BE6742"/>
    <w:lvl w:ilvl="0" w:tplc="899E05FC">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746644"/>
    <w:multiLevelType w:val="hybridMultilevel"/>
    <w:tmpl w:val="2BF01AD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19"/>
  </w:num>
  <w:num w:numId="5">
    <w:abstractNumId w:val="14"/>
  </w:num>
  <w:num w:numId="6">
    <w:abstractNumId w:val="0"/>
  </w:num>
  <w:num w:numId="7">
    <w:abstractNumId w:val="6"/>
  </w:num>
  <w:num w:numId="8">
    <w:abstractNumId w:val="20"/>
  </w:num>
  <w:num w:numId="9">
    <w:abstractNumId w:val="29"/>
  </w:num>
  <w:num w:numId="10">
    <w:abstractNumId w:val="12"/>
  </w:num>
  <w:num w:numId="11">
    <w:abstractNumId w:val="24"/>
  </w:num>
  <w:num w:numId="12">
    <w:abstractNumId w:val="30"/>
  </w:num>
  <w:num w:numId="13">
    <w:abstractNumId w:val="11"/>
  </w:num>
  <w:num w:numId="14">
    <w:abstractNumId w:val="25"/>
  </w:num>
  <w:num w:numId="15">
    <w:abstractNumId w:val="13"/>
  </w:num>
  <w:num w:numId="16">
    <w:abstractNumId w:val="21"/>
  </w:num>
  <w:num w:numId="17">
    <w:abstractNumId w:val="22"/>
  </w:num>
  <w:num w:numId="18">
    <w:abstractNumId w:val="28"/>
  </w:num>
  <w:num w:numId="19">
    <w:abstractNumId w:val="32"/>
  </w:num>
  <w:num w:numId="20">
    <w:abstractNumId w:val="4"/>
  </w:num>
  <w:num w:numId="21">
    <w:abstractNumId w:val="15"/>
  </w:num>
  <w:num w:numId="22">
    <w:abstractNumId w:val="31"/>
  </w:num>
  <w:num w:numId="23">
    <w:abstractNumId w:val="17"/>
  </w:num>
  <w:num w:numId="24">
    <w:abstractNumId w:val="1"/>
  </w:num>
  <w:num w:numId="25">
    <w:abstractNumId w:val="18"/>
  </w:num>
  <w:num w:numId="26">
    <w:abstractNumId w:val="9"/>
  </w:num>
  <w:num w:numId="27">
    <w:abstractNumId w:val="3"/>
  </w:num>
  <w:num w:numId="28">
    <w:abstractNumId w:val="8"/>
  </w:num>
  <w:num w:numId="29">
    <w:abstractNumId w:val="23"/>
  </w:num>
  <w:num w:numId="30">
    <w:abstractNumId w:val="26"/>
  </w:num>
  <w:num w:numId="31">
    <w:abstractNumId w:val="16"/>
  </w:num>
  <w:num w:numId="32">
    <w:abstractNumId w:val="27"/>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74A"/>
    <w:rsid w:val="00003C18"/>
    <w:rsid w:val="000A2D1B"/>
    <w:rsid w:val="000D679D"/>
    <w:rsid w:val="000E7A32"/>
    <w:rsid w:val="000F458E"/>
    <w:rsid w:val="00160066"/>
    <w:rsid w:val="00171D3D"/>
    <w:rsid w:val="00234019"/>
    <w:rsid w:val="00235687"/>
    <w:rsid w:val="00246527"/>
    <w:rsid w:val="00251CE0"/>
    <w:rsid w:val="002520EF"/>
    <w:rsid w:val="0026674A"/>
    <w:rsid w:val="00270631"/>
    <w:rsid w:val="00273CF6"/>
    <w:rsid w:val="002C4F87"/>
    <w:rsid w:val="003027A7"/>
    <w:rsid w:val="0033087D"/>
    <w:rsid w:val="00390772"/>
    <w:rsid w:val="003D4696"/>
    <w:rsid w:val="003D643E"/>
    <w:rsid w:val="00415C84"/>
    <w:rsid w:val="004C2F06"/>
    <w:rsid w:val="004F34B0"/>
    <w:rsid w:val="005426B1"/>
    <w:rsid w:val="0058415E"/>
    <w:rsid w:val="005B321C"/>
    <w:rsid w:val="005C3428"/>
    <w:rsid w:val="0063780B"/>
    <w:rsid w:val="00693D81"/>
    <w:rsid w:val="006B5922"/>
    <w:rsid w:val="006D414B"/>
    <w:rsid w:val="007315D9"/>
    <w:rsid w:val="007C6FA4"/>
    <w:rsid w:val="007E55DA"/>
    <w:rsid w:val="00822143"/>
    <w:rsid w:val="00833B1D"/>
    <w:rsid w:val="008D563E"/>
    <w:rsid w:val="008F44BA"/>
    <w:rsid w:val="00911C8D"/>
    <w:rsid w:val="009224A1"/>
    <w:rsid w:val="009B21C0"/>
    <w:rsid w:val="00A13027"/>
    <w:rsid w:val="00A17CE5"/>
    <w:rsid w:val="00A62C52"/>
    <w:rsid w:val="00A70A56"/>
    <w:rsid w:val="00A97172"/>
    <w:rsid w:val="00AA316A"/>
    <w:rsid w:val="00AB72F2"/>
    <w:rsid w:val="00AE183C"/>
    <w:rsid w:val="00B03A76"/>
    <w:rsid w:val="00B5554B"/>
    <w:rsid w:val="00B9554B"/>
    <w:rsid w:val="00B974A0"/>
    <w:rsid w:val="00BA05D7"/>
    <w:rsid w:val="00BE4DCF"/>
    <w:rsid w:val="00BF1B6D"/>
    <w:rsid w:val="00C2363C"/>
    <w:rsid w:val="00C9125D"/>
    <w:rsid w:val="00CB09D4"/>
    <w:rsid w:val="00D101B2"/>
    <w:rsid w:val="00D364FB"/>
    <w:rsid w:val="00E40D36"/>
    <w:rsid w:val="00E4427C"/>
    <w:rsid w:val="00EA679F"/>
    <w:rsid w:val="00EC2B74"/>
    <w:rsid w:val="00EE6C1A"/>
    <w:rsid w:val="00F02C87"/>
    <w:rsid w:val="00F27F5D"/>
    <w:rsid w:val="00F76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674A"/>
    <w:rPr>
      <w:color w:val="0000FF"/>
      <w:u w:val="single"/>
    </w:rPr>
  </w:style>
  <w:style w:type="character" w:customStyle="1" w:styleId="internal-link">
    <w:name w:val="internal-link"/>
    <w:basedOn w:val="DefaultParagraphFont"/>
    <w:rsid w:val="0026674A"/>
  </w:style>
  <w:style w:type="paragraph" w:styleId="BalloonText">
    <w:name w:val="Balloon Text"/>
    <w:basedOn w:val="Normal"/>
    <w:link w:val="BalloonTextChar"/>
    <w:uiPriority w:val="99"/>
    <w:semiHidden/>
    <w:unhideWhenUsed/>
    <w:rsid w:val="006B5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922"/>
    <w:rPr>
      <w:rFonts w:ascii="Tahoma" w:hAnsi="Tahoma" w:cs="Tahoma"/>
      <w:sz w:val="16"/>
      <w:szCs w:val="16"/>
    </w:rPr>
  </w:style>
  <w:style w:type="paragraph" w:styleId="ListParagraph">
    <w:name w:val="List Paragraph"/>
    <w:basedOn w:val="Normal"/>
    <w:qFormat/>
    <w:rsid w:val="006B5922"/>
    <w:pPr>
      <w:ind w:left="720"/>
      <w:contextualSpacing/>
    </w:pPr>
  </w:style>
  <w:style w:type="character" w:styleId="CommentReference">
    <w:name w:val="annotation reference"/>
    <w:basedOn w:val="DefaultParagraphFont"/>
    <w:uiPriority w:val="99"/>
    <w:semiHidden/>
    <w:unhideWhenUsed/>
    <w:rsid w:val="00A13027"/>
    <w:rPr>
      <w:sz w:val="16"/>
      <w:szCs w:val="16"/>
    </w:rPr>
  </w:style>
  <w:style w:type="paragraph" w:styleId="CommentText">
    <w:name w:val="annotation text"/>
    <w:basedOn w:val="Normal"/>
    <w:link w:val="CommentTextChar"/>
    <w:uiPriority w:val="99"/>
    <w:semiHidden/>
    <w:unhideWhenUsed/>
    <w:rsid w:val="00A13027"/>
    <w:pPr>
      <w:spacing w:line="240" w:lineRule="auto"/>
    </w:pPr>
    <w:rPr>
      <w:sz w:val="20"/>
      <w:szCs w:val="20"/>
    </w:rPr>
  </w:style>
  <w:style w:type="character" w:customStyle="1" w:styleId="CommentTextChar">
    <w:name w:val="Comment Text Char"/>
    <w:basedOn w:val="DefaultParagraphFont"/>
    <w:link w:val="CommentText"/>
    <w:uiPriority w:val="99"/>
    <w:semiHidden/>
    <w:rsid w:val="00A13027"/>
    <w:rPr>
      <w:sz w:val="20"/>
      <w:szCs w:val="20"/>
    </w:rPr>
  </w:style>
  <w:style w:type="paragraph" w:styleId="CommentSubject">
    <w:name w:val="annotation subject"/>
    <w:basedOn w:val="CommentText"/>
    <w:next w:val="CommentText"/>
    <w:link w:val="CommentSubjectChar"/>
    <w:uiPriority w:val="99"/>
    <w:semiHidden/>
    <w:unhideWhenUsed/>
    <w:rsid w:val="00A13027"/>
    <w:rPr>
      <w:b/>
      <w:bCs/>
    </w:rPr>
  </w:style>
  <w:style w:type="character" w:customStyle="1" w:styleId="CommentSubjectChar">
    <w:name w:val="Comment Subject Char"/>
    <w:basedOn w:val="CommentTextChar"/>
    <w:link w:val="CommentSubject"/>
    <w:uiPriority w:val="99"/>
    <w:semiHidden/>
    <w:rsid w:val="00A13027"/>
    <w:rPr>
      <w:b/>
      <w:bCs/>
      <w:sz w:val="20"/>
      <w:szCs w:val="20"/>
    </w:rPr>
  </w:style>
  <w:style w:type="numbering" w:customStyle="1" w:styleId="List1">
    <w:name w:val="List 1"/>
    <w:basedOn w:val="NoList"/>
    <w:rsid w:val="00E4427C"/>
    <w:pPr>
      <w:numPr>
        <w:numId w:val="2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674A"/>
    <w:rPr>
      <w:color w:val="0000FF"/>
      <w:u w:val="single"/>
    </w:rPr>
  </w:style>
  <w:style w:type="character" w:customStyle="1" w:styleId="internal-link">
    <w:name w:val="internal-link"/>
    <w:basedOn w:val="DefaultParagraphFont"/>
    <w:rsid w:val="0026674A"/>
  </w:style>
  <w:style w:type="paragraph" w:styleId="BalloonText">
    <w:name w:val="Balloon Text"/>
    <w:basedOn w:val="Normal"/>
    <w:link w:val="BalloonTextChar"/>
    <w:uiPriority w:val="99"/>
    <w:semiHidden/>
    <w:unhideWhenUsed/>
    <w:rsid w:val="006B5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922"/>
    <w:rPr>
      <w:rFonts w:ascii="Tahoma" w:hAnsi="Tahoma" w:cs="Tahoma"/>
      <w:sz w:val="16"/>
      <w:szCs w:val="16"/>
    </w:rPr>
  </w:style>
  <w:style w:type="paragraph" w:styleId="ListParagraph">
    <w:name w:val="List Paragraph"/>
    <w:basedOn w:val="Normal"/>
    <w:qFormat/>
    <w:rsid w:val="006B5922"/>
    <w:pPr>
      <w:ind w:left="720"/>
      <w:contextualSpacing/>
    </w:pPr>
  </w:style>
  <w:style w:type="character" w:styleId="CommentReference">
    <w:name w:val="annotation reference"/>
    <w:basedOn w:val="DefaultParagraphFont"/>
    <w:uiPriority w:val="99"/>
    <w:semiHidden/>
    <w:unhideWhenUsed/>
    <w:rsid w:val="00A13027"/>
    <w:rPr>
      <w:sz w:val="16"/>
      <w:szCs w:val="16"/>
    </w:rPr>
  </w:style>
  <w:style w:type="paragraph" w:styleId="CommentText">
    <w:name w:val="annotation text"/>
    <w:basedOn w:val="Normal"/>
    <w:link w:val="CommentTextChar"/>
    <w:uiPriority w:val="99"/>
    <w:semiHidden/>
    <w:unhideWhenUsed/>
    <w:rsid w:val="00A13027"/>
    <w:pPr>
      <w:spacing w:line="240" w:lineRule="auto"/>
    </w:pPr>
    <w:rPr>
      <w:sz w:val="20"/>
      <w:szCs w:val="20"/>
    </w:rPr>
  </w:style>
  <w:style w:type="character" w:customStyle="1" w:styleId="CommentTextChar">
    <w:name w:val="Comment Text Char"/>
    <w:basedOn w:val="DefaultParagraphFont"/>
    <w:link w:val="CommentText"/>
    <w:uiPriority w:val="99"/>
    <w:semiHidden/>
    <w:rsid w:val="00A13027"/>
    <w:rPr>
      <w:sz w:val="20"/>
      <w:szCs w:val="20"/>
    </w:rPr>
  </w:style>
  <w:style w:type="paragraph" w:styleId="CommentSubject">
    <w:name w:val="annotation subject"/>
    <w:basedOn w:val="CommentText"/>
    <w:next w:val="CommentText"/>
    <w:link w:val="CommentSubjectChar"/>
    <w:uiPriority w:val="99"/>
    <w:semiHidden/>
    <w:unhideWhenUsed/>
    <w:rsid w:val="00A13027"/>
    <w:rPr>
      <w:b/>
      <w:bCs/>
    </w:rPr>
  </w:style>
  <w:style w:type="character" w:customStyle="1" w:styleId="CommentSubjectChar">
    <w:name w:val="Comment Subject Char"/>
    <w:basedOn w:val="CommentTextChar"/>
    <w:link w:val="CommentSubject"/>
    <w:uiPriority w:val="99"/>
    <w:semiHidden/>
    <w:rsid w:val="00A13027"/>
    <w:rPr>
      <w:b/>
      <w:bCs/>
      <w:sz w:val="20"/>
      <w:szCs w:val="20"/>
    </w:rPr>
  </w:style>
  <w:style w:type="numbering" w:customStyle="1" w:styleId="List1">
    <w:name w:val="List 1"/>
    <w:basedOn w:val="NoList"/>
    <w:rsid w:val="00E4427C"/>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6306">
      <w:bodyDiv w:val="1"/>
      <w:marLeft w:val="0"/>
      <w:marRight w:val="0"/>
      <w:marTop w:val="0"/>
      <w:marBottom w:val="0"/>
      <w:divBdr>
        <w:top w:val="none" w:sz="0" w:space="0" w:color="auto"/>
        <w:left w:val="none" w:sz="0" w:space="0" w:color="auto"/>
        <w:bottom w:val="none" w:sz="0" w:space="0" w:color="auto"/>
        <w:right w:val="none" w:sz="0" w:space="0" w:color="auto"/>
      </w:divBdr>
      <w:divsChild>
        <w:div w:id="1365059220">
          <w:marLeft w:val="1541"/>
          <w:marRight w:val="0"/>
          <w:marTop w:val="120"/>
          <w:marBottom w:val="120"/>
          <w:divBdr>
            <w:top w:val="none" w:sz="0" w:space="0" w:color="auto"/>
            <w:left w:val="none" w:sz="0" w:space="0" w:color="auto"/>
            <w:bottom w:val="none" w:sz="0" w:space="0" w:color="auto"/>
            <w:right w:val="none" w:sz="0" w:space="0" w:color="auto"/>
          </w:divBdr>
        </w:div>
      </w:divsChild>
    </w:div>
    <w:div w:id="113598392">
      <w:bodyDiv w:val="1"/>
      <w:marLeft w:val="0"/>
      <w:marRight w:val="0"/>
      <w:marTop w:val="0"/>
      <w:marBottom w:val="0"/>
      <w:divBdr>
        <w:top w:val="none" w:sz="0" w:space="0" w:color="auto"/>
        <w:left w:val="none" w:sz="0" w:space="0" w:color="auto"/>
        <w:bottom w:val="none" w:sz="0" w:space="0" w:color="auto"/>
        <w:right w:val="none" w:sz="0" w:space="0" w:color="auto"/>
      </w:divBdr>
      <w:divsChild>
        <w:div w:id="1735545815">
          <w:marLeft w:val="1541"/>
          <w:marRight w:val="0"/>
          <w:marTop w:val="60"/>
          <w:marBottom w:val="120"/>
          <w:divBdr>
            <w:top w:val="none" w:sz="0" w:space="0" w:color="auto"/>
            <w:left w:val="none" w:sz="0" w:space="0" w:color="auto"/>
            <w:bottom w:val="none" w:sz="0" w:space="0" w:color="auto"/>
            <w:right w:val="none" w:sz="0" w:space="0" w:color="auto"/>
          </w:divBdr>
        </w:div>
      </w:divsChild>
    </w:div>
    <w:div w:id="355814624">
      <w:bodyDiv w:val="1"/>
      <w:marLeft w:val="0"/>
      <w:marRight w:val="0"/>
      <w:marTop w:val="0"/>
      <w:marBottom w:val="0"/>
      <w:divBdr>
        <w:top w:val="none" w:sz="0" w:space="0" w:color="auto"/>
        <w:left w:val="none" w:sz="0" w:space="0" w:color="auto"/>
        <w:bottom w:val="none" w:sz="0" w:space="0" w:color="auto"/>
        <w:right w:val="none" w:sz="0" w:space="0" w:color="auto"/>
      </w:divBdr>
      <w:divsChild>
        <w:div w:id="1001156622">
          <w:marLeft w:val="1541"/>
          <w:marRight w:val="0"/>
          <w:marTop w:val="120"/>
          <w:marBottom w:val="120"/>
          <w:divBdr>
            <w:top w:val="none" w:sz="0" w:space="0" w:color="auto"/>
            <w:left w:val="none" w:sz="0" w:space="0" w:color="auto"/>
            <w:bottom w:val="none" w:sz="0" w:space="0" w:color="auto"/>
            <w:right w:val="none" w:sz="0" w:space="0" w:color="auto"/>
          </w:divBdr>
        </w:div>
        <w:div w:id="1693188910">
          <w:marLeft w:val="1541"/>
          <w:marRight w:val="0"/>
          <w:marTop w:val="120"/>
          <w:marBottom w:val="120"/>
          <w:divBdr>
            <w:top w:val="none" w:sz="0" w:space="0" w:color="auto"/>
            <w:left w:val="none" w:sz="0" w:space="0" w:color="auto"/>
            <w:bottom w:val="none" w:sz="0" w:space="0" w:color="auto"/>
            <w:right w:val="none" w:sz="0" w:space="0" w:color="auto"/>
          </w:divBdr>
        </w:div>
      </w:divsChild>
    </w:div>
    <w:div w:id="387152329">
      <w:bodyDiv w:val="1"/>
      <w:marLeft w:val="0"/>
      <w:marRight w:val="0"/>
      <w:marTop w:val="0"/>
      <w:marBottom w:val="0"/>
      <w:divBdr>
        <w:top w:val="none" w:sz="0" w:space="0" w:color="auto"/>
        <w:left w:val="none" w:sz="0" w:space="0" w:color="auto"/>
        <w:bottom w:val="none" w:sz="0" w:space="0" w:color="auto"/>
        <w:right w:val="none" w:sz="0" w:space="0" w:color="auto"/>
      </w:divBdr>
      <w:divsChild>
        <w:div w:id="1880972412">
          <w:marLeft w:val="1541"/>
          <w:marRight w:val="0"/>
          <w:marTop w:val="120"/>
          <w:marBottom w:val="120"/>
          <w:divBdr>
            <w:top w:val="none" w:sz="0" w:space="0" w:color="auto"/>
            <w:left w:val="none" w:sz="0" w:space="0" w:color="auto"/>
            <w:bottom w:val="none" w:sz="0" w:space="0" w:color="auto"/>
            <w:right w:val="none" w:sz="0" w:space="0" w:color="auto"/>
          </w:divBdr>
        </w:div>
      </w:divsChild>
    </w:div>
    <w:div w:id="401486793">
      <w:bodyDiv w:val="1"/>
      <w:marLeft w:val="0"/>
      <w:marRight w:val="0"/>
      <w:marTop w:val="0"/>
      <w:marBottom w:val="0"/>
      <w:divBdr>
        <w:top w:val="none" w:sz="0" w:space="0" w:color="auto"/>
        <w:left w:val="none" w:sz="0" w:space="0" w:color="auto"/>
        <w:bottom w:val="none" w:sz="0" w:space="0" w:color="auto"/>
        <w:right w:val="none" w:sz="0" w:space="0" w:color="auto"/>
      </w:divBdr>
      <w:divsChild>
        <w:div w:id="187257455">
          <w:marLeft w:val="1541"/>
          <w:marRight w:val="0"/>
          <w:marTop w:val="60"/>
          <w:marBottom w:val="120"/>
          <w:divBdr>
            <w:top w:val="none" w:sz="0" w:space="0" w:color="auto"/>
            <w:left w:val="none" w:sz="0" w:space="0" w:color="auto"/>
            <w:bottom w:val="none" w:sz="0" w:space="0" w:color="auto"/>
            <w:right w:val="none" w:sz="0" w:space="0" w:color="auto"/>
          </w:divBdr>
        </w:div>
      </w:divsChild>
    </w:div>
    <w:div w:id="444622806">
      <w:bodyDiv w:val="1"/>
      <w:marLeft w:val="0"/>
      <w:marRight w:val="0"/>
      <w:marTop w:val="0"/>
      <w:marBottom w:val="0"/>
      <w:divBdr>
        <w:top w:val="none" w:sz="0" w:space="0" w:color="auto"/>
        <w:left w:val="none" w:sz="0" w:space="0" w:color="auto"/>
        <w:bottom w:val="none" w:sz="0" w:space="0" w:color="auto"/>
        <w:right w:val="none" w:sz="0" w:space="0" w:color="auto"/>
      </w:divBdr>
      <w:divsChild>
        <w:div w:id="1682317225">
          <w:marLeft w:val="1541"/>
          <w:marRight w:val="0"/>
          <w:marTop w:val="60"/>
          <w:marBottom w:val="120"/>
          <w:divBdr>
            <w:top w:val="none" w:sz="0" w:space="0" w:color="auto"/>
            <w:left w:val="none" w:sz="0" w:space="0" w:color="auto"/>
            <w:bottom w:val="none" w:sz="0" w:space="0" w:color="auto"/>
            <w:right w:val="none" w:sz="0" w:space="0" w:color="auto"/>
          </w:divBdr>
        </w:div>
      </w:divsChild>
    </w:div>
    <w:div w:id="1072047451">
      <w:bodyDiv w:val="1"/>
      <w:marLeft w:val="0"/>
      <w:marRight w:val="0"/>
      <w:marTop w:val="0"/>
      <w:marBottom w:val="0"/>
      <w:divBdr>
        <w:top w:val="none" w:sz="0" w:space="0" w:color="auto"/>
        <w:left w:val="none" w:sz="0" w:space="0" w:color="auto"/>
        <w:bottom w:val="none" w:sz="0" w:space="0" w:color="auto"/>
        <w:right w:val="none" w:sz="0" w:space="0" w:color="auto"/>
      </w:divBdr>
      <w:divsChild>
        <w:div w:id="402341204">
          <w:marLeft w:val="1541"/>
          <w:marRight w:val="0"/>
          <w:marTop w:val="120"/>
          <w:marBottom w:val="120"/>
          <w:divBdr>
            <w:top w:val="none" w:sz="0" w:space="0" w:color="auto"/>
            <w:left w:val="none" w:sz="0" w:space="0" w:color="auto"/>
            <w:bottom w:val="none" w:sz="0" w:space="0" w:color="auto"/>
            <w:right w:val="none" w:sz="0" w:space="0" w:color="auto"/>
          </w:divBdr>
        </w:div>
        <w:div w:id="1280801198">
          <w:marLeft w:val="1541"/>
          <w:marRight w:val="0"/>
          <w:marTop w:val="120"/>
          <w:marBottom w:val="120"/>
          <w:divBdr>
            <w:top w:val="none" w:sz="0" w:space="0" w:color="auto"/>
            <w:left w:val="none" w:sz="0" w:space="0" w:color="auto"/>
            <w:bottom w:val="none" w:sz="0" w:space="0" w:color="auto"/>
            <w:right w:val="none" w:sz="0" w:space="0" w:color="auto"/>
          </w:divBdr>
        </w:div>
      </w:divsChild>
    </w:div>
    <w:div w:id="1530100710">
      <w:bodyDiv w:val="1"/>
      <w:marLeft w:val="0"/>
      <w:marRight w:val="0"/>
      <w:marTop w:val="0"/>
      <w:marBottom w:val="0"/>
      <w:divBdr>
        <w:top w:val="none" w:sz="0" w:space="0" w:color="auto"/>
        <w:left w:val="none" w:sz="0" w:space="0" w:color="auto"/>
        <w:bottom w:val="none" w:sz="0" w:space="0" w:color="auto"/>
        <w:right w:val="none" w:sz="0" w:space="0" w:color="auto"/>
      </w:divBdr>
      <w:divsChild>
        <w:div w:id="1524246898">
          <w:marLeft w:val="1541"/>
          <w:marRight w:val="0"/>
          <w:marTop w:val="120"/>
          <w:marBottom w:val="120"/>
          <w:divBdr>
            <w:top w:val="none" w:sz="0" w:space="0" w:color="auto"/>
            <w:left w:val="none" w:sz="0" w:space="0" w:color="auto"/>
            <w:bottom w:val="none" w:sz="0" w:space="0" w:color="auto"/>
            <w:right w:val="none" w:sz="0" w:space="0" w:color="auto"/>
          </w:divBdr>
        </w:div>
        <w:div w:id="1824152112">
          <w:marLeft w:val="1541"/>
          <w:marRight w:val="0"/>
          <w:marTop w:val="120"/>
          <w:marBottom w:val="120"/>
          <w:divBdr>
            <w:top w:val="none" w:sz="0" w:space="0" w:color="auto"/>
            <w:left w:val="none" w:sz="0" w:space="0" w:color="auto"/>
            <w:bottom w:val="none" w:sz="0" w:space="0" w:color="auto"/>
            <w:right w:val="none" w:sz="0" w:space="0" w:color="auto"/>
          </w:divBdr>
        </w:div>
        <w:div w:id="1716346172">
          <w:marLeft w:val="1541"/>
          <w:marRight w:val="0"/>
          <w:marTop w:val="120"/>
          <w:marBottom w:val="120"/>
          <w:divBdr>
            <w:top w:val="none" w:sz="0" w:space="0" w:color="auto"/>
            <w:left w:val="none" w:sz="0" w:space="0" w:color="auto"/>
            <w:bottom w:val="none" w:sz="0" w:space="0" w:color="auto"/>
            <w:right w:val="none" w:sz="0" w:space="0" w:color="auto"/>
          </w:divBdr>
        </w:div>
      </w:divsChild>
    </w:div>
    <w:div w:id="1557156699">
      <w:bodyDiv w:val="1"/>
      <w:marLeft w:val="0"/>
      <w:marRight w:val="0"/>
      <w:marTop w:val="0"/>
      <w:marBottom w:val="0"/>
      <w:divBdr>
        <w:top w:val="none" w:sz="0" w:space="0" w:color="auto"/>
        <w:left w:val="none" w:sz="0" w:space="0" w:color="auto"/>
        <w:bottom w:val="none" w:sz="0" w:space="0" w:color="auto"/>
        <w:right w:val="none" w:sz="0" w:space="0" w:color="auto"/>
      </w:divBdr>
      <w:divsChild>
        <w:div w:id="1972247229">
          <w:marLeft w:val="1541"/>
          <w:marRight w:val="0"/>
          <w:marTop w:val="120"/>
          <w:marBottom w:val="120"/>
          <w:divBdr>
            <w:top w:val="none" w:sz="0" w:space="0" w:color="auto"/>
            <w:left w:val="none" w:sz="0" w:space="0" w:color="auto"/>
            <w:bottom w:val="none" w:sz="0" w:space="0" w:color="auto"/>
            <w:right w:val="none" w:sz="0" w:space="0" w:color="auto"/>
          </w:divBdr>
        </w:div>
      </w:divsChild>
    </w:div>
    <w:div w:id="1559895348">
      <w:bodyDiv w:val="1"/>
      <w:marLeft w:val="0"/>
      <w:marRight w:val="0"/>
      <w:marTop w:val="0"/>
      <w:marBottom w:val="0"/>
      <w:divBdr>
        <w:top w:val="none" w:sz="0" w:space="0" w:color="auto"/>
        <w:left w:val="none" w:sz="0" w:space="0" w:color="auto"/>
        <w:bottom w:val="none" w:sz="0" w:space="0" w:color="auto"/>
        <w:right w:val="none" w:sz="0" w:space="0" w:color="auto"/>
      </w:divBdr>
      <w:divsChild>
        <w:div w:id="2140369113">
          <w:marLeft w:val="1541"/>
          <w:marRight w:val="0"/>
          <w:marTop w:val="120"/>
          <w:marBottom w:val="120"/>
          <w:divBdr>
            <w:top w:val="none" w:sz="0" w:space="0" w:color="auto"/>
            <w:left w:val="none" w:sz="0" w:space="0" w:color="auto"/>
            <w:bottom w:val="none" w:sz="0" w:space="0" w:color="auto"/>
            <w:right w:val="none" w:sz="0" w:space="0" w:color="auto"/>
          </w:divBdr>
        </w:div>
      </w:divsChild>
    </w:div>
    <w:div w:id="1896619389">
      <w:bodyDiv w:val="1"/>
      <w:marLeft w:val="0"/>
      <w:marRight w:val="0"/>
      <w:marTop w:val="0"/>
      <w:marBottom w:val="0"/>
      <w:divBdr>
        <w:top w:val="none" w:sz="0" w:space="0" w:color="auto"/>
        <w:left w:val="none" w:sz="0" w:space="0" w:color="auto"/>
        <w:bottom w:val="none" w:sz="0" w:space="0" w:color="auto"/>
        <w:right w:val="none" w:sz="0" w:space="0" w:color="auto"/>
      </w:divBdr>
      <w:divsChild>
        <w:div w:id="1409379909">
          <w:marLeft w:val="1541"/>
          <w:marRight w:val="0"/>
          <w:marTop w:val="60"/>
          <w:marBottom w:val="120"/>
          <w:divBdr>
            <w:top w:val="none" w:sz="0" w:space="0" w:color="auto"/>
            <w:left w:val="none" w:sz="0" w:space="0" w:color="auto"/>
            <w:bottom w:val="none" w:sz="0" w:space="0" w:color="auto"/>
            <w:right w:val="none" w:sz="0" w:space="0" w:color="auto"/>
          </w:divBdr>
        </w:div>
      </w:divsChild>
    </w:div>
    <w:div w:id="1897931359">
      <w:bodyDiv w:val="1"/>
      <w:marLeft w:val="0"/>
      <w:marRight w:val="0"/>
      <w:marTop w:val="0"/>
      <w:marBottom w:val="0"/>
      <w:divBdr>
        <w:top w:val="none" w:sz="0" w:space="0" w:color="auto"/>
        <w:left w:val="none" w:sz="0" w:space="0" w:color="auto"/>
        <w:bottom w:val="none" w:sz="0" w:space="0" w:color="auto"/>
        <w:right w:val="none" w:sz="0" w:space="0" w:color="auto"/>
      </w:divBdr>
      <w:divsChild>
        <w:div w:id="1781492246">
          <w:marLeft w:val="1541"/>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F8D47E-F45F-4C6C-B01F-5C66F0F18EE5}" type="doc">
      <dgm:prSet loTypeId="urn:microsoft.com/office/officeart/2009/3/layout/StepUpProcess" loCatId="process" qsTypeId="urn:microsoft.com/office/officeart/2005/8/quickstyle/simple1" qsCatId="simple" csTypeId="urn:microsoft.com/office/officeart/2005/8/colors/colorful1" csCatId="colorful" phldr="1"/>
      <dgm:spPr/>
      <dgm:t>
        <a:bodyPr/>
        <a:lstStyle/>
        <a:p>
          <a:endParaRPr lang="en-US"/>
        </a:p>
      </dgm:t>
    </dgm:pt>
    <dgm:pt modelId="{EE49E335-1E8E-45F4-A62B-BAACC45B73E7}">
      <dgm:prSet phldrT="[Text]" custT="1"/>
      <dgm:spPr/>
      <dgm:t>
        <a:bodyPr/>
        <a:lstStyle/>
        <a:p>
          <a:pPr algn="l"/>
          <a:r>
            <a:rPr lang="en-US" sz="1400"/>
            <a:t>Inform and Educate</a:t>
          </a:r>
        </a:p>
      </dgm:t>
    </dgm:pt>
    <dgm:pt modelId="{3BA2FAA9-612B-416D-B164-CA91CA0EEC83}" type="parTrans" cxnId="{37FD7CF3-23EF-4633-8C4D-065CEE207B52}">
      <dgm:prSet/>
      <dgm:spPr/>
      <dgm:t>
        <a:bodyPr/>
        <a:lstStyle/>
        <a:p>
          <a:pPr algn="l"/>
          <a:endParaRPr lang="en-US" sz="1050"/>
        </a:p>
      </dgm:t>
    </dgm:pt>
    <dgm:pt modelId="{D9829AFD-232C-45FB-B619-C543A7856E57}" type="sibTrans" cxnId="{37FD7CF3-23EF-4633-8C4D-065CEE207B52}">
      <dgm:prSet/>
      <dgm:spPr/>
      <dgm:t>
        <a:bodyPr/>
        <a:lstStyle/>
        <a:p>
          <a:pPr algn="l"/>
          <a:endParaRPr lang="en-US" sz="1050"/>
        </a:p>
      </dgm:t>
    </dgm:pt>
    <dgm:pt modelId="{F85FBC74-A1C4-48BA-8784-3698A1B15209}">
      <dgm:prSet phldrT="[Text]" custT="1"/>
      <dgm:spPr/>
      <dgm:t>
        <a:bodyPr/>
        <a:lstStyle/>
        <a:p>
          <a:pPr algn="l"/>
          <a:r>
            <a:rPr lang="en-US" sz="1400"/>
            <a:t>Refine and Evolve</a:t>
          </a:r>
        </a:p>
      </dgm:t>
    </dgm:pt>
    <dgm:pt modelId="{DA5C9623-C39E-4A01-8EA7-77FFBC779CB8}" type="parTrans" cxnId="{5262EBC4-3239-41B8-AC68-F4AC64CBA201}">
      <dgm:prSet/>
      <dgm:spPr/>
      <dgm:t>
        <a:bodyPr/>
        <a:lstStyle/>
        <a:p>
          <a:pPr algn="l"/>
          <a:endParaRPr lang="en-US" sz="1050"/>
        </a:p>
      </dgm:t>
    </dgm:pt>
    <dgm:pt modelId="{068DC88C-4F64-4A8C-BDCF-3C93F15EC8D6}" type="sibTrans" cxnId="{5262EBC4-3239-41B8-AC68-F4AC64CBA201}">
      <dgm:prSet/>
      <dgm:spPr/>
      <dgm:t>
        <a:bodyPr/>
        <a:lstStyle/>
        <a:p>
          <a:pPr algn="l"/>
          <a:endParaRPr lang="en-US" sz="1050"/>
        </a:p>
      </dgm:t>
    </dgm:pt>
    <dgm:pt modelId="{182B4CEE-7C17-48AB-B94E-EDBC2FC92740}">
      <dgm:prSet phldrT="[Text]" custT="1"/>
      <dgm:spPr/>
      <dgm:t>
        <a:bodyPr/>
        <a:lstStyle/>
        <a:p>
          <a:pPr algn="l"/>
          <a:r>
            <a:rPr lang="en-US" sz="1400"/>
            <a:t>Recognize and Reward</a:t>
          </a:r>
        </a:p>
      </dgm:t>
    </dgm:pt>
    <dgm:pt modelId="{699115B2-8000-4F95-A4DB-A0911C57DB76}" type="parTrans" cxnId="{EA58BFFE-1660-4594-8EBB-DB555444BF70}">
      <dgm:prSet/>
      <dgm:spPr/>
      <dgm:t>
        <a:bodyPr/>
        <a:lstStyle/>
        <a:p>
          <a:pPr algn="l"/>
          <a:endParaRPr lang="en-US" sz="1050"/>
        </a:p>
      </dgm:t>
    </dgm:pt>
    <dgm:pt modelId="{36ED5143-54CA-4C0E-94EF-547C2852884C}" type="sibTrans" cxnId="{EA58BFFE-1660-4594-8EBB-DB555444BF70}">
      <dgm:prSet/>
      <dgm:spPr/>
      <dgm:t>
        <a:bodyPr/>
        <a:lstStyle/>
        <a:p>
          <a:pPr algn="l"/>
          <a:endParaRPr lang="en-US" sz="1050"/>
        </a:p>
      </dgm:t>
    </dgm:pt>
    <dgm:pt modelId="{D45AD21E-0195-4F59-8EB7-C243C873157B}" type="pres">
      <dgm:prSet presAssocID="{91F8D47E-F45F-4C6C-B01F-5C66F0F18EE5}" presName="rootnode" presStyleCnt="0">
        <dgm:presLayoutVars>
          <dgm:chMax/>
          <dgm:chPref/>
          <dgm:dir/>
          <dgm:animLvl val="lvl"/>
        </dgm:presLayoutVars>
      </dgm:prSet>
      <dgm:spPr/>
      <dgm:t>
        <a:bodyPr/>
        <a:lstStyle/>
        <a:p>
          <a:endParaRPr lang="en-US"/>
        </a:p>
      </dgm:t>
    </dgm:pt>
    <dgm:pt modelId="{756D38ED-C645-4EEB-87DB-2326FC64AD9D}" type="pres">
      <dgm:prSet presAssocID="{EE49E335-1E8E-45F4-A62B-BAACC45B73E7}" presName="composite" presStyleCnt="0"/>
      <dgm:spPr/>
    </dgm:pt>
    <dgm:pt modelId="{1A34AC92-2F36-40C1-BFD0-BB60F15EB40B}" type="pres">
      <dgm:prSet presAssocID="{EE49E335-1E8E-45F4-A62B-BAACC45B73E7}" presName="LShape" presStyleLbl="alignNode1" presStyleIdx="0" presStyleCnt="5"/>
      <dgm:spPr/>
    </dgm:pt>
    <dgm:pt modelId="{C12FC384-625F-455A-9D8D-A4B2D991CACF}" type="pres">
      <dgm:prSet presAssocID="{EE49E335-1E8E-45F4-A62B-BAACC45B73E7}" presName="ParentText" presStyleLbl="revTx" presStyleIdx="0" presStyleCnt="3" custLinFactNeighborY="1514">
        <dgm:presLayoutVars>
          <dgm:chMax val="0"/>
          <dgm:chPref val="0"/>
          <dgm:bulletEnabled val="1"/>
        </dgm:presLayoutVars>
      </dgm:prSet>
      <dgm:spPr/>
      <dgm:t>
        <a:bodyPr/>
        <a:lstStyle/>
        <a:p>
          <a:endParaRPr lang="en-US"/>
        </a:p>
      </dgm:t>
    </dgm:pt>
    <dgm:pt modelId="{31C9DF9E-6EFA-4008-B79D-95CB8AC42383}" type="pres">
      <dgm:prSet presAssocID="{EE49E335-1E8E-45F4-A62B-BAACC45B73E7}" presName="Triangle" presStyleLbl="alignNode1" presStyleIdx="1" presStyleCnt="5"/>
      <dgm:spPr/>
    </dgm:pt>
    <dgm:pt modelId="{95E3D13A-F4F0-4F5E-9B3E-EF1C15B4F7B2}" type="pres">
      <dgm:prSet presAssocID="{D9829AFD-232C-45FB-B619-C543A7856E57}" presName="sibTrans" presStyleCnt="0"/>
      <dgm:spPr/>
    </dgm:pt>
    <dgm:pt modelId="{997F1AB4-8F36-4AE4-B7DF-55E5DE946174}" type="pres">
      <dgm:prSet presAssocID="{D9829AFD-232C-45FB-B619-C543A7856E57}" presName="space" presStyleCnt="0"/>
      <dgm:spPr/>
    </dgm:pt>
    <dgm:pt modelId="{866C8015-FF56-40DA-8526-B5CB0AE0EDA4}" type="pres">
      <dgm:prSet presAssocID="{F85FBC74-A1C4-48BA-8784-3698A1B15209}" presName="composite" presStyleCnt="0"/>
      <dgm:spPr/>
    </dgm:pt>
    <dgm:pt modelId="{34336D19-0A5C-42BD-A127-47E7D0CA3DD5}" type="pres">
      <dgm:prSet presAssocID="{F85FBC74-A1C4-48BA-8784-3698A1B15209}" presName="LShape" presStyleLbl="alignNode1" presStyleIdx="2" presStyleCnt="5"/>
      <dgm:spPr/>
    </dgm:pt>
    <dgm:pt modelId="{784F3178-C598-4495-8CEF-9C19A874931F}" type="pres">
      <dgm:prSet presAssocID="{F85FBC74-A1C4-48BA-8784-3698A1B15209}" presName="ParentText" presStyleLbl="revTx" presStyleIdx="1" presStyleCnt="3">
        <dgm:presLayoutVars>
          <dgm:chMax val="0"/>
          <dgm:chPref val="0"/>
          <dgm:bulletEnabled val="1"/>
        </dgm:presLayoutVars>
      </dgm:prSet>
      <dgm:spPr/>
      <dgm:t>
        <a:bodyPr/>
        <a:lstStyle/>
        <a:p>
          <a:endParaRPr lang="en-US"/>
        </a:p>
      </dgm:t>
    </dgm:pt>
    <dgm:pt modelId="{79E0B0F4-8C63-4A15-9E72-C9B96EFB9F22}" type="pres">
      <dgm:prSet presAssocID="{F85FBC74-A1C4-48BA-8784-3698A1B15209}" presName="Triangle" presStyleLbl="alignNode1" presStyleIdx="3" presStyleCnt="5"/>
      <dgm:spPr/>
    </dgm:pt>
    <dgm:pt modelId="{668ED36B-DF0C-465D-BC30-1B5F7D83A698}" type="pres">
      <dgm:prSet presAssocID="{068DC88C-4F64-4A8C-BDCF-3C93F15EC8D6}" presName="sibTrans" presStyleCnt="0"/>
      <dgm:spPr/>
    </dgm:pt>
    <dgm:pt modelId="{4A30DAE2-0BAF-4AC9-B0D2-19E739494A63}" type="pres">
      <dgm:prSet presAssocID="{068DC88C-4F64-4A8C-BDCF-3C93F15EC8D6}" presName="space" presStyleCnt="0"/>
      <dgm:spPr/>
    </dgm:pt>
    <dgm:pt modelId="{491CA64B-D706-4712-B864-5795198909E1}" type="pres">
      <dgm:prSet presAssocID="{182B4CEE-7C17-48AB-B94E-EDBC2FC92740}" presName="composite" presStyleCnt="0"/>
      <dgm:spPr/>
    </dgm:pt>
    <dgm:pt modelId="{D8A90673-9479-46D6-8527-ADA5A8F9157F}" type="pres">
      <dgm:prSet presAssocID="{182B4CEE-7C17-48AB-B94E-EDBC2FC92740}" presName="LShape" presStyleLbl="alignNode1" presStyleIdx="4" presStyleCnt="5"/>
      <dgm:spPr/>
    </dgm:pt>
    <dgm:pt modelId="{3CA2D713-AE72-44F4-A543-A4B37F480044}" type="pres">
      <dgm:prSet presAssocID="{182B4CEE-7C17-48AB-B94E-EDBC2FC92740}" presName="ParentText" presStyleLbl="revTx" presStyleIdx="2" presStyleCnt="3">
        <dgm:presLayoutVars>
          <dgm:chMax val="0"/>
          <dgm:chPref val="0"/>
          <dgm:bulletEnabled val="1"/>
        </dgm:presLayoutVars>
      </dgm:prSet>
      <dgm:spPr/>
      <dgm:t>
        <a:bodyPr/>
        <a:lstStyle/>
        <a:p>
          <a:endParaRPr lang="en-US"/>
        </a:p>
      </dgm:t>
    </dgm:pt>
  </dgm:ptLst>
  <dgm:cxnLst>
    <dgm:cxn modelId="{3DB21248-A6A6-4571-978F-38516B6A842B}" type="presOf" srcId="{91F8D47E-F45F-4C6C-B01F-5C66F0F18EE5}" destId="{D45AD21E-0195-4F59-8EB7-C243C873157B}" srcOrd="0" destOrd="0" presId="urn:microsoft.com/office/officeart/2009/3/layout/StepUpProcess"/>
    <dgm:cxn modelId="{37FD7CF3-23EF-4633-8C4D-065CEE207B52}" srcId="{91F8D47E-F45F-4C6C-B01F-5C66F0F18EE5}" destId="{EE49E335-1E8E-45F4-A62B-BAACC45B73E7}" srcOrd="0" destOrd="0" parTransId="{3BA2FAA9-612B-416D-B164-CA91CA0EEC83}" sibTransId="{D9829AFD-232C-45FB-B619-C543A7856E57}"/>
    <dgm:cxn modelId="{2A0EBCF2-1122-472C-A48B-FDD89A01693A}" type="presOf" srcId="{EE49E335-1E8E-45F4-A62B-BAACC45B73E7}" destId="{C12FC384-625F-455A-9D8D-A4B2D991CACF}" srcOrd="0" destOrd="0" presId="urn:microsoft.com/office/officeart/2009/3/layout/StepUpProcess"/>
    <dgm:cxn modelId="{47F31659-0A58-42F7-8F9D-4FD6F045C977}" type="presOf" srcId="{182B4CEE-7C17-48AB-B94E-EDBC2FC92740}" destId="{3CA2D713-AE72-44F4-A543-A4B37F480044}" srcOrd="0" destOrd="0" presId="urn:microsoft.com/office/officeart/2009/3/layout/StepUpProcess"/>
    <dgm:cxn modelId="{5262EBC4-3239-41B8-AC68-F4AC64CBA201}" srcId="{91F8D47E-F45F-4C6C-B01F-5C66F0F18EE5}" destId="{F85FBC74-A1C4-48BA-8784-3698A1B15209}" srcOrd="1" destOrd="0" parTransId="{DA5C9623-C39E-4A01-8EA7-77FFBC779CB8}" sibTransId="{068DC88C-4F64-4A8C-BDCF-3C93F15EC8D6}"/>
    <dgm:cxn modelId="{EA58BFFE-1660-4594-8EBB-DB555444BF70}" srcId="{91F8D47E-F45F-4C6C-B01F-5C66F0F18EE5}" destId="{182B4CEE-7C17-48AB-B94E-EDBC2FC92740}" srcOrd="2" destOrd="0" parTransId="{699115B2-8000-4F95-A4DB-A0911C57DB76}" sibTransId="{36ED5143-54CA-4C0E-94EF-547C2852884C}"/>
    <dgm:cxn modelId="{7EA904A2-0BB2-4843-844B-25883F8FA18F}" type="presOf" srcId="{F85FBC74-A1C4-48BA-8784-3698A1B15209}" destId="{784F3178-C598-4495-8CEF-9C19A874931F}" srcOrd="0" destOrd="0" presId="urn:microsoft.com/office/officeart/2009/3/layout/StepUpProcess"/>
    <dgm:cxn modelId="{7C5BBE0F-C3FB-43BF-80EC-4EAC19451E0F}" type="presParOf" srcId="{D45AD21E-0195-4F59-8EB7-C243C873157B}" destId="{756D38ED-C645-4EEB-87DB-2326FC64AD9D}" srcOrd="0" destOrd="0" presId="urn:microsoft.com/office/officeart/2009/3/layout/StepUpProcess"/>
    <dgm:cxn modelId="{0F1B7A57-4DD0-4A67-9744-59D4F6E4160B}" type="presParOf" srcId="{756D38ED-C645-4EEB-87DB-2326FC64AD9D}" destId="{1A34AC92-2F36-40C1-BFD0-BB60F15EB40B}" srcOrd="0" destOrd="0" presId="urn:microsoft.com/office/officeart/2009/3/layout/StepUpProcess"/>
    <dgm:cxn modelId="{DA309657-6EEA-42D5-8E51-3318704B4E90}" type="presParOf" srcId="{756D38ED-C645-4EEB-87DB-2326FC64AD9D}" destId="{C12FC384-625F-455A-9D8D-A4B2D991CACF}" srcOrd="1" destOrd="0" presId="urn:microsoft.com/office/officeart/2009/3/layout/StepUpProcess"/>
    <dgm:cxn modelId="{64094623-C16B-4BC0-8A80-7DC09852039E}" type="presParOf" srcId="{756D38ED-C645-4EEB-87DB-2326FC64AD9D}" destId="{31C9DF9E-6EFA-4008-B79D-95CB8AC42383}" srcOrd="2" destOrd="0" presId="urn:microsoft.com/office/officeart/2009/3/layout/StepUpProcess"/>
    <dgm:cxn modelId="{62B9E8DD-2F73-49E8-8A48-A2906BF3F2E8}" type="presParOf" srcId="{D45AD21E-0195-4F59-8EB7-C243C873157B}" destId="{95E3D13A-F4F0-4F5E-9B3E-EF1C15B4F7B2}" srcOrd="1" destOrd="0" presId="urn:microsoft.com/office/officeart/2009/3/layout/StepUpProcess"/>
    <dgm:cxn modelId="{22A027B0-96BC-41FB-8D16-8B7CAFFC939E}" type="presParOf" srcId="{95E3D13A-F4F0-4F5E-9B3E-EF1C15B4F7B2}" destId="{997F1AB4-8F36-4AE4-B7DF-55E5DE946174}" srcOrd="0" destOrd="0" presId="urn:microsoft.com/office/officeart/2009/3/layout/StepUpProcess"/>
    <dgm:cxn modelId="{0D2DB40A-FE69-406F-A682-C2D668E74BF7}" type="presParOf" srcId="{D45AD21E-0195-4F59-8EB7-C243C873157B}" destId="{866C8015-FF56-40DA-8526-B5CB0AE0EDA4}" srcOrd="2" destOrd="0" presId="urn:microsoft.com/office/officeart/2009/3/layout/StepUpProcess"/>
    <dgm:cxn modelId="{D826008A-593A-4078-9043-8188EFC39196}" type="presParOf" srcId="{866C8015-FF56-40DA-8526-B5CB0AE0EDA4}" destId="{34336D19-0A5C-42BD-A127-47E7D0CA3DD5}" srcOrd="0" destOrd="0" presId="urn:microsoft.com/office/officeart/2009/3/layout/StepUpProcess"/>
    <dgm:cxn modelId="{77336F5D-7E3A-491C-8DB6-4102BD2CF0C0}" type="presParOf" srcId="{866C8015-FF56-40DA-8526-B5CB0AE0EDA4}" destId="{784F3178-C598-4495-8CEF-9C19A874931F}" srcOrd="1" destOrd="0" presId="urn:microsoft.com/office/officeart/2009/3/layout/StepUpProcess"/>
    <dgm:cxn modelId="{73D74033-AA63-4CF1-A6C8-00DB5D7B005D}" type="presParOf" srcId="{866C8015-FF56-40DA-8526-B5CB0AE0EDA4}" destId="{79E0B0F4-8C63-4A15-9E72-C9B96EFB9F22}" srcOrd="2" destOrd="0" presId="urn:microsoft.com/office/officeart/2009/3/layout/StepUpProcess"/>
    <dgm:cxn modelId="{C6724355-0690-4B8B-B87A-CFC2594F3FFA}" type="presParOf" srcId="{D45AD21E-0195-4F59-8EB7-C243C873157B}" destId="{668ED36B-DF0C-465D-BC30-1B5F7D83A698}" srcOrd="3" destOrd="0" presId="urn:microsoft.com/office/officeart/2009/3/layout/StepUpProcess"/>
    <dgm:cxn modelId="{78028CCA-1302-4DDF-AF83-B737457C2AD7}" type="presParOf" srcId="{668ED36B-DF0C-465D-BC30-1B5F7D83A698}" destId="{4A30DAE2-0BAF-4AC9-B0D2-19E739494A63}" srcOrd="0" destOrd="0" presId="urn:microsoft.com/office/officeart/2009/3/layout/StepUpProcess"/>
    <dgm:cxn modelId="{5EAE3D35-7BCC-4193-B48A-706DCF3E8D21}" type="presParOf" srcId="{D45AD21E-0195-4F59-8EB7-C243C873157B}" destId="{491CA64B-D706-4712-B864-5795198909E1}" srcOrd="4" destOrd="0" presId="urn:microsoft.com/office/officeart/2009/3/layout/StepUpProcess"/>
    <dgm:cxn modelId="{5C3FA166-27BF-4B7F-B5CD-0C958FF44CF9}" type="presParOf" srcId="{491CA64B-D706-4712-B864-5795198909E1}" destId="{D8A90673-9479-46D6-8527-ADA5A8F9157F}" srcOrd="0" destOrd="0" presId="urn:microsoft.com/office/officeart/2009/3/layout/StepUpProcess"/>
    <dgm:cxn modelId="{3E02CD80-3C81-47DF-A5BF-E9F25066373A}" type="presParOf" srcId="{491CA64B-D706-4712-B864-5795198909E1}" destId="{3CA2D713-AE72-44F4-A543-A4B37F480044}" srcOrd="1" destOrd="0" presId="urn:microsoft.com/office/officeart/2009/3/layout/StepUpProcess"/>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34AC92-2F36-40C1-BFD0-BB60F15EB40B}">
      <dsp:nvSpPr>
        <dsp:cNvPr id="0" name=""/>
        <dsp:cNvSpPr/>
      </dsp:nvSpPr>
      <dsp:spPr>
        <a:xfrm rot="5400000">
          <a:off x="626934" y="440240"/>
          <a:ext cx="759652" cy="1264044"/>
        </a:xfrm>
        <a:prstGeom prst="corner">
          <a:avLst>
            <a:gd name="adj1" fmla="val 16120"/>
            <a:gd name="adj2" fmla="val 16110"/>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12FC384-625F-455A-9D8D-A4B2D991CACF}">
      <dsp:nvSpPr>
        <dsp:cNvPr id="0" name=""/>
        <dsp:cNvSpPr/>
      </dsp:nvSpPr>
      <dsp:spPr>
        <a:xfrm>
          <a:off x="500129" y="818958"/>
          <a:ext cx="1141186" cy="10003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en-US" sz="1400" kern="1200"/>
            <a:t>Inform and Educate</a:t>
          </a:r>
        </a:p>
      </dsp:txBody>
      <dsp:txXfrm>
        <a:off x="500129" y="818958"/>
        <a:ext cx="1141186" cy="1000316"/>
      </dsp:txXfrm>
    </dsp:sp>
    <dsp:sp modelId="{31C9DF9E-6EFA-4008-B79D-95CB8AC42383}">
      <dsp:nvSpPr>
        <dsp:cNvPr id="0" name=""/>
        <dsp:cNvSpPr/>
      </dsp:nvSpPr>
      <dsp:spPr>
        <a:xfrm>
          <a:off x="1425997" y="347179"/>
          <a:ext cx="215318" cy="215318"/>
        </a:xfrm>
        <a:prstGeom prst="triangle">
          <a:avLst>
            <a:gd name="adj" fmla="val 100000"/>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4336D19-0A5C-42BD-A127-47E7D0CA3DD5}">
      <dsp:nvSpPr>
        <dsp:cNvPr id="0" name=""/>
        <dsp:cNvSpPr/>
      </dsp:nvSpPr>
      <dsp:spPr>
        <a:xfrm rot="5400000">
          <a:off x="2023969" y="94542"/>
          <a:ext cx="759652" cy="1264044"/>
        </a:xfrm>
        <a:prstGeom prst="corner">
          <a:avLst>
            <a:gd name="adj1" fmla="val 16120"/>
            <a:gd name="adj2" fmla="val 16110"/>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84F3178-C598-4495-8CEF-9C19A874931F}">
      <dsp:nvSpPr>
        <dsp:cNvPr id="0" name=""/>
        <dsp:cNvSpPr/>
      </dsp:nvSpPr>
      <dsp:spPr>
        <a:xfrm>
          <a:off x="1897164" y="472219"/>
          <a:ext cx="1141186" cy="10003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en-US" sz="1400" kern="1200"/>
            <a:t>Refine and Evolve</a:t>
          </a:r>
        </a:p>
      </dsp:txBody>
      <dsp:txXfrm>
        <a:off x="1897164" y="472219"/>
        <a:ext cx="1141186" cy="1000316"/>
      </dsp:txXfrm>
    </dsp:sp>
    <dsp:sp modelId="{79E0B0F4-8C63-4A15-9E72-C9B96EFB9F22}">
      <dsp:nvSpPr>
        <dsp:cNvPr id="0" name=""/>
        <dsp:cNvSpPr/>
      </dsp:nvSpPr>
      <dsp:spPr>
        <a:xfrm>
          <a:off x="2823033" y="1482"/>
          <a:ext cx="215318" cy="215318"/>
        </a:xfrm>
        <a:prstGeom prst="triangle">
          <a:avLst>
            <a:gd name="adj" fmla="val 100000"/>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8A90673-9479-46D6-8527-ADA5A8F9157F}">
      <dsp:nvSpPr>
        <dsp:cNvPr id="0" name=""/>
        <dsp:cNvSpPr/>
      </dsp:nvSpPr>
      <dsp:spPr>
        <a:xfrm rot="5400000">
          <a:off x="3421005" y="-251155"/>
          <a:ext cx="759652" cy="1264044"/>
        </a:xfrm>
        <a:prstGeom prst="corner">
          <a:avLst>
            <a:gd name="adj1" fmla="val 16120"/>
            <a:gd name="adj2" fmla="val 16110"/>
          </a:avLst>
        </a:prstGeom>
        <a:solidFill>
          <a:schemeClr val="accent6">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CA2D713-AE72-44F4-A543-A4B37F480044}">
      <dsp:nvSpPr>
        <dsp:cNvPr id="0" name=""/>
        <dsp:cNvSpPr/>
      </dsp:nvSpPr>
      <dsp:spPr>
        <a:xfrm>
          <a:off x="3294200" y="126521"/>
          <a:ext cx="1141186" cy="10003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en-US" sz="1400" kern="1200"/>
            <a:t>Recognize and Reward</a:t>
          </a:r>
        </a:p>
      </dsp:txBody>
      <dsp:txXfrm>
        <a:off x="3294200" y="126521"/>
        <a:ext cx="1141186" cy="1000316"/>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1787</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Excelcor</Company>
  <LinksUpToDate>false</LinksUpToDate>
  <CharactersWithSpaces>11950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2</cp:revision>
  <dcterms:created xsi:type="dcterms:W3CDTF">2014-06-26T19:20:00Z</dcterms:created>
  <dcterms:modified xsi:type="dcterms:W3CDTF">2014-06-26T19:20:00Z</dcterms:modified>
</cp:coreProperties>
</file>