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EFC" w:rsidRPr="00676EFC" w:rsidRDefault="00346DA7" w:rsidP="003E6739">
      <w:pPr>
        <w:spacing w:after="0" w:line="274" w:lineRule="auto"/>
        <w:jc w:val="center"/>
        <w:rPr>
          <w:b/>
        </w:rPr>
      </w:pPr>
      <w:r>
        <w:rPr>
          <w:b/>
        </w:rPr>
        <w:t xml:space="preserve">Budget Model </w:t>
      </w:r>
      <w:r w:rsidR="00676EFC" w:rsidRPr="00676EFC">
        <w:rPr>
          <w:b/>
        </w:rPr>
        <w:t>Sub-Committee</w:t>
      </w:r>
    </w:p>
    <w:p w:rsidR="00676EFC" w:rsidRPr="00676EFC" w:rsidRDefault="00676EFC" w:rsidP="003E6739">
      <w:pPr>
        <w:spacing w:after="0" w:line="274" w:lineRule="auto"/>
        <w:jc w:val="center"/>
        <w:rPr>
          <w:b/>
        </w:rPr>
      </w:pPr>
      <w:r w:rsidRPr="00676EFC">
        <w:rPr>
          <w:b/>
        </w:rPr>
        <w:t>Report and Recommendations</w:t>
      </w:r>
      <w:bookmarkStart w:id="0" w:name="_GoBack"/>
      <w:bookmarkEnd w:id="0"/>
    </w:p>
    <w:p w:rsidR="00676EFC" w:rsidRDefault="00676EFC" w:rsidP="003E6739">
      <w:pPr>
        <w:spacing w:before="120" w:after="0" w:line="276" w:lineRule="auto"/>
        <w:jc w:val="both"/>
      </w:pPr>
    </w:p>
    <w:p w:rsidR="00C654DE" w:rsidRDefault="00346DA7" w:rsidP="003E6739">
      <w:pPr>
        <w:spacing w:before="120" w:after="120" w:line="276" w:lineRule="auto"/>
        <w:ind w:left="360"/>
        <w:jc w:val="both"/>
      </w:pPr>
      <w:r>
        <w:t>The U</w:t>
      </w:r>
      <w:r>
        <w:t>niversity’s current budget model has been in place for several years and has not appropriately addressed changes in the ov</w:t>
      </w:r>
      <w:r>
        <w:t>erall funding structure of the U</w:t>
      </w:r>
      <w:r>
        <w:t xml:space="preserve">niversity.  The current </w:t>
      </w:r>
      <w:r>
        <w:t xml:space="preserve">Budget Model </w:t>
      </w:r>
      <w:r>
        <w:t>does not reward or encourage new and different strategies and behaviors that are necessary to operate in an evolving higher education environment</w:t>
      </w:r>
      <w:r>
        <w:t xml:space="preserve"> nor does it adequately recognize and reward high achievement</w:t>
      </w:r>
      <w:r>
        <w:t xml:space="preserve">.  </w:t>
      </w:r>
      <w:r>
        <w:t xml:space="preserve">Over the last decade </w:t>
      </w:r>
      <w:r>
        <w:t xml:space="preserve">the University </w:t>
      </w:r>
      <w:r>
        <w:t xml:space="preserve">has </w:t>
      </w:r>
      <w:r>
        <w:t xml:space="preserve">sustained </w:t>
      </w:r>
      <w:r>
        <w:t xml:space="preserve">significant </w:t>
      </w:r>
      <w:r>
        <w:t xml:space="preserve">budget reductions from the state, </w:t>
      </w:r>
      <w:r>
        <w:t xml:space="preserve">yet </w:t>
      </w:r>
      <w:r>
        <w:t xml:space="preserve">the </w:t>
      </w:r>
      <w:r>
        <w:t>fundamental budget model has</w:t>
      </w:r>
      <w:r>
        <w:t xml:space="preserve"> remained largely the same.  Institutional structures and organizations are now outdated and the University is largely operating as it has for years, but with fewer resources.  Shifts to more efficient operational models and strategic investments to </w:t>
      </w:r>
      <w:r w:rsidR="00C654DE">
        <w:t xml:space="preserve">enhance quality across the institution </w:t>
      </w:r>
      <w:r>
        <w:t xml:space="preserve">are needed to keep the university on track to achieve its mission. </w:t>
      </w:r>
      <w:r w:rsidR="00C654DE">
        <w:t xml:space="preserve"> </w:t>
      </w:r>
    </w:p>
    <w:p w:rsidR="00C654DE" w:rsidRDefault="00C654DE" w:rsidP="003E6739">
      <w:pPr>
        <w:spacing w:before="120" w:after="120" w:line="276" w:lineRule="auto"/>
        <w:ind w:left="360"/>
        <w:jc w:val="both"/>
      </w:pPr>
      <w:r w:rsidRPr="00C654DE">
        <mc:AlternateContent>
          <mc:Choice Requires="wps">
            <w:drawing>
              <wp:anchor distT="0" distB="0" distL="114300" distR="114300" simplePos="0" relativeHeight="251661312" behindDoc="0" locked="0" layoutInCell="1" allowOverlap="1" wp14:anchorId="1D8AD7B0" wp14:editId="72812A11">
                <wp:simplePos x="0" y="0"/>
                <wp:positionH relativeFrom="column">
                  <wp:posOffset>3249930</wp:posOffset>
                </wp:positionH>
                <wp:positionV relativeFrom="paragraph">
                  <wp:posOffset>649605</wp:posOffset>
                </wp:positionV>
                <wp:extent cx="4572000" cy="2160905"/>
                <wp:effectExtent l="0" t="0" r="0" b="0"/>
                <wp:wrapNone/>
                <wp:docPr id="11" name="Rectangle 10"/>
                <wp:cNvGraphicFramePr/>
                <a:graphic xmlns:a="http://schemas.openxmlformats.org/drawingml/2006/main">
                  <a:graphicData uri="http://schemas.microsoft.com/office/word/2010/wordprocessingShape">
                    <wps:wsp>
                      <wps:cNvSpPr/>
                      <wps:spPr>
                        <a:xfrm>
                          <a:off x="0" y="0"/>
                          <a:ext cx="4572000" cy="2160905"/>
                        </a:xfrm>
                        <a:prstGeom prst="rect">
                          <a:avLst/>
                        </a:prstGeom>
                      </wps:spPr>
                      <wps:txbx>
                        <w:txbxContent>
                          <w:p w:rsidR="00C654DE" w:rsidRPr="00C654DE" w:rsidRDefault="00C654DE" w:rsidP="00C654DE">
                            <w:pPr>
                              <w:pStyle w:val="ListParagraph"/>
                              <w:numPr>
                                <w:ilvl w:val="0"/>
                                <w:numId w:val="3"/>
                              </w:numPr>
                              <w:spacing w:after="0" w:line="273" w:lineRule="auto"/>
                              <w:rPr>
                                <w:rFonts w:eastAsia="Times New Roman"/>
                              </w:rPr>
                            </w:pPr>
                            <w:r w:rsidRPr="00C654DE">
                              <w:rPr>
                                <w:rFonts w:hAnsi="Calibri"/>
                                <w:color w:val="000000" w:themeColor="text1"/>
                                <w:kern w:val="24"/>
                                <w:szCs w:val="32"/>
                              </w:rPr>
                              <w:t>University of Utah</w:t>
                            </w:r>
                          </w:p>
                          <w:p w:rsidR="00C654DE" w:rsidRPr="00C654DE" w:rsidRDefault="00C654DE" w:rsidP="00C654DE">
                            <w:pPr>
                              <w:pStyle w:val="ListParagraph"/>
                              <w:numPr>
                                <w:ilvl w:val="0"/>
                                <w:numId w:val="3"/>
                              </w:numPr>
                              <w:spacing w:after="0" w:line="273" w:lineRule="auto"/>
                              <w:rPr>
                                <w:rFonts w:eastAsia="Times New Roman"/>
                              </w:rPr>
                            </w:pPr>
                            <w:r w:rsidRPr="00C654DE">
                              <w:rPr>
                                <w:rFonts w:hAnsi="Calibri"/>
                                <w:color w:val="000000" w:themeColor="text1"/>
                                <w:kern w:val="24"/>
                                <w:szCs w:val="32"/>
                              </w:rPr>
                              <w:t>University of Southern California</w:t>
                            </w:r>
                          </w:p>
                          <w:p w:rsidR="00C654DE" w:rsidRPr="00C654DE" w:rsidRDefault="00C654DE" w:rsidP="00C654DE">
                            <w:pPr>
                              <w:pStyle w:val="ListParagraph"/>
                              <w:numPr>
                                <w:ilvl w:val="0"/>
                                <w:numId w:val="3"/>
                              </w:numPr>
                              <w:spacing w:after="0" w:line="273" w:lineRule="auto"/>
                              <w:rPr>
                                <w:rFonts w:eastAsia="Times New Roman"/>
                              </w:rPr>
                            </w:pPr>
                            <w:r w:rsidRPr="00C654DE">
                              <w:rPr>
                                <w:rFonts w:hAnsi="Calibri"/>
                                <w:color w:val="000000" w:themeColor="text1"/>
                                <w:kern w:val="24"/>
                                <w:szCs w:val="32"/>
                              </w:rPr>
                              <w:t>University of Minnesota</w:t>
                            </w:r>
                          </w:p>
                          <w:p w:rsidR="00C654DE" w:rsidRPr="00C654DE" w:rsidRDefault="00C654DE" w:rsidP="00C654DE">
                            <w:pPr>
                              <w:pStyle w:val="ListParagraph"/>
                              <w:numPr>
                                <w:ilvl w:val="0"/>
                                <w:numId w:val="3"/>
                              </w:numPr>
                              <w:spacing w:after="0" w:line="273" w:lineRule="auto"/>
                              <w:rPr>
                                <w:rFonts w:eastAsia="Times New Roman"/>
                              </w:rPr>
                            </w:pPr>
                            <w:r w:rsidRPr="00C654DE">
                              <w:rPr>
                                <w:rFonts w:hAnsi="Calibri"/>
                                <w:color w:val="000000" w:themeColor="text1"/>
                                <w:kern w:val="24"/>
                                <w:szCs w:val="32"/>
                              </w:rPr>
                              <w:t>Indiana University</w:t>
                            </w:r>
                          </w:p>
                          <w:p w:rsidR="00C654DE" w:rsidRPr="00C654DE" w:rsidRDefault="00C654DE" w:rsidP="00C654DE">
                            <w:pPr>
                              <w:pStyle w:val="ListParagraph"/>
                              <w:numPr>
                                <w:ilvl w:val="0"/>
                                <w:numId w:val="3"/>
                              </w:numPr>
                              <w:spacing w:after="0" w:line="273" w:lineRule="auto"/>
                              <w:rPr>
                                <w:rFonts w:eastAsia="Times New Roman"/>
                              </w:rPr>
                            </w:pPr>
                            <w:r w:rsidRPr="00C654DE">
                              <w:rPr>
                                <w:rFonts w:hAnsi="Calibri"/>
                                <w:color w:val="000000" w:themeColor="text1"/>
                                <w:kern w:val="24"/>
                                <w:szCs w:val="32"/>
                              </w:rPr>
                              <w:t>University of Florida</w:t>
                            </w:r>
                          </w:p>
                          <w:p w:rsidR="00C654DE" w:rsidRPr="00C654DE" w:rsidRDefault="00C654DE" w:rsidP="00C654DE">
                            <w:pPr>
                              <w:pStyle w:val="ListParagraph"/>
                              <w:numPr>
                                <w:ilvl w:val="0"/>
                                <w:numId w:val="3"/>
                              </w:numPr>
                              <w:spacing w:after="0" w:line="273" w:lineRule="auto"/>
                              <w:rPr>
                                <w:rFonts w:eastAsia="Times New Roman"/>
                              </w:rPr>
                            </w:pPr>
                            <w:r w:rsidRPr="00C654DE">
                              <w:rPr>
                                <w:rFonts w:hAnsi="Calibri"/>
                                <w:color w:val="000000" w:themeColor="text1"/>
                                <w:kern w:val="24"/>
                                <w:szCs w:val="32"/>
                              </w:rPr>
                              <w:t>UNC Chapel Hill</w:t>
                            </w:r>
                          </w:p>
                        </w:txbxContent>
                      </wps:txbx>
                      <wps:bodyPr>
                        <a:spAutoFit/>
                      </wps:bodyPr>
                    </wps:wsp>
                  </a:graphicData>
                </a:graphic>
              </wp:anchor>
            </w:drawing>
          </mc:Choice>
          <mc:Fallback>
            <w:pict>
              <v:rect id="Rectangle 10" o:spid="_x0000_s1026" style="position:absolute;left:0;text-align:left;margin-left:255.9pt;margin-top:51.15pt;width:5in;height:170.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" filled="f" stroked="f">
                <v:textbox style="mso-fit-shape-to-text:t">
                  <w:txbxContent>
                    <w:p w:rsidR="00C654DE" w:rsidRPr="00C654DE" w:rsidRDefault="00C654DE" w:rsidP="00C654DE">
                      <w:pPr>
                        <w:pStyle w:val="ListParagraph"/>
                        <w:numPr>
                          <w:ilvl w:val="0"/>
                          <w:numId w:val="3"/>
                        </w:numPr>
                        <w:spacing w:after="0" w:line="273" w:lineRule="auto"/>
                        <w:rPr>
                          <w:rFonts w:eastAsia="Times New Roman"/>
                        </w:rPr>
                      </w:pPr>
                      <w:r w:rsidRPr="00C654DE">
                        <w:rPr>
                          <w:rFonts w:hAnsi="Calibri"/>
                          <w:color w:val="000000" w:themeColor="text1"/>
                          <w:kern w:val="24"/>
                          <w:szCs w:val="32"/>
                        </w:rPr>
                        <w:t>University of Utah</w:t>
                      </w:r>
                    </w:p>
                    <w:p w:rsidR="00C654DE" w:rsidRPr="00C654DE" w:rsidRDefault="00C654DE" w:rsidP="00C654DE">
                      <w:pPr>
                        <w:pStyle w:val="ListParagraph"/>
                        <w:numPr>
                          <w:ilvl w:val="0"/>
                          <w:numId w:val="3"/>
                        </w:numPr>
                        <w:spacing w:after="0" w:line="273" w:lineRule="auto"/>
                        <w:rPr>
                          <w:rFonts w:eastAsia="Times New Roman"/>
                        </w:rPr>
                      </w:pPr>
                      <w:r w:rsidRPr="00C654DE">
                        <w:rPr>
                          <w:rFonts w:hAnsi="Calibri"/>
                          <w:color w:val="000000" w:themeColor="text1"/>
                          <w:kern w:val="24"/>
                          <w:szCs w:val="32"/>
                        </w:rPr>
                        <w:t>University of Southern California</w:t>
                      </w:r>
                    </w:p>
                    <w:p w:rsidR="00C654DE" w:rsidRPr="00C654DE" w:rsidRDefault="00C654DE" w:rsidP="00C654DE">
                      <w:pPr>
                        <w:pStyle w:val="ListParagraph"/>
                        <w:numPr>
                          <w:ilvl w:val="0"/>
                          <w:numId w:val="3"/>
                        </w:numPr>
                        <w:spacing w:after="0" w:line="273" w:lineRule="auto"/>
                        <w:rPr>
                          <w:rFonts w:eastAsia="Times New Roman"/>
                        </w:rPr>
                      </w:pPr>
                      <w:r w:rsidRPr="00C654DE">
                        <w:rPr>
                          <w:rFonts w:hAnsi="Calibri"/>
                          <w:color w:val="000000" w:themeColor="text1"/>
                          <w:kern w:val="24"/>
                          <w:szCs w:val="32"/>
                        </w:rPr>
                        <w:t>University of Minnesota</w:t>
                      </w:r>
                    </w:p>
                    <w:p w:rsidR="00C654DE" w:rsidRPr="00C654DE" w:rsidRDefault="00C654DE" w:rsidP="00C654DE">
                      <w:pPr>
                        <w:pStyle w:val="ListParagraph"/>
                        <w:numPr>
                          <w:ilvl w:val="0"/>
                          <w:numId w:val="3"/>
                        </w:numPr>
                        <w:spacing w:after="0" w:line="273" w:lineRule="auto"/>
                        <w:rPr>
                          <w:rFonts w:eastAsia="Times New Roman"/>
                        </w:rPr>
                      </w:pPr>
                      <w:r w:rsidRPr="00C654DE">
                        <w:rPr>
                          <w:rFonts w:hAnsi="Calibri"/>
                          <w:color w:val="000000" w:themeColor="text1"/>
                          <w:kern w:val="24"/>
                          <w:szCs w:val="32"/>
                        </w:rPr>
                        <w:t>Indiana University</w:t>
                      </w:r>
                    </w:p>
                    <w:p w:rsidR="00C654DE" w:rsidRPr="00C654DE" w:rsidRDefault="00C654DE" w:rsidP="00C654DE">
                      <w:pPr>
                        <w:pStyle w:val="ListParagraph"/>
                        <w:numPr>
                          <w:ilvl w:val="0"/>
                          <w:numId w:val="3"/>
                        </w:numPr>
                        <w:spacing w:after="0" w:line="273" w:lineRule="auto"/>
                        <w:rPr>
                          <w:rFonts w:eastAsia="Times New Roman"/>
                        </w:rPr>
                      </w:pPr>
                      <w:r w:rsidRPr="00C654DE">
                        <w:rPr>
                          <w:rFonts w:hAnsi="Calibri"/>
                          <w:color w:val="000000" w:themeColor="text1"/>
                          <w:kern w:val="24"/>
                          <w:szCs w:val="32"/>
                        </w:rPr>
                        <w:t>University of Florida</w:t>
                      </w:r>
                    </w:p>
                    <w:p w:rsidR="00C654DE" w:rsidRPr="00C654DE" w:rsidRDefault="00C654DE" w:rsidP="00C654DE">
                      <w:pPr>
                        <w:pStyle w:val="ListParagraph"/>
                        <w:numPr>
                          <w:ilvl w:val="0"/>
                          <w:numId w:val="3"/>
                        </w:numPr>
                        <w:spacing w:after="0" w:line="273" w:lineRule="auto"/>
                        <w:rPr>
                          <w:rFonts w:eastAsia="Times New Roman"/>
                        </w:rPr>
                      </w:pPr>
                      <w:r w:rsidRPr="00C654DE">
                        <w:rPr>
                          <w:rFonts w:hAnsi="Calibri"/>
                          <w:color w:val="000000" w:themeColor="text1"/>
                          <w:kern w:val="24"/>
                          <w:szCs w:val="32"/>
                        </w:rPr>
                        <w:t>UNC Chapel Hill</w:t>
                      </w:r>
                    </w:p>
                  </w:txbxContent>
                </v:textbox>
              </v:rect>
            </w:pict>
          </mc:Fallback>
        </mc:AlternateContent>
      </w:r>
      <w:r w:rsidRPr="00C654DE">
        <mc:AlternateContent>
          <mc:Choice Requires="wps">
            <w:drawing>
              <wp:anchor distT="0" distB="0" distL="114300" distR="114300" simplePos="0" relativeHeight="251659264" behindDoc="0" locked="0" layoutInCell="1" allowOverlap="1" wp14:anchorId="6037B1AE" wp14:editId="53A84271">
                <wp:simplePos x="0" y="0"/>
                <wp:positionH relativeFrom="column">
                  <wp:posOffset>687705</wp:posOffset>
                </wp:positionH>
                <wp:positionV relativeFrom="paragraph">
                  <wp:posOffset>649605</wp:posOffset>
                </wp:positionV>
                <wp:extent cx="2552700" cy="2160905"/>
                <wp:effectExtent l="0" t="0" r="0" b="0"/>
                <wp:wrapNone/>
                <wp:docPr id="3" name="Rectangle 2"/>
                <wp:cNvGraphicFramePr/>
                <a:graphic xmlns:a="http://schemas.openxmlformats.org/drawingml/2006/main">
                  <a:graphicData uri="http://schemas.microsoft.com/office/word/2010/wordprocessingShape">
                    <wps:wsp>
                      <wps:cNvSpPr/>
                      <wps:spPr>
                        <a:xfrm>
                          <a:off x="0" y="0"/>
                          <a:ext cx="2552700" cy="2160905"/>
                        </a:xfrm>
                        <a:prstGeom prst="rect">
                          <a:avLst/>
                        </a:prstGeom>
                      </wps:spPr>
                      <wps:txbx>
                        <w:txbxContent>
                          <w:p w:rsidR="00C654DE" w:rsidRPr="00C654DE" w:rsidRDefault="00C654DE" w:rsidP="00C654DE">
                            <w:pPr>
                              <w:pStyle w:val="ListParagraph"/>
                              <w:numPr>
                                <w:ilvl w:val="0"/>
                                <w:numId w:val="2"/>
                              </w:numPr>
                              <w:spacing w:after="0" w:line="274" w:lineRule="auto"/>
                              <w:rPr>
                                <w:rFonts w:eastAsia="Times New Roman"/>
                              </w:rPr>
                            </w:pPr>
                            <w:r w:rsidRPr="00C654DE">
                              <w:rPr>
                                <w:rFonts w:hAnsi="Calibri"/>
                                <w:color w:val="000000" w:themeColor="text1"/>
                                <w:kern w:val="24"/>
                                <w:szCs w:val="32"/>
                              </w:rPr>
                              <w:t>Arizona State University</w:t>
                            </w:r>
                          </w:p>
                          <w:p w:rsidR="00C654DE" w:rsidRPr="00C654DE" w:rsidRDefault="00C654DE" w:rsidP="00C654DE">
                            <w:pPr>
                              <w:pStyle w:val="ListParagraph"/>
                              <w:numPr>
                                <w:ilvl w:val="0"/>
                                <w:numId w:val="2"/>
                              </w:numPr>
                              <w:spacing w:after="0" w:line="274" w:lineRule="auto"/>
                              <w:rPr>
                                <w:rFonts w:eastAsia="Times New Roman"/>
                              </w:rPr>
                            </w:pPr>
                            <w:r w:rsidRPr="00C654DE">
                              <w:rPr>
                                <w:rFonts w:hAnsi="Calibri"/>
                                <w:color w:val="000000" w:themeColor="text1"/>
                                <w:kern w:val="24"/>
                                <w:szCs w:val="32"/>
                              </w:rPr>
                              <w:t>University of Michigan</w:t>
                            </w:r>
                          </w:p>
                          <w:p w:rsidR="00C654DE" w:rsidRPr="00C654DE" w:rsidRDefault="00C654DE" w:rsidP="00C654DE">
                            <w:pPr>
                              <w:pStyle w:val="ListParagraph"/>
                              <w:numPr>
                                <w:ilvl w:val="0"/>
                                <w:numId w:val="2"/>
                              </w:numPr>
                              <w:spacing w:after="0" w:line="274" w:lineRule="auto"/>
                              <w:rPr>
                                <w:rFonts w:eastAsia="Times New Roman"/>
                              </w:rPr>
                            </w:pPr>
                            <w:r w:rsidRPr="00C654DE">
                              <w:rPr>
                                <w:rFonts w:hAnsi="Calibri"/>
                                <w:color w:val="000000" w:themeColor="text1"/>
                                <w:kern w:val="24"/>
                                <w:szCs w:val="32"/>
                              </w:rPr>
                              <w:t>Florida State University</w:t>
                            </w:r>
                          </w:p>
                          <w:p w:rsidR="00C654DE" w:rsidRPr="00C654DE" w:rsidRDefault="00C654DE" w:rsidP="00C654DE">
                            <w:pPr>
                              <w:pStyle w:val="ListParagraph"/>
                              <w:numPr>
                                <w:ilvl w:val="0"/>
                                <w:numId w:val="2"/>
                              </w:numPr>
                              <w:spacing w:after="0" w:line="274" w:lineRule="auto"/>
                              <w:rPr>
                                <w:rFonts w:eastAsia="Times New Roman"/>
                              </w:rPr>
                            </w:pPr>
                            <w:r w:rsidRPr="00C654DE">
                              <w:rPr>
                                <w:rFonts w:hAnsi="Calibri"/>
                                <w:color w:val="000000" w:themeColor="text1"/>
                                <w:kern w:val="24"/>
                                <w:szCs w:val="32"/>
                              </w:rPr>
                              <w:t>Cornell University</w:t>
                            </w:r>
                          </w:p>
                          <w:p w:rsidR="00C654DE" w:rsidRPr="00C654DE" w:rsidRDefault="00C654DE" w:rsidP="00C654DE">
                            <w:pPr>
                              <w:pStyle w:val="ListParagraph"/>
                              <w:numPr>
                                <w:ilvl w:val="0"/>
                                <w:numId w:val="2"/>
                              </w:numPr>
                              <w:spacing w:after="0" w:line="274" w:lineRule="auto"/>
                              <w:rPr>
                                <w:rFonts w:eastAsia="Times New Roman"/>
                              </w:rPr>
                            </w:pPr>
                            <w:r w:rsidRPr="00C654DE">
                              <w:rPr>
                                <w:rFonts w:hAnsi="Calibri"/>
                                <w:color w:val="000000" w:themeColor="text1"/>
                                <w:kern w:val="24"/>
                                <w:szCs w:val="32"/>
                              </w:rPr>
                              <w:t>University of Kentucky</w:t>
                            </w:r>
                          </w:p>
                          <w:p w:rsidR="00C654DE" w:rsidRPr="00C654DE" w:rsidRDefault="00C654DE" w:rsidP="00C654DE">
                            <w:pPr>
                              <w:pStyle w:val="ListParagraph"/>
                              <w:numPr>
                                <w:ilvl w:val="0"/>
                                <w:numId w:val="2"/>
                              </w:numPr>
                              <w:spacing w:after="0" w:line="274" w:lineRule="auto"/>
                              <w:rPr>
                                <w:rFonts w:eastAsia="Times New Roman"/>
                              </w:rPr>
                            </w:pPr>
                            <w:r w:rsidRPr="00C654DE">
                              <w:rPr>
                                <w:rFonts w:hAnsi="Calibri"/>
                                <w:color w:val="000000" w:themeColor="text1"/>
                                <w:kern w:val="24"/>
                                <w:szCs w:val="32"/>
                              </w:rPr>
                              <w:t>University of Iowa</w:t>
                            </w:r>
                          </w:p>
                        </w:txbxContent>
                      </wps:txbx>
                      <wps:bodyPr wrap="square">
                        <a:spAutoFit/>
                      </wps:bodyPr>
                    </wps:wsp>
                  </a:graphicData>
                </a:graphic>
                <wp14:sizeRelH relativeFrom="margin">
                  <wp14:pctWidth>0</wp14:pctWidth>
                </wp14:sizeRelH>
              </wp:anchor>
            </w:drawing>
          </mc:Choice>
          <mc:Fallback>
            <w:pict>
              <v:rect id="Rectangle 2" o:spid="_x0000_s1027" style="position:absolute;left:0;text-align:left;margin-left:54.15pt;margin-top:51.15pt;width:201pt;height:170.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" filled="f" stroked="f">
                <v:textbox style="mso-fit-shape-to-text:t">
                  <w:txbxContent>
                    <w:p w:rsidR="00C654DE" w:rsidRPr="00C654DE" w:rsidRDefault="00C654DE" w:rsidP="00C654DE">
                      <w:pPr>
                        <w:pStyle w:val="ListParagraph"/>
                        <w:numPr>
                          <w:ilvl w:val="0"/>
                          <w:numId w:val="2"/>
                        </w:numPr>
                        <w:spacing w:after="0" w:line="274" w:lineRule="auto"/>
                        <w:rPr>
                          <w:rFonts w:eastAsia="Times New Roman"/>
                        </w:rPr>
                      </w:pPr>
                      <w:r w:rsidRPr="00C654DE">
                        <w:rPr>
                          <w:rFonts w:hAnsi="Calibri"/>
                          <w:color w:val="000000" w:themeColor="text1"/>
                          <w:kern w:val="24"/>
                          <w:szCs w:val="32"/>
                        </w:rPr>
                        <w:t>Arizona State University</w:t>
                      </w:r>
                    </w:p>
                    <w:p w:rsidR="00C654DE" w:rsidRPr="00C654DE" w:rsidRDefault="00C654DE" w:rsidP="00C654DE">
                      <w:pPr>
                        <w:pStyle w:val="ListParagraph"/>
                        <w:numPr>
                          <w:ilvl w:val="0"/>
                          <w:numId w:val="2"/>
                        </w:numPr>
                        <w:spacing w:after="0" w:line="274" w:lineRule="auto"/>
                        <w:rPr>
                          <w:rFonts w:eastAsia="Times New Roman"/>
                        </w:rPr>
                      </w:pPr>
                      <w:r w:rsidRPr="00C654DE">
                        <w:rPr>
                          <w:rFonts w:hAnsi="Calibri"/>
                          <w:color w:val="000000" w:themeColor="text1"/>
                          <w:kern w:val="24"/>
                          <w:szCs w:val="32"/>
                        </w:rPr>
                        <w:t>University of Michigan</w:t>
                      </w:r>
                    </w:p>
                    <w:p w:rsidR="00C654DE" w:rsidRPr="00C654DE" w:rsidRDefault="00C654DE" w:rsidP="00C654DE">
                      <w:pPr>
                        <w:pStyle w:val="ListParagraph"/>
                        <w:numPr>
                          <w:ilvl w:val="0"/>
                          <w:numId w:val="2"/>
                        </w:numPr>
                        <w:spacing w:after="0" w:line="274" w:lineRule="auto"/>
                        <w:rPr>
                          <w:rFonts w:eastAsia="Times New Roman"/>
                        </w:rPr>
                      </w:pPr>
                      <w:r w:rsidRPr="00C654DE">
                        <w:rPr>
                          <w:rFonts w:hAnsi="Calibri"/>
                          <w:color w:val="000000" w:themeColor="text1"/>
                          <w:kern w:val="24"/>
                          <w:szCs w:val="32"/>
                        </w:rPr>
                        <w:t>Florida State University</w:t>
                      </w:r>
                    </w:p>
                    <w:p w:rsidR="00C654DE" w:rsidRPr="00C654DE" w:rsidRDefault="00C654DE" w:rsidP="00C654DE">
                      <w:pPr>
                        <w:pStyle w:val="ListParagraph"/>
                        <w:numPr>
                          <w:ilvl w:val="0"/>
                          <w:numId w:val="2"/>
                        </w:numPr>
                        <w:spacing w:after="0" w:line="274" w:lineRule="auto"/>
                        <w:rPr>
                          <w:rFonts w:eastAsia="Times New Roman"/>
                        </w:rPr>
                      </w:pPr>
                      <w:r w:rsidRPr="00C654DE">
                        <w:rPr>
                          <w:rFonts w:hAnsi="Calibri"/>
                          <w:color w:val="000000" w:themeColor="text1"/>
                          <w:kern w:val="24"/>
                          <w:szCs w:val="32"/>
                        </w:rPr>
                        <w:t>Cornell University</w:t>
                      </w:r>
                    </w:p>
                    <w:p w:rsidR="00C654DE" w:rsidRPr="00C654DE" w:rsidRDefault="00C654DE" w:rsidP="00C654DE">
                      <w:pPr>
                        <w:pStyle w:val="ListParagraph"/>
                        <w:numPr>
                          <w:ilvl w:val="0"/>
                          <w:numId w:val="2"/>
                        </w:numPr>
                        <w:spacing w:after="0" w:line="274" w:lineRule="auto"/>
                        <w:rPr>
                          <w:rFonts w:eastAsia="Times New Roman"/>
                        </w:rPr>
                      </w:pPr>
                      <w:r w:rsidRPr="00C654DE">
                        <w:rPr>
                          <w:rFonts w:hAnsi="Calibri"/>
                          <w:color w:val="000000" w:themeColor="text1"/>
                          <w:kern w:val="24"/>
                          <w:szCs w:val="32"/>
                        </w:rPr>
                        <w:t>University of Kentucky</w:t>
                      </w:r>
                    </w:p>
                    <w:p w:rsidR="00C654DE" w:rsidRPr="00C654DE" w:rsidRDefault="00C654DE" w:rsidP="00C654DE">
                      <w:pPr>
                        <w:pStyle w:val="ListParagraph"/>
                        <w:numPr>
                          <w:ilvl w:val="0"/>
                          <w:numId w:val="2"/>
                        </w:numPr>
                        <w:spacing w:after="0" w:line="274" w:lineRule="auto"/>
                        <w:rPr>
                          <w:rFonts w:eastAsia="Times New Roman"/>
                        </w:rPr>
                      </w:pPr>
                      <w:r w:rsidRPr="00C654DE">
                        <w:rPr>
                          <w:rFonts w:hAnsi="Calibri"/>
                          <w:color w:val="000000" w:themeColor="text1"/>
                          <w:kern w:val="24"/>
                          <w:szCs w:val="32"/>
                        </w:rPr>
                        <w:t>University of Iowa</w:t>
                      </w:r>
                    </w:p>
                  </w:txbxContent>
                </v:textbox>
              </v:rect>
            </w:pict>
          </mc:Fallback>
        </mc:AlternateContent>
      </w:r>
      <w:r>
        <w:t xml:space="preserve">In an effort designed to explore how other Universities have modified their budget models the </w:t>
      </w:r>
      <w:r w:rsidR="00EA0288" w:rsidRPr="00C654DE">
        <w:t xml:space="preserve">Budget Model Sub Committee </w:t>
      </w:r>
      <w:r>
        <w:t>conducted a comprehensive examination of the a cross section of colleges and universities which have recently adopted new approaches to budgeting, including the following:</w:t>
      </w:r>
    </w:p>
    <w:p w:rsidR="00C654DE" w:rsidRDefault="00C654DE" w:rsidP="003E6739">
      <w:pPr>
        <w:spacing w:before="120" w:after="120" w:line="276" w:lineRule="auto"/>
        <w:ind w:left="360"/>
        <w:jc w:val="both"/>
      </w:pPr>
    </w:p>
    <w:p w:rsidR="00346DA7" w:rsidRPr="00FC09A1" w:rsidRDefault="00346DA7" w:rsidP="003E6739">
      <w:pPr>
        <w:pStyle w:val="ListParagraph"/>
        <w:shd w:val="clear" w:color="auto" w:fill="FFFFFF"/>
        <w:spacing w:before="120" w:after="120"/>
        <w:ind w:left="360"/>
        <w:jc w:val="both"/>
        <w:rPr>
          <w:rFonts w:eastAsia="Times New Roman" w:cstheme="minorHAnsi"/>
        </w:rPr>
      </w:pPr>
    </w:p>
    <w:p w:rsidR="00AC756D" w:rsidRDefault="00AC756D" w:rsidP="003E6739">
      <w:pPr>
        <w:spacing w:before="120" w:after="120" w:line="276" w:lineRule="auto"/>
        <w:jc w:val="both"/>
      </w:pPr>
    </w:p>
    <w:p w:rsidR="00C654DE" w:rsidRDefault="00C654DE" w:rsidP="003E6739">
      <w:pPr>
        <w:spacing w:before="120" w:after="120" w:line="276" w:lineRule="auto"/>
        <w:jc w:val="both"/>
      </w:pPr>
    </w:p>
    <w:p w:rsidR="00C654DE" w:rsidRDefault="00C654DE" w:rsidP="003E6739">
      <w:pPr>
        <w:spacing w:before="120" w:after="120" w:line="276" w:lineRule="auto"/>
        <w:jc w:val="both"/>
      </w:pPr>
    </w:p>
    <w:p w:rsidR="00000000" w:rsidRDefault="00EA0288" w:rsidP="003E6739">
      <w:pPr>
        <w:spacing w:after="120" w:line="276" w:lineRule="auto"/>
        <w:ind w:left="360"/>
        <w:jc w:val="both"/>
      </w:pPr>
      <w:r w:rsidRPr="001438E8">
        <w:t xml:space="preserve">The external review </w:t>
      </w:r>
      <w:r w:rsidR="001438E8">
        <w:t xml:space="preserve">provided valuable insight into how </w:t>
      </w:r>
      <w:r w:rsidRPr="001438E8">
        <w:t xml:space="preserve">budget models at other universities address or determine the </w:t>
      </w:r>
      <w:r w:rsidR="001438E8" w:rsidRPr="001438E8">
        <w:t>following:</w:t>
      </w:r>
    </w:p>
    <w:p w:rsidR="00000000" w:rsidRPr="001438E8" w:rsidRDefault="00EA0288" w:rsidP="003E6739">
      <w:pPr>
        <w:numPr>
          <w:ilvl w:val="1"/>
          <w:numId w:val="5"/>
        </w:numPr>
        <w:spacing w:after="120" w:line="276" w:lineRule="auto"/>
        <w:jc w:val="both"/>
      </w:pPr>
      <w:r w:rsidRPr="001438E8">
        <w:t>Basis for Tuition Distribution Formulas (Per Student, Per Credit hour, etc.)</w:t>
      </w:r>
    </w:p>
    <w:p w:rsidR="00000000" w:rsidRPr="001438E8" w:rsidRDefault="00EA0288" w:rsidP="003E6739">
      <w:pPr>
        <w:numPr>
          <w:ilvl w:val="1"/>
          <w:numId w:val="5"/>
        </w:numPr>
        <w:spacing w:after="120" w:line="276" w:lineRule="auto"/>
        <w:jc w:val="both"/>
      </w:pPr>
      <w:r w:rsidRPr="001438E8">
        <w:t xml:space="preserve">How </w:t>
      </w:r>
      <w:r w:rsidRPr="001438E8">
        <w:t>fluctuations in enrollment accounted f</w:t>
      </w:r>
      <w:r w:rsidRPr="001438E8">
        <w:t>or (e.g. rolling 3 year average)</w:t>
      </w:r>
    </w:p>
    <w:p w:rsidR="00000000" w:rsidRPr="001438E8" w:rsidRDefault="00EA0288" w:rsidP="003E6739">
      <w:pPr>
        <w:numPr>
          <w:ilvl w:val="1"/>
          <w:numId w:val="5"/>
        </w:numPr>
        <w:spacing w:after="120" w:line="276" w:lineRule="auto"/>
        <w:jc w:val="both"/>
      </w:pPr>
      <w:r w:rsidRPr="001438E8">
        <w:t>Degree of financial autonomy at decanal or unit level</w:t>
      </w:r>
    </w:p>
    <w:p w:rsidR="00000000" w:rsidRPr="001438E8" w:rsidRDefault="00EA0288" w:rsidP="003E6739">
      <w:pPr>
        <w:numPr>
          <w:ilvl w:val="1"/>
          <w:numId w:val="5"/>
        </w:numPr>
        <w:spacing w:after="120" w:line="276" w:lineRule="auto"/>
        <w:jc w:val="both"/>
      </w:pPr>
      <w:r w:rsidRPr="001438E8">
        <w:t xml:space="preserve">How </w:t>
      </w:r>
      <w:r w:rsidRPr="001438E8">
        <w:t>revenue shared for non-traditi</w:t>
      </w:r>
      <w:r w:rsidRPr="001438E8">
        <w:t xml:space="preserve">onal revenue sources (on-line, summer, etc.) </w:t>
      </w:r>
    </w:p>
    <w:p w:rsidR="00000000" w:rsidRDefault="001438E8" w:rsidP="003E6739">
      <w:pPr>
        <w:numPr>
          <w:ilvl w:val="1"/>
          <w:numId w:val="5"/>
        </w:numPr>
        <w:spacing w:after="120" w:line="276" w:lineRule="auto"/>
        <w:jc w:val="both"/>
      </w:pPr>
      <w:r>
        <w:t>N</w:t>
      </w:r>
      <w:r w:rsidR="00EA0288" w:rsidRPr="001438E8">
        <w:t>oteworthy aspects of model</w:t>
      </w:r>
    </w:p>
    <w:p w:rsidR="00000000" w:rsidRPr="001438E8" w:rsidRDefault="00EA0288" w:rsidP="003E6739">
      <w:pPr>
        <w:numPr>
          <w:ilvl w:val="1"/>
          <w:numId w:val="5"/>
        </w:numPr>
        <w:spacing w:after="120" w:line="276" w:lineRule="auto"/>
        <w:jc w:val="both"/>
      </w:pPr>
      <w:r w:rsidRPr="001438E8">
        <w:t>Tuition including differentials</w:t>
      </w:r>
    </w:p>
    <w:p w:rsidR="00000000" w:rsidRPr="001438E8" w:rsidRDefault="00EA0288" w:rsidP="003E6739">
      <w:pPr>
        <w:numPr>
          <w:ilvl w:val="1"/>
          <w:numId w:val="5"/>
        </w:numPr>
        <w:spacing w:after="120" w:line="276" w:lineRule="auto"/>
        <w:jc w:val="both"/>
      </w:pPr>
      <w:r w:rsidRPr="001438E8">
        <w:t>State Appropriations as Percent of Total Budget</w:t>
      </w:r>
    </w:p>
    <w:p w:rsidR="00000000" w:rsidRPr="001438E8" w:rsidRDefault="00EA0288" w:rsidP="003E6739">
      <w:pPr>
        <w:numPr>
          <w:ilvl w:val="1"/>
          <w:numId w:val="5"/>
        </w:numPr>
        <w:spacing w:after="120" w:line="276" w:lineRule="auto"/>
        <w:jc w:val="both"/>
      </w:pPr>
      <w:r w:rsidRPr="001438E8">
        <w:t xml:space="preserve">Degree Production - 3 year trend </w:t>
      </w:r>
      <w:r w:rsidRPr="001438E8">
        <w:t>(undergraduate - FY 11-13)</w:t>
      </w:r>
    </w:p>
    <w:p w:rsidR="00000000" w:rsidRPr="001438E8" w:rsidRDefault="00EA0288" w:rsidP="003E6739">
      <w:pPr>
        <w:numPr>
          <w:ilvl w:val="1"/>
          <w:numId w:val="5"/>
        </w:numPr>
        <w:spacing w:after="120" w:line="276" w:lineRule="auto"/>
        <w:jc w:val="both"/>
      </w:pPr>
      <w:r w:rsidRPr="001438E8">
        <w:t>Which Fund Sources Are Taxed</w:t>
      </w:r>
    </w:p>
    <w:p w:rsidR="001438E8" w:rsidRDefault="001438E8" w:rsidP="003E6739">
      <w:pPr>
        <w:spacing w:after="120" w:line="276" w:lineRule="auto"/>
        <w:ind w:left="360"/>
        <w:jc w:val="both"/>
      </w:pPr>
      <w:r>
        <w:t xml:space="preserve">While the Budget Model Sub Committee has not yet reached consensus on a model to recommend for adoption, it has developed or identified the following principles, objectives and </w:t>
      </w:r>
      <w:r w:rsidR="003E6739">
        <w:t>components</w:t>
      </w:r>
      <w:r>
        <w:t xml:space="preserve"> that could be used to define a new budget model for the University:</w:t>
      </w:r>
    </w:p>
    <w:p w:rsidR="001438E8" w:rsidRDefault="001438E8" w:rsidP="003E6739">
      <w:pPr>
        <w:pStyle w:val="ListParagraph"/>
        <w:numPr>
          <w:ilvl w:val="0"/>
          <w:numId w:val="7"/>
        </w:numPr>
        <w:spacing w:after="120"/>
        <w:jc w:val="both"/>
      </w:pPr>
      <w:r>
        <w:lastRenderedPageBreak/>
        <w:t>Guiding principles should include the following</w:t>
      </w:r>
    </w:p>
    <w:p w:rsidR="001438E8" w:rsidRDefault="001438E8" w:rsidP="003E6739">
      <w:pPr>
        <w:pStyle w:val="ListParagraph"/>
        <w:numPr>
          <w:ilvl w:val="1"/>
          <w:numId w:val="7"/>
        </w:numPr>
        <w:spacing w:after="120"/>
        <w:jc w:val="both"/>
      </w:pPr>
      <w:r>
        <w:t>The budget model and its related policies, practices and processes must be clearly understood, well communicated and transparent</w:t>
      </w:r>
    </w:p>
    <w:p w:rsidR="001438E8" w:rsidRDefault="001438E8" w:rsidP="003E6739">
      <w:pPr>
        <w:pStyle w:val="ListParagraph"/>
        <w:numPr>
          <w:ilvl w:val="1"/>
          <w:numId w:val="7"/>
        </w:numPr>
        <w:spacing w:after="120"/>
        <w:jc w:val="both"/>
      </w:pPr>
      <w:r>
        <w:t>The budget model must be fair and equitable</w:t>
      </w:r>
    </w:p>
    <w:p w:rsidR="001438E8" w:rsidRDefault="001438E8" w:rsidP="003E6739">
      <w:pPr>
        <w:pStyle w:val="ListParagraph"/>
        <w:numPr>
          <w:ilvl w:val="1"/>
          <w:numId w:val="7"/>
        </w:numPr>
        <w:spacing w:after="120"/>
        <w:jc w:val="both"/>
      </w:pPr>
      <w:r>
        <w:t xml:space="preserve">The budget model must promote stability and protect the </w:t>
      </w:r>
      <w:r w:rsidR="004350C0">
        <w:t>assets of the University</w:t>
      </w:r>
    </w:p>
    <w:p w:rsidR="004350C0" w:rsidRDefault="004350C0" w:rsidP="003E6739">
      <w:pPr>
        <w:pStyle w:val="ListParagraph"/>
        <w:numPr>
          <w:ilvl w:val="0"/>
          <w:numId w:val="7"/>
        </w:numPr>
        <w:spacing w:after="120"/>
        <w:jc w:val="both"/>
      </w:pPr>
      <w:r>
        <w:t>Key objectives of the budget model should include:</w:t>
      </w:r>
    </w:p>
    <w:p w:rsidR="00000000" w:rsidRPr="004350C0" w:rsidRDefault="00EA0288" w:rsidP="003E6739">
      <w:pPr>
        <w:pStyle w:val="ListParagraph"/>
        <w:numPr>
          <w:ilvl w:val="1"/>
          <w:numId w:val="7"/>
        </w:numPr>
        <w:spacing w:after="120"/>
        <w:jc w:val="both"/>
      </w:pPr>
      <w:r w:rsidRPr="004350C0">
        <w:t>Initially hold unit general fund budgets harmless</w:t>
      </w:r>
    </w:p>
    <w:p w:rsidR="00000000" w:rsidRPr="004350C0" w:rsidRDefault="00EA0288" w:rsidP="003E6739">
      <w:pPr>
        <w:pStyle w:val="ListParagraph"/>
        <w:numPr>
          <w:ilvl w:val="1"/>
          <w:numId w:val="7"/>
        </w:numPr>
        <w:spacing w:after="120"/>
        <w:jc w:val="both"/>
      </w:pPr>
      <w:r w:rsidRPr="004350C0">
        <w:t>Allocate resources strategically</w:t>
      </w:r>
    </w:p>
    <w:p w:rsidR="00000000" w:rsidRDefault="00EA0288" w:rsidP="003E6739">
      <w:pPr>
        <w:pStyle w:val="ListParagraph"/>
        <w:numPr>
          <w:ilvl w:val="1"/>
          <w:numId w:val="7"/>
        </w:numPr>
        <w:spacing w:after="120"/>
        <w:jc w:val="both"/>
      </w:pPr>
      <w:r w:rsidRPr="004350C0">
        <w:t xml:space="preserve">Incentivize entrepreneurial activity   </w:t>
      </w:r>
    </w:p>
    <w:p w:rsidR="004350C0" w:rsidRPr="004350C0" w:rsidRDefault="004350C0" w:rsidP="003E6739">
      <w:pPr>
        <w:pStyle w:val="ListParagraph"/>
        <w:numPr>
          <w:ilvl w:val="1"/>
          <w:numId w:val="7"/>
        </w:numPr>
        <w:spacing w:after="120"/>
        <w:jc w:val="both"/>
      </w:pPr>
      <w:r>
        <w:t>Reward high achievement</w:t>
      </w:r>
    </w:p>
    <w:p w:rsidR="00000000" w:rsidRDefault="00EA0288" w:rsidP="003E6739">
      <w:pPr>
        <w:pStyle w:val="ListParagraph"/>
        <w:numPr>
          <w:ilvl w:val="1"/>
          <w:numId w:val="7"/>
        </w:numPr>
        <w:spacing w:after="120"/>
        <w:jc w:val="both"/>
      </w:pPr>
      <w:r w:rsidRPr="004350C0">
        <w:t xml:space="preserve">Allow for central strategic initiative funding pool </w:t>
      </w:r>
    </w:p>
    <w:p w:rsidR="004350C0" w:rsidRDefault="004350C0" w:rsidP="003E6739">
      <w:pPr>
        <w:pStyle w:val="ListParagraph"/>
        <w:numPr>
          <w:ilvl w:val="0"/>
          <w:numId w:val="7"/>
        </w:numPr>
        <w:spacing w:after="120"/>
        <w:jc w:val="both"/>
      </w:pPr>
      <w:r>
        <w:t>High level assumptions include:</w:t>
      </w:r>
    </w:p>
    <w:p w:rsidR="00000000" w:rsidRPr="004350C0" w:rsidRDefault="00EA0288" w:rsidP="003E6739">
      <w:pPr>
        <w:pStyle w:val="ListParagraph"/>
        <w:numPr>
          <w:ilvl w:val="1"/>
          <w:numId w:val="7"/>
        </w:numPr>
        <w:spacing w:after="120"/>
        <w:jc w:val="both"/>
      </w:pPr>
      <w:r w:rsidRPr="004350C0">
        <w:t>No budget model is perfect</w:t>
      </w:r>
    </w:p>
    <w:p w:rsidR="00000000" w:rsidRPr="004350C0" w:rsidRDefault="00EA0288" w:rsidP="003E6739">
      <w:pPr>
        <w:pStyle w:val="ListParagraph"/>
        <w:numPr>
          <w:ilvl w:val="1"/>
          <w:numId w:val="7"/>
        </w:numPr>
        <w:spacing w:after="120"/>
        <w:jc w:val="both"/>
      </w:pPr>
      <w:r w:rsidRPr="004350C0">
        <w:t>By definition, a budget allo</w:t>
      </w:r>
      <w:r w:rsidRPr="004350C0">
        <w:t xml:space="preserve">cates scarce resources to unlimited needs </w:t>
      </w:r>
    </w:p>
    <w:p w:rsidR="00000000" w:rsidRPr="004350C0" w:rsidRDefault="00EA0288" w:rsidP="003E6739">
      <w:pPr>
        <w:pStyle w:val="ListParagraph"/>
        <w:numPr>
          <w:ilvl w:val="1"/>
          <w:numId w:val="7"/>
        </w:numPr>
        <w:spacing w:after="120"/>
        <w:jc w:val="both"/>
      </w:pPr>
      <w:r w:rsidRPr="004350C0">
        <w:t>Implementation will most likely occur over a period of years</w:t>
      </w:r>
    </w:p>
    <w:p w:rsidR="00000000" w:rsidRPr="004350C0" w:rsidRDefault="00EA0288" w:rsidP="003E6739">
      <w:pPr>
        <w:pStyle w:val="ListParagraph"/>
        <w:numPr>
          <w:ilvl w:val="1"/>
          <w:numId w:val="7"/>
        </w:numPr>
        <w:spacing w:after="120"/>
        <w:jc w:val="both"/>
      </w:pPr>
      <w:r w:rsidRPr="004350C0">
        <w:t>Cost of education an</w:t>
      </w:r>
      <w:r w:rsidRPr="004350C0">
        <w:t xml:space="preserve">d per credit hour tuition decisions will impact the type and operation of any budget model </w:t>
      </w:r>
    </w:p>
    <w:p w:rsidR="004350C0" w:rsidRDefault="004350C0" w:rsidP="003E6739">
      <w:pPr>
        <w:pStyle w:val="ListParagraph"/>
        <w:numPr>
          <w:ilvl w:val="0"/>
          <w:numId w:val="7"/>
        </w:numPr>
        <w:spacing w:after="120"/>
        <w:jc w:val="both"/>
      </w:pPr>
      <w:r>
        <w:t>General framework of a potential budget model could include the following:</w:t>
      </w:r>
    </w:p>
    <w:p w:rsidR="00000000" w:rsidRPr="004350C0" w:rsidRDefault="004350C0" w:rsidP="003E6739">
      <w:pPr>
        <w:pStyle w:val="ListParagraph"/>
        <w:numPr>
          <w:ilvl w:val="1"/>
          <w:numId w:val="7"/>
        </w:numPr>
        <w:spacing w:after="120"/>
        <w:jc w:val="both"/>
      </w:pPr>
      <w:r>
        <w:t>A new budget model should have an a</w:t>
      </w:r>
      <w:r w:rsidR="00EA0288" w:rsidRPr="004350C0">
        <w:t xml:space="preserve">ll-funds budget approach </w:t>
      </w:r>
    </w:p>
    <w:p w:rsidR="00000000" w:rsidRPr="004350C0" w:rsidRDefault="00EA0288" w:rsidP="003E6739">
      <w:pPr>
        <w:pStyle w:val="ListParagraph"/>
        <w:numPr>
          <w:ilvl w:val="1"/>
          <w:numId w:val="7"/>
        </w:numPr>
        <w:spacing w:after="120"/>
        <w:jc w:val="both"/>
      </w:pPr>
      <w:r w:rsidRPr="004350C0">
        <w:t xml:space="preserve">Unit </w:t>
      </w:r>
      <w:r w:rsidRPr="004350C0">
        <w:t xml:space="preserve">general fund budgets </w:t>
      </w:r>
      <w:r w:rsidR="004350C0">
        <w:t xml:space="preserve">should be </w:t>
      </w:r>
      <w:r w:rsidRPr="004350C0">
        <w:t xml:space="preserve">held harmless </w:t>
      </w:r>
    </w:p>
    <w:p w:rsidR="004350C0" w:rsidRPr="004350C0" w:rsidRDefault="004350C0" w:rsidP="003E6739">
      <w:pPr>
        <w:pStyle w:val="ListParagraph"/>
        <w:numPr>
          <w:ilvl w:val="1"/>
          <w:numId w:val="7"/>
        </w:numPr>
        <w:spacing w:after="120"/>
        <w:jc w:val="both"/>
      </w:pPr>
      <w:r w:rsidRPr="004350C0">
        <w:t xml:space="preserve">Units to receive all of their own general fund revenues </w:t>
      </w:r>
      <w:r w:rsidRPr="004350C0">
        <w:rPr>
          <w:i/>
          <w:iCs/>
        </w:rPr>
        <w:t xml:space="preserve">up to </w:t>
      </w:r>
      <w:r w:rsidRPr="004350C0">
        <w:t xml:space="preserve">hold-harmless expenditure amount </w:t>
      </w:r>
    </w:p>
    <w:p w:rsidR="004350C0" w:rsidRPr="004350C0" w:rsidRDefault="004350C0" w:rsidP="003E6739">
      <w:pPr>
        <w:pStyle w:val="ListParagraph"/>
        <w:numPr>
          <w:ilvl w:val="1"/>
          <w:numId w:val="7"/>
        </w:numPr>
        <w:spacing w:after="120"/>
        <w:jc w:val="both"/>
      </w:pPr>
      <w:r w:rsidRPr="004350C0">
        <w:t xml:space="preserve">Units to receive all of their own non-designated, non-general fund revenues </w:t>
      </w:r>
    </w:p>
    <w:p w:rsidR="00000000" w:rsidRPr="004350C0" w:rsidRDefault="004350C0" w:rsidP="003E6739">
      <w:pPr>
        <w:pStyle w:val="ListParagraph"/>
        <w:numPr>
          <w:ilvl w:val="1"/>
          <w:numId w:val="7"/>
        </w:numPr>
        <w:spacing w:after="120"/>
        <w:jc w:val="both"/>
      </w:pPr>
      <w:r>
        <w:t>Utilize a</w:t>
      </w:r>
      <w:r w:rsidR="00EA0288" w:rsidRPr="004350C0">
        <w:t xml:space="preserve"> three-year ave</w:t>
      </w:r>
      <w:r>
        <w:t xml:space="preserve">rage of actual expenditures </w:t>
      </w:r>
    </w:p>
    <w:p w:rsidR="00000000" w:rsidRPr="004350C0" w:rsidRDefault="00EA0288" w:rsidP="003E6739">
      <w:pPr>
        <w:pStyle w:val="ListParagraph"/>
        <w:numPr>
          <w:ilvl w:val="1"/>
          <w:numId w:val="7"/>
        </w:numPr>
        <w:spacing w:after="120"/>
        <w:jc w:val="both"/>
      </w:pPr>
      <w:r w:rsidRPr="004350C0">
        <w:t xml:space="preserve">Exclude, </w:t>
      </w:r>
      <w:r w:rsidRPr="004350C0">
        <w:t xml:space="preserve">or limit, carryover in the calculation </w:t>
      </w:r>
    </w:p>
    <w:p w:rsidR="00000000" w:rsidRPr="004350C0" w:rsidRDefault="00EA0288" w:rsidP="003E6739">
      <w:pPr>
        <w:pStyle w:val="ListParagraph"/>
        <w:numPr>
          <w:ilvl w:val="1"/>
          <w:numId w:val="7"/>
        </w:numPr>
        <w:spacing w:after="120"/>
        <w:jc w:val="both"/>
      </w:pPr>
      <w:r w:rsidRPr="004350C0">
        <w:t xml:space="preserve">Units initially </w:t>
      </w:r>
      <w:r w:rsidR="004350C0">
        <w:t xml:space="preserve">should </w:t>
      </w:r>
      <w:r w:rsidRPr="004350C0">
        <w:t xml:space="preserve">receive </w:t>
      </w:r>
      <w:r w:rsidR="004350C0">
        <w:t xml:space="preserve">a high percentage (95%-97% </w:t>
      </w:r>
      <w:r w:rsidRPr="004350C0">
        <w:t xml:space="preserve"> of the general fund amount needed to balance their budgets</w:t>
      </w:r>
      <w:r w:rsidR="004350C0">
        <w:t>)</w:t>
      </w:r>
      <w:r w:rsidRPr="004350C0">
        <w:t xml:space="preserve">  </w:t>
      </w:r>
    </w:p>
    <w:p w:rsidR="00000000" w:rsidRPr="004350C0" w:rsidRDefault="00EA0288" w:rsidP="003E6739">
      <w:pPr>
        <w:pStyle w:val="ListParagraph"/>
        <w:numPr>
          <w:ilvl w:val="2"/>
          <w:numId w:val="7"/>
        </w:numPr>
        <w:spacing w:after="120"/>
        <w:jc w:val="both"/>
      </w:pPr>
      <w:r w:rsidRPr="004350C0">
        <w:t>Rate gradually decreases over time</w:t>
      </w:r>
    </w:p>
    <w:p w:rsidR="00000000" w:rsidRPr="004350C0" w:rsidRDefault="00EA0288" w:rsidP="003E6739">
      <w:pPr>
        <w:pStyle w:val="ListParagraph"/>
        <w:numPr>
          <w:ilvl w:val="2"/>
          <w:numId w:val="7"/>
        </w:numPr>
        <w:spacing w:after="120"/>
        <w:jc w:val="both"/>
      </w:pPr>
      <w:r w:rsidRPr="004350C0">
        <w:t xml:space="preserve">Difference used for performance and strategic initiatives </w:t>
      </w:r>
    </w:p>
    <w:p w:rsidR="00000000" w:rsidRPr="004350C0" w:rsidRDefault="004350C0" w:rsidP="003E6739">
      <w:pPr>
        <w:pStyle w:val="ListParagraph"/>
        <w:numPr>
          <w:ilvl w:val="1"/>
          <w:numId w:val="7"/>
        </w:numPr>
        <w:spacing w:after="120"/>
        <w:jc w:val="both"/>
      </w:pPr>
      <w:r>
        <w:t>A new budget model should have a p</w:t>
      </w:r>
      <w:r w:rsidR="00EA0288" w:rsidRPr="004350C0">
        <w:t xml:space="preserve">erformance funding </w:t>
      </w:r>
      <w:r>
        <w:t>component</w:t>
      </w:r>
    </w:p>
    <w:p w:rsidR="00000000" w:rsidRPr="004350C0" w:rsidRDefault="00EC5C29" w:rsidP="003E6739">
      <w:pPr>
        <w:pStyle w:val="ListParagraph"/>
        <w:numPr>
          <w:ilvl w:val="2"/>
          <w:numId w:val="7"/>
        </w:numPr>
        <w:spacing w:after="120"/>
        <w:jc w:val="both"/>
      </w:pPr>
      <w:r>
        <w:t>Quality and s</w:t>
      </w:r>
      <w:r w:rsidR="004350C0">
        <w:t xml:space="preserve">uccess measures </w:t>
      </w:r>
      <w:r w:rsidR="00EA0288" w:rsidRPr="004350C0">
        <w:t xml:space="preserve">tailored to each unit </w:t>
      </w:r>
    </w:p>
    <w:p w:rsidR="00000000" w:rsidRPr="004350C0" w:rsidRDefault="00EC5C29" w:rsidP="003E6739">
      <w:pPr>
        <w:pStyle w:val="ListParagraph"/>
        <w:numPr>
          <w:ilvl w:val="2"/>
          <w:numId w:val="7"/>
        </w:numPr>
        <w:spacing w:after="120"/>
        <w:jc w:val="both"/>
      </w:pPr>
      <w:r>
        <w:t xml:space="preserve">High-achievement </w:t>
      </w:r>
      <w:r w:rsidR="00EA0288" w:rsidRPr="004350C0">
        <w:t xml:space="preserve"> performance is rewarded</w:t>
      </w:r>
    </w:p>
    <w:p w:rsidR="00000000" w:rsidRPr="004350C0" w:rsidRDefault="00EC5C29" w:rsidP="003E6739">
      <w:pPr>
        <w:pStyle w:val="ListParagraph"/>
        <w:numPr>
          <w:ilvl w:val="1"/>
          <w:numId w:val="7"/>
        </w:numPr>
        <w:spacing w:after="120"/>
        <w:jc w:val="both"/>
      </w:pPr>
      <w:r>
        <w:t>A new budget model should create a mechanism to fund s</w:t>
      </w:r>
      <w:r w:rsidR="00EA0288" w:rsidRPr="004350C0">
        <w:t>trategic Initiatives</w:t>
      </w:r>
    </w:p>
    <w:p w:rsidR="00000000" w:rsidRPr="004350C0" w:rsidRDefault="00EA0288" w:rsidP="003E6739">
      <w:pPr>
        <w:pStyle w:val="ListParagraph"/>
        <w:numPr>
          <w:ilvl w:val="2"/>
          <w:numId w:val="7"/>
        </w:numPr>
        <w:spacing w:after="120"/>
        <w:jc w:val="both"/>
      </w:pPr>
      <w:r w:rsidRPr="004350C0">
        <w:t xml:space="preserve">Limited resources initially, but growing over time </w:t>
      </w:r>
    </w:p>
    <w:p w:rsidR="00000000" w:rsidRPr="00EC5C29" w:rsidRDefault="00EA0288" w:rsidP="003E6739">
      <w:pPr>
        <w:pStyle w:val="ListParagraph"/>
        <w:numPr>
          <w:ilvl w:val="1"/>
          <w:numId w:val="7"/>
        </w:numPr>
        <w:spacing w:after="120"/>
        <w:jc w:val="both"/>
      </w:pPr>
      <w:r w:rsidRPr="00EC5C29">
        <w:t xml:space="preserve">Administrative expenses </w:t>
      </w:r>
      <w:r w:rsidR="00EC5C29">
        <w:t>should be</w:t>
      </w:r>
      <w:r w:rsidRPr="00EC5C29">
        <w:t xml:space="preserve"> funded before unit revenues are allocated </w:t>
      </w:r>
    </w:p>
    <w:p w:rsidR="004350C0" w:rsidRDefault="004350C0" w:rsidP="003E6739">
      <w:pPr>
        <w:pStyle w:val="ListParagraph"/>
        <w:spacing w:after="120"/>
        <w:ind w:left="1800"/>
        <w:jc w:val="both"/>
      </w:pPr>
    </w:p>
    <w:p w:rsidR="00C654DE" w:rsidRDefault="00EC5C29" w:rsidP="003E6739">
      <w:pPr>
        <w:pStyle w:val="ListParagraph"/>
        <w:spacing w:after="120"/>
        <w:jc w:val="both"/>
      </w:pPr>
      <w:r>
        <w:t>The Budget Model Sub-Committee recognizes that significant input is needed from a broad section of campus constituents before it finalizes a recommendation for adoption.  The Committee recommends that a formal vetting process commence upon the start of the fall semester to review the current principles and framework and that the Sub Committee be further charged with receiving input and then developing a final set of recommendations.</w:t>
      </w:r>
    </w:p>
    <w:sectPr w:rsidR="00C654DE" w:rsidSect="00346DA7">
      <w:pgSz w:w="12240" w:h="15840"/>
      <w:pgMar w:top="1440" w:right="1152" w:bottom="1440" w:left="1152" w:header="720" w:footer="720" w:gutter="0"/>
      <w:pgBorders w:offsetFrom="page">
        <w:top w:val="dotted" w:sz="4" w:space="24" w:color="auto"/>
        <w:left w:val="dotted" w:sz="4" w:space="24" w:color="auto"/>
        <w:bottom w:val="dotted" w:sz="4" w:space="24" w:color="auto"/>
        <w:right w:val="dotted"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288" w:rsidRDefault="00EA0288" w:rsidP="001438E8">
      <w:pPr>
        <w:spacing w:after="0" w:line="240" w:lineRule="auto"/>
      </w:pPr>
      <w:r>
        <w:separator/>
      </w:r>
    </w:p>
  </w:endnote>
  <w:endnote w:type="continuationSeparator" w:id="0">
    <w:p w:rsidR="00EA0288" w:rsidRDefault="00EA0288" w:rsidP="00143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288" w:rsidRDefault="00EA0288" w:rsidP="001438E8">
      <w:pPr>
        <w:spacing w:after="0" w:line="240" w:lineRule="auto"/>
      </w:pPr>
      <w:r>
        <w:separator/>
      </w:r>
    </w:p>
  </w:footnote>
  <w:footnote w:type="continuationSeparator" w:id="0">
    <w:p w:rsidR="00EA0288" w:rsidRDefault="00EA0288" w:rsidP="001438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58F"/>
    <w:multiLevelType w:val="hybridMultilevel"/>
    <w:tmpl w:val="C5C843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575386"/>
    <w:multiLevelType w:val="hybridMultilevel"/>
    <w:tmpl w:val="1CAC3D76"/>
    <w:lvl w:ilvl="0" w:tplc="3266F0CA">
      <w:start w:val="1"/>
      <w:numFmt w:val="bullet"/>
      <w:lvlText w:val="—"/>
      <w:lvlJc w:val="left"/>
      <w:pPr>
        <w:tabs>
          <w:tab w:val="num" w:pos="360"/>
        </w:tabs>
        <w:ind w:left="360" w:hanging="360"/>
      </w:pPr>
      <w:rPr>
        <w:rFonts w:ascii="Calibri" w:hAnsi="Calibri" w:hint="default"/>
      </w:rPr>
    </w:lvl>
    <w:lvl w:ilvl="1" w:tplc="100028AC">
      <w:start w:val="1"/>
      <w:numFmt w:val="bullet"/>
      <w:lvlText w:val="—"/>
      <w:lvlJc w:val="left"/>
      <w:pPr>
        <w:tabs>
          <w:tab w:val="num" w:pos="1080"/>
        </w:tabs>
        <w:ind w:left="1080" w:hanging="360"/>
      </w:pPr>
      <w:rPr>
        <w:rFonts w:ascii="Calibri" w:hAnsi="Calibri" w:hint="default"/>
      </w:rPr>
    </w:lvl>
    <w:lvl w:ilvl="2" w:tplc="AF1C7814" w:tentative="1">
      <w:start w:val="1"/>
      <w:numFmt w:val="bullet"/>
      <w:lvlText w:val="—"/>
      <w:lvlJc w:val="left"/>
      <w:pPr>
        <w:tabs>
          <w:tab w:val="num" w:pos="1800"/>
        </w:tabs>
        <w:ind w:left="1800" w:hanging="360"/>
      </w:pPr>
      <w:rPr>
        <w:rFonts w:ascii="Calibri" w:hAnsi="Calibri" w:hint="default"/>
      </w:rPr>
    </w:lvl>
    <w:lvl w:ilvl="3" w:tplc="33FE0924" w:tentative="1">
      <w:start w:val="1"/>
      <w:numFmt w:val="bullet"/>
      <w:lvlText w:val="—"/>
      <w:lvlJc w:val="left"/>
      <w:pPr>
        <w:tabs>
          <w:tab w:val="num" w:pos="2520"/>
        </w:tabs>
        <w:ind w:left="2520" w:hanging="360"/>
      </w:pPr>
      <w:rPr>
        <w:rFonts w:ascii="Calibri" w:hAnsi="Calibri" w:hint="default"/>
      </w:rPr>
    </w:lvl>
    <w:lvl w:ilvl="4" w:tplc="0426A3FA" w:tentative="1">
      <w:start w:val="1"/>
      <w:numFmt w:val="bullet"/>
      <w:lvlText w:val="—"/>
      <w:lvlJc w:val="left"/>
      <w:pPr>
        <w:tabs>
          <w:tab w:val="num" w:pos="3240"/>
        </w:tabs>
        <w:ind w:left="3240" w:hanging="360"/>
      </w:pPr>
      <w:rPr>
        <w:rFonts w:ascii="Calibri" w:hAnsi="Calibri" w:hint="default"/>
      </w:rPr>
    </w:lvl>
    <w:lvl w:ilvl="5" w:tplc="3AECFA22" w:tentative="1">
      <w:start w:val="1"/>
      <w:numFmt w:val="bullet"/>
      <w:lvlText w:val="—"/>
      <w:lvlJc w:val="left"/>
      <w:pPr>
        <w:tabs>
          <w:tab w:val="num" w:pos="3960"/>
        </w:tabs>
        <w:ind w:left="3960" w:hanging="360"/>
      </w:pPr>
      <w:rPr>
        <w:rFonts w:ascii="Calibri" w:hAnsi="Calibri" w:hint="default"/>
      </w:rPr>
    </w:lvl>
    <w:lvl w:ilvl="6" w:tplc="9356B348" w:tentative="1">
      <w:start w:val="1"/>
      <w:numFmt w:val="bullet"/>
      <w:lvlText w:val="—"/>
      <w:lvlJc w:val="left"/>
      <w:pPr>
        <w:tabs>
          <w:tab w:val="num" w:pos="4680"/>
        </w:tabs>
        <w:ind w:left="4680" w:hanging="360"/>
      </w:pPr>
      <w:rPr>
        <w:rFonts w:ascii="Calibri" w:hAnsi="Calibri" w:hint="default"/>
      </w:rPr>
    </w:lvl>
    <w:lvl w:ilvl="7" w:tplc="509AB7E6" w:tentative="1">
      <w:start w:val="1"/>
      <w:numFmt w:val="bullet"/>
      <w:lvlText w:val="—"/>
      <w:lvlJc w:val="left"/>
      <w:pPr>
        <w:tabs>
          <w:tab w:val="num" w:pos="5400"/>
        </w:tabs>
        <w:ind w:left="5400" w:hanging="360"/>
      </w:pPr>
      <w:rPr>
        <w:rFonts w:ascii="Calibri" w:hAnsi="Calibri" w:hint="default"/>
      </w:rPr>
    </w:lvl>
    <w:lvl w:ilvl="8" w:tplc="8736870E" w:tentative="1">
      <w:start w:val="1"/>
      <w:numFmt w:val="bullet"/>
      <w:lvlText w:val="—"/>
      <w:lvlJc w:val="left"/>
      <w:pPr>
        <w:tabs>
          <w:tab w:val="num" w:pos="6120"/>
        </w:tabs>
        <w:ind w:left="6120" w:hanging="360"/>
      </w:pPr>
      <w:rPr>
        <w:rFonts w:ascii="Calibri" w:hAnsi="Calibri" w:hint="default"/>
      </w:rPr>
    </w:lvl>
  </w:abstractNum>
  <w:abstractNum w:abstractNumId="2">
    <w:nsid w:val="07D403CA"/>
    <w:multiLevelType w:val="hybridMultilevel"/>
    <w:tmpl w:val="00E0EE78"/>
    <w:lvl w:ilvl="0" w:tplc="1FDED7F8">
      <w:start w:val="1"/>
      <w:numFmt w:val="bullet"/>
      <w:lvlText w:val="—"/>
      <w:lvlJc w:val="left"/>
      <w:pPr>
        <w:tabs>
          <w:tab w:val="num" w:pos="720"/>
        </w:tabs>
        <w:ind w:left="720" w:hanging="360"/>
      </w:pPr>
      <w:rPr>
        <w:rFonts w:ascii="Calibri" w:hAnsi="Calibri" w:hint="default"/>
      </w:rPr>
    </w:lvl>
    <w:lvl w:ilvl="1" w:tplc="05EEC8B2">
      <w:start w:val="1"/>
      <w:numFmt w:val="bullet"/>
      <w:lvlText w:val="—"/>
      <w:lvlJc w:val="left"/>
      <w:pPr>
        <w:tabs>
          <w:tab w:val="num" w:pos="1440"/>
        </w:tabs>
        <w:ind w:left="1440" w:hanging="360"/>
      </w:pPr>
      <w:rPr>
        <w:rFonts w:ascii="Calibri" w:hAnsi="Calibri" w:hint="default"/>
      </w:rPr>
    </w:lvl>
    <w:lvl w:ilvl="2" w:tplc="10726320" w:tentative="1">
      <w:start w:val="1"/>
      <w:numFmt w:val="bullet"/>
      <w:lvlText w:val="—"/>
      <w:lvlJc w:val="left"/>
      <w:pPr>
        <w:tabs>
          <w:tab w:val="num" w:pos="2160"/>
        </w:tabs>
        <w:ind w:left="2160" w:hanging="360"/>
      </w:pPr>
      <w:rPr>
        <w:rFonts w:ascii="Calibri" w:hAnsi="Calibri" w:hint="default"/>
      </w:rPr>
    </w:lvl>
    <w:lvl w:ilvl="3" w:tplc="55A031D4" w:tentative="1">
      <w:start w:val="1"/>
      <w:numFmt w:val="bullet"/>
      <w:lvlText w:val="—"/>
      <w:lvlJc w:val="left"/>
      <w:pPr>
        <w:tabs>
          <w:tab w:val="num" w:pos="2880"/>
        </w:tabs>
        <w:ind w:left="2880" w:hanging="360"/>
      </w:pPr>
      <w:rPr>
        <w:rFonts w:ascii="Calibri" w:hAnsi="Calibri" w:hint="default"/>
      </w:rPr>
    </w:lvl>
    <w:lvl w:ilvl="4" w:tplc="F3C68358" w:tentative="1">
      <w:start w:val="1"/>
      <w:numFmt w:val="bullet"/>
      <w:lvlText w:val="—"/>
      <w:lvlJc w:val="left"/>
      <w:pPr>
        <w:tabs>
          <w:tab w:val="num" w:pos="3600"/>
        </w:tabs>
        <w:ind w:left="3600" w:hanging="360"/>
      </w:pPr>
      <w:rPr>
        <w:rFonts w:ascii="Calibri" w:hAnsi="Calibri" w:hint="default"/>
      </w:rPr>
    </w:lvl>
    <w:lvl w:ilvl="5" w:tplc="4770E17E" w:tentative="1">
      <w:start w:val="1"/>
      <w:numFmt w:val="bullet"/>
      <w:lvlText w:val="—"/>
      <w:lvlJc w:val="left"/>
      <w:pPr>
        <w:tabs>
          <w:tab w:val="num" w:pos="4320"/>
        </w:tabs>
        <w:ind w:left="4320" w:hanging="360"/>
      </w:pPr>
      <w:rPr>
        <w:rFonts w:ascii="Calibri" w:hAnsi="Calibri" w:hint="default"/>
      </w:rPr>
    </w:lvl>
    <w:lvl w:ilvl="6" w:tplc="3AECBABC" w:tentative="1">
      <w:start w:val="1"/>
      <w:numFmt w:val="bullet"/>
      <w:lvlText w:val="—"/>
      <w:lvlJc w:val="left"/>
      <w:pPr>
        <w:tabs>
          <w:tab w:val="num" w:pos="5040"/>
        </w:tabs>
        <w:ind w:left="5040" w:hanging="360"/>
      </w:pPr>
      <w:rPr>
        <w:rFonts w:ascii="Calibri" w:hAnsi="Calibri" w:hint="default"/>
      </w:rPr>
    </w:lvl>
    <w:lvl w:ilvl="7" w:tplc="3CAC249C" w:tentative="1">
      <w:start w:val="1"/>
      <w:numFmt w:val="bullet"/>
      <w:lvlText w:val="—"/>
      <w:lvlJc w:val="left"/>
      <w:pPr>
        <w:tabs>
          <w:tab w:val="num" w:pos="5760"/>
        </w:tabs>
        <w:ind w:left="5760" w:hanging="360"/>
      </w:pPr>
      <w:rPr>
        <w:rFonts w:ascii="Calibri" w:hAnsi="Calibri" w:hint="default"/>
      </w:rPr>
    </w:lvl>
    <w:lvl w:ilvl="8" w:tplc="BCCC9746" w:tentative="1">
      <w:start w:val="1"/>
      <w:numFmt w:val="bullet"/>
      <w:lvlText w:val="—"/>
      <w:lvlJc w:val="left"/>
      <w:pPr>
        <w:tabs>
          <w:tab w:val="num" w:pos="6480"/>
        </w:tabs>
        <w:ind w:left="6480" w:hanging="360"/>
      </w:pPr>
      <w:rPr>
        <w:rFonts w:ascii="Calibri" w:hAnsi="Calibri" w:hint="default"/>
      </w:rPr>
    </w:lvl>
  </w:abstractNum>
  <w:abstractNum w:abstractNumId="3">
    <w:nsid w:val="121E2F3C"/>
    <w:multiLevelType w:val="hybridMultilevel"/>
    <w:tmpl w:val="985EE4B6"/>
    <w:lvl w:ilvl="0" w:tplc="D8AA6F24">
      <w:start w:val="1"/>
      <w:numFmt w:val="bullet"/>
      <w:lvlText w:val=""/>
      <w:lvlJc w:val="left"/>
      <w:pPr>
        <w:tabs>
          <w:tab w:val="num" w:pos="720"/>
        </w:tabs>
        <w:ind w:left="720" w:hanging="360"/>
      </w:pPr>
      <w:rPr>
        <w:rFonts w:ascii="Wingdings" w:hAnsi="Wingdings" w:hint="default"/>
      </w:rPr>
    </w:lvl>
    <w:lvl w:ilvl="1" w:tplc="57BEAA90">
      <w:start w:val="1"/>
      <w:numFmt w:val="bullet"/>
      <w:lvlText w:val=""/>
      <w:lvlJc w:val="left"/>
      <w:pPr>
        <w:tabs>
          <w:tab w:val="num" w:pos="1440"/>
        </w:tabs>
        <w:ind w:left="1440" w:hanging="360"/>
      </w:pPr>
      <w:rPr>
        <w:rFonts w:ascii="Wingdings" w:hAnsi="Wingdings" w:hint="default"/>
      </w:rPr>
    </w:lvl>
    <w:lvl w:ilvl="2" w:tplc="EFBA741A" w:tentative="1">
      <w:start w:val="1"/>
      <w:numFmt w:val="bullet"/>
      <w:lvlText w:val=""/>
      <w:lvlJc w:val="left"/>
      <w:pPr>
        <w:tabs>
          <w:tab w:val="num" w:pos="2160"/>
        </w:tabs>
        <w:ind w:left="2160" w:hanging="360"/>
      </w:pPr>
      <w:rPr>
        <w:rFonts w:ascii="Wingdings" w:hAnsi="Wingdings" w:hint="default"/>
      </w:rPr>
    </w:lvl>
    <w:lvl w:ilvl="3" w:tplc="8294F56E" w:tentative="1">
      <w:start w:val="1"/>
      <w:numFmt w:val="bullet"/>
      <w:lvlText w:val=""/>
      <w:lvlJc w:val="left"/>
      <w:pPr>
        <w:tabs>
          <w:tab w:val="num" w:pos="2880"/>
        </w:tabs>
        <w:ind w:left="2880" w:hanging="360"/>
      </w:pPr>
      <w:rPr>
        <w:rFonts w:ascii="Wingdings" w:hAnsi="Wingdings" w:hint="default"/>
      </w:rPr>
    </w:lvl>
    <w:lvl w:ilvl="4" w:tplc="2E0E2CBC" w:tentative="1">
      <w:start w:val="1"/>
      <w:numFmt w:val="bullet"/>
      <w:lvlText w:val=""/>
      <w:lvlJc w:val="left"/>
      <w:pPr>
        <w:tabs>
          <w:tab w:val="num" w:pos="3600"/>
        </w:tabs>
        <w:ind w:left="3600" w:hanging="360"/>
      </w:pPr>
      <w:rPr>
        <w:rFonts w:ascii="Wingdings" w:hAnsi="Wingdings" w:hint="default"/>
      </w:rPr>
    </w:lvl>
    <w:lvl w:ilvl="5" w:tplc="B506244E" w:tentative="1">
      <w:start w:val="1"/>
      <w:numFmt w:val="bullet"/>
      <w:lvlText w:val=""/>
      <w:lvlJc w:val="left"/>
      <w:pPr>
        <w:tabs>
          <w:tab w:val="num" w:pos="4320"/>
        </w:tabs>
        <w:ind w:left="4320" w:hanging="360"/>
      </w:pPr>
      <w:rPr>
        <w:rFonts w:ascii="Wingdings" w:hAnsi="Wingdings" w:hint="default"/>
      </w:rPr>
    </w:lvl>
    <w:lvl w:ilvl="6" w:tplc="4B4C13D0" w:tentative="1">
      <w:start w:val="1"/>
      <w:numFmt w:val="bullet"/>
      <w:lvlText w:val=""/>
      <w:lvlJc w:val="left"/>
      <w:pPr>
        <w:tabs>
          <w:tab w:val="num" w:pos="5040"/>
        </w:tabs>
        <w:ind w:left="5040" w:hanging="360"/>
      </w:pPr>
      <w:rPr>
        <w:rFonts w:ascii="Wingdings" w:hAnsi="Wingdings" w:hint="default"/>
      </w:rPr>
    </w:lvl>
    <w:lvl w:ilvl="7" w:tplc="8A648C68" w:tentative="1">
      <w:start w:val="1"/>
      <w:numFmt w:val="bullet"/>
      <w:lvlText w:val=""/>
      <w:lvlJc w:val="left"/>
      <w:pPr>
        <w:tabs>
          <w:tab w:val="num" w:pos="5760"/>
        </w:tabs>
        <w:ind w:left="5760" w:hanging="360"/>
      </w:pPr>
      <w:rPr>
        <w:rFonts w:ascii="Wingdings" w:hAnsi="Wingdings" w:hint="default"/>
      </w:rPr>
    </w:lvl>
    <w:lvl w:ilvl="8" w:tplc="EF38F3D0" w:tentative="1">
      <w:start w:val="1"/>
      <w:numFmt w:val="bullet"/>
      <w:lvlText w:val=""/>
      <w:lvlJc w:val="left"/>
      <w:pPr>
        <w:tabs>
          <w:tab w:val="num" w:pos="6480"/>
        </w:tabs>
        <w:ind w:left="6480" w:hanging="360"/>
      </w:pPr>
      <w:rPr>
        <w:rFonts w:ascii="Wingdings" w:hAnsi="Wingdings" w:hint="default"/>
      </w:rPr>
    </w:lvl>
  </w:abstractNum>
  <w:abstractNum w:abstractNumId="4">
    <w:nsid w:val="1AC70D70"/>
    <w:multiLevelType w:val="hybridMultilevel"/>
    <w:tmpl w:val="454CD8E6"/>
    <w:lvl w:ilvl="0" w:tplc="AD46EAB6">
      <w:start w:val="1"/>
      <w:numFmt w:val="bullet"/>
      <w:lvlText w:val="–"/>
      <w:lvlJc w:val="left"/>
      <w:pPr>
        <w:tabs>
          <w:tab w:val="num" w:pos="720"/>
        </w:tabs>
        <w:ind w:left="720" w:hanging="360"/>
      </w:pPr>
      <w:rPr>
        <w:rFonts w:ascii="Arial" w:hAnsi="Arial" w:hint="default"/>
      </w:rPr>
    </w:lvl>
    <w:lvl w:ilvl="1" w:tplc="E3360EF0">
      <w:start w:val="1"/>
      <w:numFmt w:val="bullet"/>
      <w:lvlText w:val="–"/>
      <w:lvlJc w:val="left"/>
      <w:pPr>
        <w:tabs>
          <w:tab w:val="num" w:pos="1440"/>
        </w:tabs>
        <w:ind w:left="1440" w:hanging="360"/>
      </w:pPr>
      <w:rPr>
        <w:rFonts w:ascii="Arial" w:hAnsi="Arial" w:hint="default"/>
      </w:rPr>
    </w:lvl>
    <w:lvl w:ilvl="2" w:tplc="4D10B67E">
      <w:start w:val="571"/>
      <w:numFmt w:val="bullet"/>
      <w:lvlText w:val="•"/>
      <w:lvlJc w:val="left"/>
      <w:pPr>
        <w:tabs>
          <w:tab w:val="num" w:pos="2160"/>
        </w:tabs>
        <w:ind w:left="2160" w:hanging="360"/>
      </w:pPr>
      <w:rPr>
        <w:rFonts w:ascii="Arial" w:hAnsi="Arial" w:hint="default"/>
      </w:rPr>
    </w:lvl>
    <w:lvl w:ilvl="3" w:tplc="8D1E5D08" w:tentative="1">
      <w:start w:val="1"/>
      <w:numFmt w:val="bullet"/>
      <w:lvlText w:val="–"/>
      <w:lvlJc w:val="left"/>
      <w:pPr>
        <w:tabs>
          <w:tab w:val="num" w:pos="2880"/>
        </w:tabs>
        <w:ind w:left="2880" w:hanging="360"/>
      </w:pPr>
      <w:rPr>
        <w:rFonts w:ascii="Arial" w:hAnsi="Arial" w:hint="default"/>
      </w:rPr>
    </w:lvl>
    <w:lvl w:ilvl="4" w:tplc="8C2E25E8" w:tentative="1">
      <w:start w:val="1"/>
      <w:numFmt w:val="bullet"/>
      <w:lvlText w:val="–"/>
      <w:lvlJc w:val="left"/>
      <w:pPr>
        <w:tabs>
          <w:tab w:val="num" w:pos="3600"/>
        </w:tabs>
        <w:ind w:left="3600" w:hanging="360"/>
      </w:pPr>
      <w:rPr>
        <w:rFonts w:ascii="Arial" w:hAnsi="Arial" w:hint="default"/>
      </w:rPr>
    </w:lvl>
    <w:lvl w:ilvl="5" w:tplc="C0F4D474" w:tentative="1">
      <w:start w:val="1"/>
      <w:numFmt w:val="bullet"/>
      <w:lvlText w:val="–"/>
      <w:lvlJc w:val="left"/>
      <w:pPr>
        <w:tabs>
          <w:tab w:val="num" w:pos="4320"/>
        </w:tabs>
        <w:ind w:left="4320" w:hanging="360"/>
      </w:pPr>
      <w:rPr>
        <w:rFonts w:ascii="Arial" w:hAnsi="Arial" w:hint="default"/>
      </w:rPr>
    </w:lvl>
    <w:lvl w:ilvl="6" w:tplc="25685DA0" w:tentative="1">
      <w:start w:val="1"/>
      <w:numFmt w:val="bullet"/>
      <w:lvlText w:val="–"/>
      <w:lvlJc w:val="left"/>
      <w:pPr>
        <w:tabs>
          <w:tab w:val="num" w:pos="5040"/>
        </w:tabs>
        <w:ind w:left="5040" w:hanging="360"/>
      </w:pPr>
      <w:rPr>
        <w:rFonts w:ascii="Arial" w:hAnsi="Arial" w:hint="default"/>
      </w:rPr>
    </w:lvl>
    <w:lvl w:ilvl="7" w:tplc="4BCEB296" w:tentative="1">
      <w:start w:val="1"/>
      <w:numFmt w:val="bullet"/>
      <w:lvlText w:val="–"/>
      <w:lvlJc w:val="left"/>
      <w:pPr>
        <w:tabs>
          <w:tab w:val="num" w:pos="5760"/>
        </w:tabs>
        <w:ind w:left="5760" w:hanging="360"/>
      </w:pPr>
      <w:rPr>
        <w:rFonts w:ascii="Arial" w:hAnsi="Arial" w:hint="default"/>
      </w:rPr>
    </w:lvl>
    <w:lvl w:ilvl="8" w:tplc="A47A7D3E" w:tentative="1">
      <w:start w:val="1"/>
      <w:numFmt w:val="bullet"/>
      <w:lvlText w:val="–"/>
      <w:lvlJc w:val="left"/>
      <w:pPr>
        <w:tabs>
          <w:tab w:val="num" w:pos="6480"/>
        </w:tabs>
        <w:ind w:left="6480" w:hanging="360"/>
      </w:pPr>
      <w:rPr>
        <w:rFonts w:ascii="Arial" w:hAnsi="Arial" w:hint="default"/>
      </w:rPr>
    </w:lvl>
  </w:abstractNum>
  <w:abstractNum w:abstractNumId="5">
    <w:nsid w:val="2EDF553A"/>
    <w:multiLevelType w:val="hybridMultilevel"/>
    <w:tmpl w:val="B930E87E"/>
    <w:lvl w:ilvl="0" w:tplc="C9FA0FDC">
      <w:start w:val="1"/>
      <w:numFmt w:val="bullet"/>
      <w:lvlText w:val="•"/>
      <w:lvlJc w:val="left"/>
      <w:pPr>
        <w:tabs>
          <w:tab w:val="num" w:pos="720"/>
        </w:tabs>
        <w:ind w:left="720" w:hanging="360"/>
      </w:pPr>
      <w:rPr>
        <w:rFonts w:ascii="Arial" w:hAnsi="Arial" w:hint="default"/>
      </w:rPr>
    </w:lvl>
    <w:lvl w:ilvl="1" w:tplc="EE50098E" w:tentative="1">
      <w:start w:val="1"/>
      <w:numFmt w:val="bullet"/>
      <w:lvlText w:val="•"/>
      <w:lvlJc w:val="left"/>
      <w:pPr>
        <w:tabs>
          <w:tab w:val="num" w:pos="1440"/>
        </w:tabs>
        <w:ind w:left="1440" w:hanging="360"/>
      </w:pPr>
      <w:rPr>
        <w:rFonts w:ascii="Arial" w:hAnsi="Arial" w:hint="default"/>
      </w:rPr>
    </w:lvl>
    <w:lvl w:ilvl="2" w:tplc="ECB47878" w:tentative="1">
      <w:start w:val="1"/>
      <w:numFmt w:val="bullet"/>
      <w:lvlText w:val="•"/>
      <w:lvlJc w:val="left"/>
      <w:pPr>
        <w:tabs>
          <w:tab w:val="num" w:pos="2160"/>
        </w:tabs>
        <w:ind w:left="2160" w:hanging="360"/>
      </w:pPr>
      <w:rPr>
        <w:rFonts w:ascii="Arial" w:hAnsi="Arial" w:hint="default"/>
      </w:rPr>
    </w:lvl>
    <w:lvl w:ilvl="3" w:tplc="1960EFFC" w:tentative="1">
      <w:start w:val="1"/>
      <w:numFmt w:val="bullet"/>
      <w:lvlText w:val="•"/>
      <w:lvlJc w:val="left"/>
      <w:pPr>
        <w:tabs>
          <w:tab w:val="num" w:pos="2880"/>
        </w:tabs>
        <w:ind w:left="2880" w:hanging="360"/>
      </w:pPr>
      <w:rPr>
        <w:rFonts w:ascii="Arial" w:hAnsi="Arial" w:hint="default"/>
      </w:rPr>
    </w:lvl>
    <w:lvl w:ilvl="4" w:tplc="28D607D0" w:tentative="1">
      <w:start w:val="1"/>
      <w:numFmt w:val="bullet"/>
      <w:lvlText w:val="•"/>
      <w:lvlJc w:val="left"/>
      <w:pPr>
        <w:tabs>
          <w:tab w:val="num" w:pos="3600"/>
        </w:tabs>
        <w:ind w:left="3600" w:hanging="360"/>
      </w:pPr>
      <w:rPr>
        <w:rFonts w:ascii="Arial" w:hAnsi="Arial" w:hint="default"/>
      </w:rPr>
    </w:lvl>
    <w:lvl w:ilvl="5" w:tplc="2E96A7C0" w:tentative="1">
      <w:start w:val="1"/>
      <w:numFmt w:val="bullet"/>
      <w:lvlText w:val="•"/>
      <w:lvlJc w:val="left"/>
      <w:pPr>
        <w:tabs>
          <w:tab w:val="num" w:pos="4320"/>
        </w:tabs>
        <w:ind w:left="4320" w:hanging="360"/>
      </w:pPr>
      <w:rPr>
        <w:rFonts w:ascii="Arial" w:hAnsi="Arial" w:hint="default"/>
      </w:rPr>
    </w:lvl>
    <w:lvl w:ilvl="6" w:tplc="1F9287E2" w:tentative="1">
      <w:start w:val="1"/>
      <w:numFmt w:val="bullet"/>
      <w:lvlText w:val="•"/>
      <w:lvlJc w:val="left"/>
      <w:pPr>
        <w:tabs>
          <w:tab w:val="num" w:pos="5040"/>
        </w:tabs>
        <w:ind w:left="5040" w:hanging="360"/>
      </w:pPr>
      <w:rPr>
        <w:rFonts w:ascii="Arial" w:hAnsi="Arial" w:hint="default"/>
      </w:rPr>
    </w:lvl>
    <w:lvl w:ilvl="7" w:tplc="4F783720" w:tentative="1">
      <w:start w:val="1"/>
      <w:numFmt w:val="bullet"/>
      <w:lvlText w:val="•"/>
      <w:lvlJc w:val="left"/>
      <w:pPr>
        <w:tabs>
          <w:tab w:val="num" w:pos="5760"/>
        </w:tabs>
        <w:ind w:left="5760" w:hanging="360"/>
      </w:pPr>
      <w:rPr>
        <w:rFonts w:ascii="Arial" w:hAnsi="Arial" w:hint="default"/>
      </w:rPr>
    </w:lvl>
    <w:lvl w:ilvl="8" w:tplc="1E0E7932" w:tentative="1">
      <w:start w:val="1"/>
      <w:numFmt w:val="bullet"/>
      <w:lvlText w:val="•"/>
      <w:lvlJc w:val="left"/>
      <w:pPr>
        <w:tabs>
          <w:tab w:val="num" w:pos="6480"/>
        </w:tabs>
        <w:ind w:left="6480" w:hanging="360"/>
      </w:pPr>
      <w:rPr>
        <w:rFonts w:ascii="Arial" w:hAnsi="Arial" w:hint="default"/>
      </w:rPr>
    </w:lvl>
  </w:abstractNum>
  <w:abstractNum w:abstractNumId="6">
    <w:nsid w:val="383A3C32"/>
    <w:multiLevelType w:val="hybridMultilevel"/>
    <w:tmpl w:val="FF7A9CF4"/>
    <w:lvl w:ilvl="0" w:tplc="E208C9B6">
      <w:start w:val="1"/>
      <w:numFmt w:val="bullet"/>
      <w:lvlText w:val="—"/>
      <w:lvlJc w:val="left"/>
      <w:pPr>
        <w:tabs>
          <w:tab w:val="num" w:pos="360"/>
        </w:tabs>
        <w:ind w:left="360" w:hanging="360"/>
      </w:pPr>
      <w:rPr>
        <w:rFonts w:ascii="Calibri" w:hAnsi="Calibri" w:hint="default"/>
      </w:rPr>
    </w:lvl>
    <w:lvl w:ilvl="1" w:tplc="CB8E8DD8">
      <w:start w:val="1"/>
      <w:numFmt w:val="bullet"/>
      <w:lvlText w:val="—"/>
      <w:lvlJc w:val="left"/>
      <w:pPr>
        <w:tabs>
          <w:tab w:val="num" w:pos="1080"/>
        </w:tabs>
        <w:ind w:left="1080" w:hanging="360"/>
      </w:pPr>
      <w:rPr>
        <w:rFonts w:ascii="Calibri" w:hAnsi="Calibri" w:hint="default"/>
      </w:rPr>
    </w:lvl>
    <w:lvl w:ilvl="2" w:tplc="3C2CC8EA" w:tentative="1">
      <w:start w:val="1"/>
      <w:numFmt w:val="bullet"/>
      <w:lvlText w:val="—"/>
      <w:lvlJc w:val="left"/>
      <w:pPr>
        <w:tabs>
          <w:tab w:val="num" w:pos="1800"/>
        </w:tabs>
        <w:ind w:left="1800" w:hanging="360"/>
      </w:pPr>
      <w:rPr>
        <w:rFonts w:ascii="Calibri" w:hAnsi="Calibri" w:hint="default"/>
      </w:rPr>
    </w:lvl>
    <w:lvl w:ilvl="3" w:tplc="33AC9CDE" w:tentative="1">
      <w:start w:val="1"/>
      <w:numFmt w:val="bullet"/>
      <w:lvlText w:val="—"/>
      <w:lvlJc w:val="left"/>
      <w:pPr>
        <w:tabs>
          <w:tab w:val="num" w:pos="2520"/>
        </w:tabs>
        <w:ind w:left="2520" w:hanging="360"/>
      </w:pPr>
      <w:rPr>
        <w:rFonts w:ascii="Calibri" w:hAnsi="Calibri" w:hint="default"/>
      </w:rPr>
    </w:lvl>
    <w:lvl w:ilvl="4" w:tplc="5D2832CE" w:tentative="1">
      <w:start w:val="1"/>
      <w:numFmt w:val="bullet"/>
      <w:lvlText w:val="—"/>
      <w:lvlJc w:val="left"/>
      <w:pPr>
        <w:tabs>
          <w:tab w:val="num" w:pos="3240"/>
        </w:tabs>
        <w:ind w:left="3240" w:hanging="360"/>
      </w:pPr>
      <w:rPr>
        <w:rFonts w:ascii="Calibri" w:hAnsi="Calibri" w:hint="default"/>
      </w:rPr>
    </w:lvl>
    <w:lvl w:ilvl="5" w:tplc="58A8BDB8" w:tentative="1">
      <w:start w:val="1"/>
      <w:numFmt w:val="bullet"/>
      <w:lvlText w:val="—"/>
      <w:lvlJc w:val="left"/>
      <w:pPr>
        <w:tabs>
          <w:tab w:val="num" w:pos="3960"/>
        </w:tabs>
        <w:ind w:left="3960" w:hanging="360"/>
      </w:pPr>
      <w:rPr>
        <w:rFonts w:ascii="Calibri" w:hAnsi="Calibri" w:hint="default"/>
      </w:rPr>
    </w:lvl>
    <w:lvl w:ilvl="6" w:tplc="B868E29E" w:tentative="1">
      <w:start w:val="1"/>
      <w:numFmt w:val="bullet"/>
      <w:lvlText w:val="—"/>
      <w:lvlJc w:val="left"/>
      <w:pPr>
        <w:tabs>
          <w:tab w:val="num" w:pos="4680"/>
        </w:tabs>
        <w:ind w:left="4680" w:hanging="360"/>
      </w:pPr>
      <w:rPr>
        <w:rFonts w:ascii="Calibri" w:hAnsi="Calibri" w:hint="default"/>
      </w:rPr>
    </w:lvl>
    <w:lvl w:ilvl="7" w:tplc="7FE60EF4" w:tentative="1">
      <w:start w:val="1"/>
      <w:numFmt w:val="bullet"/>
      <w:lvlText w:val="—"/>
      <w:lvlJc w:val="left"/>
      <w:pPr>
        <w:tabs>
          <w:tab w:val="num" w:pos="5400"/>
        </w:tabs>
        <w:ind w:left="5400" w:hanging="360"/>
      </w:pPr>
      <w:rPr>
        <w:rFonts w:ascii="Calibri" w:hAnsi="Calibri" w:hint="default"/>
      </w:rPr>
    </w:lvl>
    <w:lvl w:ilvl="8" w:tplc="0C9AEEE2" w:tentative="1">
      <w:start w:val="1"/>
      <w:numFmt w:val="bullet"/>
      <w:lvlText w:val="—"/>
      <w:lvlJc w:val="left"/>
      <w:pPr>
        <w:tabs>
          <w:tab w:val="num" w:pos="6120"/>
        </w:tabs>
        <w:ind w:left="6120" w:hanging="360"/>
      </w:pPr>
      <w:rPr>
        <w:rFonts w:ascii="Calibri" w:hAnsi="Calibri" w:hint="default"/>
      </w:rPr>
    </w:lvl>
  </w:abstractNum>
  <w:abstractNum w:abstractNumId="7">
    <w:nsid w:val="48CA3C16"/>
    <w:multiLevelType w:val="hybridMultilevel"/>
    <w:tmpl w:val="B1E64CD8"/>
    <w:lvl w:ilvl="0" w:tplc="49EC3186">
      <w:start w:val="1"/>
      <w:numFmt w:val="bullet"/>
      <w:lvlText w:val="—"/>
      <w:lvlJc w:val="left"/>
      <w:pPr>
        <w:tabs>
          <w:tab w:val="num" w:pos="720"/>
        </w:tabs>
        <w:ind w:left="720" w:hanging="360"/>
      </w:pPr>
      <w:rPr>
        <w:rFonts w:ascii="Calibri" w:hAnsi="Calibri" w:hint="default"/>
      </w:rPr>
    </w:lvl>
    <w:lvl w:ilvl="1" w:tplc="4418CD4A">
      <w:start w:val="1"/>
      <w:numFmt w:val="bullet"/>
      <w:lvlText w:val="—"/>
      <w:lvlJc w:val="left"/>
      <w:pPr>
        <w:tabs>
          <w:tab w:val="num" w:pos="1440"/>
        </w:tabs>
        <w:ind w:left="1440" w:hanging="360"/>
      </w:pPr>
      <w:rPr>
        <w:rFonts w:ascii="Calibri" w:hAnsi="Calibri" w:hint="default"/>
      </w:rPr>
    </w:lvl>
    <w:lvl w:ilvl="2" w:tplc="235CE2A0" w:tentative="1">
      <w:start w:val="1"/>
      <w:numFmt w:val="bullet"/>
      <w:lvlText w:val="—"/>
      <w:lvlJc w:val="left"/>
      <w:pPr>
        <w:tabs>
          <w:tab w:val="num" w:pos="2160"/>
        </w:tabs>
        <w:ind w:left="2160" w:hanging="360"/>
      </w:pPr>
      <w:rPr>
        <w:rFonts w:ascii="Calibri" w:hAnsi="Calibri" w:hint="default"/>
      </w:rPr>
    </w:lvl>
    <w:lvl w:ilvl="3" w:tplc="B59A5438" w:tentative="1">
      <w:start w:val="1"/>
      <w:numFmt w:val="bullet"/>
      <w:lvlText w:val="—"/>
      <w:lvlJc w:val="left"/>
      <w:pPr>
        <w:tabs>
          <w:tab w:val="num" w:pos="2880"/>
        </w:tabs>
        <w:ind w:left="2880" w:hanging="360"/>
      </w:pPr>
      <w:rPr>
        <w:rFonts w:ascii="Calibri" w:hAnsi="Calibri" w:hint="default"/>
      </w:rPr>
    </w:lvl>
    <w:lvl w:ilvl="4" w:tplc="45C86A64" w:tentative="1">
      <w:start w:val="1"/>
      <w:numFmt w:val="bullet"/>
      <w:lvlText w:val="—"/>
      <w:lvlJc w:val="left"/>
      <w:pPr>
        <w:tabs>
          <w:tab w:val="num" w:pos="3600"/>
        </w:tabs>
        <w:ind w:left="3600" w:hanging="360"/>
      </w:pPr>
      <w:rPr>
        <w:rFonts w:ascii="Calibri" w:hAnsi="Calibri" w:hint="default"/>
      </w:rPr>
    </w:lvl>
    <w:lvl w:ilvl="5" w:tplc="1F3EF998" w:tentative="1">
      <w:start w:val="1"/>
      <w:numFmt w:val="bullet"/>
      <w:lvlText w:val="—"/>
      <w:lvlJc w:val="left"/>
      <w:pPr>
        <w:tabs>
          <w:tab w:val="num" w:pos="4320"/>
        </w:tabs>
        <w:ind w:left="4320" w:hanging="360"/>
      </w:pPr>
      <w:rPr>
        <w:rFonts w:ascii="Calibri" w:hAnsi="Calibri" w:hint="default"/>
      </w:rPr>
    </w:lvl>
    <w:lvl w:ilvl="6" w:tplc="E2C4F4EE" w:tentative="1">
      <w:start w:val="1"/>
      <w:numFmt w:val="bullet"/>
      <w:lvlText w:val="—"/>
      <w:lvlJc w:val="left"/>
      <w:pPr>
        <w:tabs>
          <w:tab w:val="num" w:pos="5040"/>
        </w:tabs>
        <w:ind w:left="5040" w:hanging="360"/>
      </w:pPr>
      <w:rPr>
        <w:rFonts w:ascii="Calibri" w:hAnsi="Calibri" w:hint="default"/>
      </w:rPr>
    </w:lvl>
    <w:lvl w:ilvl="7" w:tplc="F19C9DBA" w:tentative="1">
      <w:start w:val="1"/>
      <w:numFmt w:val="bullet"/>
      <w:lvlText w:val="—"/>
      <w:lvlJc w:val="left"/>
      <w:pPr>
        <w:tabs>
          <w:tab w:val="num" w:pos="5760"/>
        </w:tabs>
        <w:ind w:left="5760" w:hanging="360"/>
      </w:pPr>
      <w:rPr>
        <w:rFonts w:ascii="Calibri" w:hAnsi="Calibri" w:hint="default"/>
      </w:rPr>
    </w:lvl>
    <w:lvl w:ilvl="8" w:tplc="8C260626" w:tentative="1">
      <w:start w:val="1"/>
      <w:numFmt w:val="bullet"/>
      <w:lvlText w:val="—"/>
      <w:lvlJc w:val="left"/>
      <w:pPr>
        <w:tabs>
          <w:tab w:val="num" w:pos="6480"/>
        </w:tabs>
        <w:ind w:left="6480" w:hanging="360"/>
      </w:pPr>
      <w:rPr>
        <w:rFonts w:ascii="Calibri" w:hAnsi="Calibri" w:hint="default"/>
      </w:rPr>
    </w:lvl>
  </w:abstractNum>
  <w:abstractNum w:abstractNumId="8">
    <w:nsid w:val="4A277F18"/>
    <w:multiLevelType w:val="hybridMultilevel"/>
    <w:tmpl w:val="00784AD2"/>
    <w:lvl w:ilvl="0" w:tplc="B5643E94">
      <w:start w:val="1"/>
      <w:numFmt w:val="bullet"/>
      <w:lvlText w:val=""/>
      <w:lvlJc w:val="left"/>
      <w:pPr>
        <w:tabs>
          <w:tab w:val="num" w:pos="720"/>
        </w:tabs>
        <w:ind w:left="720" w:hanging="360"/>
      </w:pPr>
      <w:rPr>
        <w:rFonts w:ascii="Wingdings" w:hAnsi="Wingdings" w:hint="default"/>
      </w:rPr>
    </w:lvl>
    <w:lvl w:ilvl="1" w:tplc="0018F63C">
      <w:start w:val="1"/>
      <w:numFmt w:val="bullet"/>
      <w:lvlText w:val=""/>
      <w:lvlJc w:val="left"/>
      <w:pPr>
        <w:tabs>
          <w:tab w:val="num" w:pos="1440"/>
        </w:tabs>
        <w:ind w:left="1440" w:hanging="360"/>
      </w:pPr>
      <w:rPr>
        <w:rFonts w:ascii="Wingdings" w:hAnsi="Wingdings" w:hint="default"/>
      </w:rPr>
    </w:lvl>
    <w:lvl w:ilvl="2" w:tplc="100E4F68">
      <w:start w:val="571"/>
      <w:numFmt w:val="bullet"/>
      <w:lvlText w:val=""/>
      <w:lvlJc w:val="left"/>
      <w:pPr>
        <w:tabs>
          <w:tab w:val="num" w:pos="2160"/>
        </w:tabs>
        <w:ind w:left="2160" w:hanging="360"/>
      </w:pPr>
      <w:rPr>
        <w:rFonts w:ascii="Wingdings" w:hAnsi="Wingdings" w:hint="default"/>
      </w:rPr>
    </w:lvl>
    <w:lvl w:ilvl="3" w:tplc="988CD79C" w:tentative="1">
      <w:start w:val="1"/>
      <w:numFmt w:val="bullet"/>
      <w:lvlText w:val=""/>
      <w:lvlJc w:val="left"/>
      <w:pPr>
        <w:tabs>
          <w:tab w:val="num" w:pos="2880"/>
        </w:tabs>
        <w:ind w:left="2880" w:hanging="360"/>
      </w:pPr>
      <w:rPr>
        <w:rFonts w:ascii="Wingdings" w:hAnsi="Wingdings" w:hint="default"/>
      </w:rPr>
    </w:lvl>
    <w:lvl w:ilvl="4" w:tplc="067ACDD8" w:tentative="1">
      <w:start w:val="1"/>
      <w:numFmt w:val="bullet"/>
      <w:lvlText w:val=""/>
      <w:lvlJc w:val="left"/>
      <w:pPr>
        <w:tabs>
          <w:tab w:val="num" w:pos="3600"/>
        </w:tabs>
        <w:ind w:left="3600" w:hanging="360"/>
      </w:pPr>
      <w:rPr>
        <w:rFonts w:ascii="Wingdings" w:hAnsi="Wingdings" w:hint="default"/>
      </w:rPr>
    </w:lvl>
    <w:lvl w:ilvl="5" w:tplc="6D1A0D38" w:tentative="1">
      <w:start w:val="1"/>
      <w:numFmt w:val="bullet"/>
      <w:lvlText w:val=""/>
      <w:lvlJc w:val="left"/>
      <w:pPr>
        <w:tabs>
          <w:tab w:val="num" w:pos="4320"/>
        </w:tabs>
        <w:ind w:left="4320" w:hanging="360"/>
      </w:pPr>
      <w:rPr>
        <w:rFonts w:ascii="Wingdings" w:hAnsi="Wingdings" w:hint="default"/>
      </w:rPr>
    </w:lvl>
    <w:lvl w:ilvl="6" w:tplc="6F3CC57C" w:tentative="1">
      <w:start w:val="1"/>
      <w:numFmt w:val="bullet"/>
      <w:lvlText w:val=""/>
      <w:lvlJc w:val="left"/>
      <w:pPr>
        <w:tabs>
          <w:tab w:val="num" w:pos="5040"/>
        </w:tabs>
        <w:ind w:left="5040" w:hanging="360"/>
      </w:pPr>
      <w:rPr>
        <w:rFonts w:ascii="Wingdings" w:hAnsi="Wingdings" w:hint="default"/>
      </w:rPr>
    </w:lvl>
    <w:lvl w:ilvl="7" w:tplc="9C8E6A2A" w:tentative="1">
      <w:start w:val="1"/>
      <w:numFmt w:val="bullet"/>
      <w:lvlText w:val=""/>
      <w:lvlJc w:val="left"/>
      <w:pPr>
        <w:tabs>
          <w:tab w:val="num" w:pos="5760"/>
        </w:tabs>
        <w:ind w:left="5760" w:hanging="360"/>
      </w:pPr>
      <w:rPr>
        <w:rFonts w:ascii="Wingdings" w:hAnsi="Wingdings" w:hint="default"/>
      </w:rPr>
    </w:lvl>
    <w:lvl w:ilvl="8" w:tplc="41444D22" w:tentative="1">
      <w:start w:val="1"/>
      <w:numFmt w:val="bullet"/>
      <w:lvlText w:val=""/>
      <w:lvlJc w:val="left"/>
      <w:pPr>
        <w:tabs>
          <w:tab w:val="num" w:pos="6480"/>
        </w:tabs>
        <w:ind w:left="6480" w:hanging="360"/>
      </w:pPr>
      <w:rPr>
        <w:rFonts w:ascii="Wingdings" w:hAnsi="Wingdings" w:hint="default"/>
      </w:rPr>
    </w:lvl>
  </w:abstractNum>
  <w:abstractNum w:abstractNumId="9">
    <w:nsid w:val="521708EE"/>
    <w:multiLevelType w:val="hybridMultilevel"/>
    <w:tmpl w:val="96C81450"/>
    <w:lvl w:ilvl="0" w:tplc="C56C3284">
      <w:start w:val="1"/>
      <w:numFmt w:val="bullet"/>
      <w:lvlText w:val="•"/>
      <w:lvlJc w:val="left"/>
      <w:pPr>
        <w:tabs>
          <w:tab w:val="num" w:pos="720"/>
        </w:tabs>
        <w:ind w:left="720" w:hanging="360"/>
      </w:pPr>
      <w:rPr>
        <w:rFonts w:ascii="Arial" w:hAnsi="Arial" w:hint="default"/>
      </w:rPr>
    </w:lvl>
    <w:lvl w:ilvl="1" w:tplc="553C61F6" w:tentative="1">
      <w:start w:val="1"/>
      <w:numFmt w:val="bullet"/>
      <w:lvlText w:val="•"/>
      <w:lvlJc w:val="left"/>
      <w:pPr>
        <w:tabs>
          <w:tab w:val="num" w:pos="1440"/>
        </w:tabs>
        <w:ind w:left="1440" w:hanging="360"/>
      </w:pPr>
      <w:rPr>
        <w:rFonts w:ascii="Arial" w:hAnsi="Arial" w:hint="default"/>
      </w:rPr>
    </w:lvl>
    <w:lvl w:ilvl="2" w:tplc="8FA09452" w:tentative="1">
      <w:start w:val="1"/>
      <w:numFmt w:val="bullet"/>
      <w:lvlText w:val="•"/>
      <w:lvlJc w:val="left"/>
      <w:pPr>
        <w:tabs>
          <w:tab w:val="num" w:pos="2160"/>
        </w:tabs>
        <w:ind w:left="2160" w:hanging="360"/>
      </w:pPr>
      <w:rPr>
        <w:rFonts w:ascii="Arial" w:hAnsi="Arial" w:hint="default"/>
      </w:rPr>
    </w:lvl>
    <w:lvl w:ilvl="3" w:tplc="A3989082" w:tentative="1">
      <w:start w:val="1"/>
      <w:numFmt w:val="bullet"/>
      <w:lvlText w:val="•"/>
      <w:lvlJc w:val="left"/>
      <w:pPr>
        <w:tabs>
          <w:tab w:val="num" w:pos="2880"/>
        </w:tabs>
        <w:ind w:left="2880" w:hanging="360"/>
      </w:pPr>
      <w:rPr>
        <w:rFonts w:ascii="Arial" w:hAnsi="Arial" w:hint="default"/>
      </w:rPr>
    </w:lvl>
    <w:lvl w:ilvl="4" w:tplc="4BD82F00" w:tentative="1">
      <w:start w:val="1"/>
      <w:numFmt w:val="bullet"/>
      <w:lvlText w:val="•"/>
      <w:lvlJc w:val="left"/>
      <w:pPr>
        <w:tabs>
          <w:tab w:val="num" w:pos="3600"/>
        </w:tabs>
        <w:ind w:left="3600" w:hanging="360"/>
      </w:pPr>
      <w:rPr>
        <w:rFonts w:ascii="Arial" w:hAnsi="Arial" w:hint="default"/>
      </w:rPr>
    </w:lvl>
    <w:lvl w:ilvl="5" w:tplc="7A06B652" w:tentative="1">
      <w:start w:val="1"/>
      <w:numFmt w:val="bullet"/>
      <w:lvlText w:val="•"/>
      <w:lvlJc w:val="left"/>
      <w:pPr>
        <w:tabs>
          <w:tab w:val="num" w:pos="4320"/>
        </w:tabs>
        <w:ind w:left="4320" w:hanging="360"/>
      </w:pPr>
      <w:rPr>
        <w:rFonts w:ascii="Arial" w:hAnsi="Arial" w:hint="default"/>
      </w:rPr>
    </w:lvl>
    <w:lvl w:ilvl="6" w:tplc="F8C2E05E" w:tentative="1">
      <w:start w:val="1"/>
      <w:numFmt w:val="bullet"/>
      <w:lvlText w:val="•"/>
      <w:lvlJc w:val="left"/>
      <w:pPr>
        <w:tabs>
          <w:tab w:val="num" w:pos="5040"/>
        </w:tabs>
        <w:ind w:left="5040" w:hanging="360"/>
      </w:pPr>
      <w:rPr>
        <w:rFonts w:ascii="Arial" w:hAnsi="Arial" w:hint="default"/>
      </w:rPr>
    </w:lvl>
    <w:lvl w:ilvl="7" w:tplc="373A129C" w:tentative="1">
      <w:start w:val="1"/>
      <w:numFmt w:val="bullet"/>
      <w:lvlText w:val="•"/>
      <w:lvlJc w:val="left"/>
      <w:pPr>
        <w:tabs>
          <w:tab w:val="num" w:pos="5760"/>
        </w:tabs>
        <w:ind w:left="5760" w:hanging="360"/>
      </w:pPr>
      <w:rPr>
        <w:rFonts w:ascii="Arial" w:hAnsi="Arial" w:hint="default"/>
      </w:rPr>
    </w:lvl>
    <w:lvl w:ilvl="8" w:tplc="4A6A348A" w:tentative="1">
      <w:start w:val="1"/>
      <w:numFmt w:val="bullet"/>
      <w:lvlText w:val="•"/>
      <w:lvlJc w:val="left"/>
      <w:pPr>
        <w:tabs>
          <w:tab w:val="num" w:pos="6480"/>
        </w:tabs>
        <w:ind w:left="6480" w:hanging="360"/>
      </w:pPr>
      <w:rPr>
        <w:rFonts w:ascii="Arial" w:hAnsi="Arial" w:hint="default"/>
      </w:rPr>
    </w:lvl>
  </w:abstractNum>
  <w:abstractNum w:abstractNumId="10">
    <w:nsid w:val="5DC1089D"/>
    <w:multiLevelType w:val="hybridMultilevel"/>
    <w:tmpl w:val="2354A356"/>
    <w:lvl w:ilvl="0" w:tplc="CA92F1C0">
      <w:start w:val="1"/>
      <w:numFmt w:val="bullet"/>
      <w:lvlText w:val=""/>
      <w:lvlJc w:val="left"/>
      <w:pPr>
        <w:tabs>
          <w:tab w:val="num" w:pos="720"/>
        </w:tabs>
        <w:ind w:left="720" w:hanging="360"/>
      </w:pPr>
      <w:rPr>
        <w:rFonts w:ascii="Wingdings" w:hAnsi="Wingdings" w:hint="default"/>
      </w:rPr>
    </w:lvl>
    <w:lvl w:ilvl="1" w:tplc="01E65562">
      <w:start w:val="1"/>
      <w:numFmt w:val="bullet"/>
      <w:lvlText w:val=""/>
      <w:lvlJc w:val="left"/>
      <w:pPr>
        <w:tabs>
          <w:tab w:val="num" w:pos="1440"/>
        </w:tabs>
        <w:ind w:left="1440" w:hanging="360"/>
      </w:pPr>
      <w:rPr>
        <w:rFonts w:ascii="Wingdings" w:hAnsi="Wingdings" w:hint="default"/>
      </w:rPr>
    </w:lvl>
    <w:lvl w:ilvl="2" w:tplc="1258047C" w:tentative="1">
      <w:start w:val="1"/>
      <w:numFmt w:val="bullet"/>
      <w:lvlText w:val=""/>
      <w:lvlJc w:val="left"/>
      <w:pPr>
        <w:tabs>
          <w:tab w:val="num" w:pos="2160"/>
        </w:tabs>
        <w:ind w:left="2160" w:hanging="360"/>
      </w:pPr>
      <w:rPr>
        <w:rFonts w:ascii="Wingdings" w:hAnsi="Wingdings" w:hint="default"/>
      </w:rPr>
    </w:lvl>
    <w:lvl w:ilvl="3" w:tplc="515225B8" w:tentative="1">
      <w:start w:val="1"/>
      <w:numFmt w:val="bullet"/>
      <w:lvlText w:val=""/>
      <w:lvlJc w:val="left"/>
      <w:pPr>
        <w:tabs>
          <w:tab w:val="num" w:pos="2880"/>
        </w:tabs>
        <w:ind w:left="2880" w:hanging="360"/>
      </w:pPr>
      <w:rPr>
        <w:rFonts w:ascii="Wingdings" w:hAnsi="Wingdings" w:hint="default"/>
      </w:rPr>
    </w:lvl>
    <w:lvl w:ilvl="4" w:tplc="688058F0" w:tentative="1">
      <w:start w:val="1"/>
      <w:numFmt w:val="bullet"/>
      <w:lvlText w:val=""/>
      <w:lvlJc w:val="left"/>
      <w:pPr>
        <w:tabs>
          <w:tab w:val="num" w:pos="3600"/>
        </w:tabs>
        <w:ind w:left="3600" w:hanging="360"/>
      </w:pPr>
      <w:rPr>
        <w:rFonts w:ascii="Wingdings" w:hAnsi="Wingdings" w:hint="default"/>
      </w:rPr>
    </w:lvl>
    <w:lvl w:ilvl="5" w:tplc="8306E68C" w:tentative="1">
      <w:start w:val="1"/>
      <w:numFmt w:val="bullet"/>
      <w:lvlText w:val=""/>
      <w:lvlJc w:val="left"/>
      <w:pPr>
        <w:tabs>
          <w:tab w:val="num" w:pos="4320"/>
        </w:tabs>
        <w:ind w:left="4320" w:hanging="360"/>
      </w:pPr>
      <w:rPr>
        <w:rFonts w:ascii="Wingdings" w:hAnsi="Wingdings" w:hint="default"/>
      </w:rPr>
    </w:lvl>
    <w:lvl w:ilvl="6" w:tplc="0E00626A" w:tentative="1">
      <w:start w:val="1"/>
      <w:numFmt w:val="bullet"/>
      <w:lvlText w:val=""/>
      <w:lvlJc w:val="left"/>
      <w:pPr>
        <w:tabs>
          <w:tab w:val="num" w:pos="5040"/>
        </w:tabs>
        <w:ind w:left="5040" w:hanging="360"/>
      </w:pPr>
      <w:rPr>
        <w:rFonts w:ascii="Wingdings" w:hAnsi="Wingdings" w:hint="default"/>
      </w:rPr>
    </w:lvl>
    <w:lvl w:ilvl="7" w:tplc="065410A0" w:tentative="1">
      <w:start w:val="1"/>
      <w:numFmt w:val="bullet"/>
      <w:lvlText w:val=""/>
      <w:lvlJc w:val="left"/>
      <w:pPr>
        <w:tabs>
          <w:tab w:val="num" w:pos="5760"/>
        </w:tabs>
        <w:ind w:left="5760" w:hanging="360"/>
      </w:pPr>
      <w:rPr>
        <w:rFonts w:ascii="Wingdings" w:hAnsi="Wingdings" w:hint="default"/>
      </w:rPr>
    </w:lvl>
    <w:lvl w:ilvl="8" w:tplc="4B2C3722" w:tentative="1">
      <w:start w:val="1"/>
      <w:numFmt w:val="bullet"/>
      <w:lvlText w:val=""/>
      <w:lvlJc w:val="left"/>
      <w:pPr>
        <w:tabs>
          <w:tab w:val="num" w:pos="6480"/>
        </w:tabs>
        <w:ind w:left="6480" w:hanging="360"/>
      </w:pPr>
      <w:rPr>
        <w:rFonts w:ascii="Wingdings" w:hAnsi="Wingdings" w:hint="default"/>
      </w:rPr>
    </w:lvl>
  </w:abstractNum>
  <w:abstractNum w:abstractNumId="11">
    <w:nsid w:val="7ACB0EE9"/>
    <w:multiLevelType w:val="hybridMultilevel"/>
    <w:tmpl w:val="595CB544"/>
    <w:lvl w:ilvl="0" w:tplc="8C369B30">
      <w:start w:val="1"/>
      <w:numFmt w:val="bullet"/>
      <w:lvlText w:val="–"/>
      <w:lvlJc w:val="left"/>
      <w:pPr>
        <w:tabs>
          <w:tab w:val="num" w:pos="720"/>
        </w:tabs>
        <w:ind w:left="720" w:hanging="360"/>
      </w:pPr>
      <w:rPr>
        <w:rFonts w:ascii="Arial" w:hAnsi="Arial" w:hint="default"/>
      </w:rPr>
    </w:lvl>
    <w:lvl w:ilvl="1" w:tplc="F55204CE">
      <w:start w:val="1"/>
      <w:numFmt w:val="bullet"/>
      <w:lvlText w:val="–"/>
      <w:lvlJc w:val="left"/>
      <w:pPr>
        <w:tabs>
          <w:tab w:val="num" w:pos="1440"/>
        </w:tabs>
        <w:ind w:left="1440" w:hanging="360"/>
      </w:pPr>
      <w:rPr>
        <w:rFonts w:ascii="Arial" w:hAnsi="Arial" w:hint="default"/>
      </w:rPr>
    </w:lvl>
    <w:lvl w:ilvl="2" w:tplc="B2E699E6" w:tentative="1">
      <w:start w:val="1"/>
      <w:numFmt w:val="bullet"/>
      <w:lvlText w:val="–"/>
      <w:lvlJc w:val="left"/>
      <w:pPr>
        <w:tabs>
          <w:tab w:val="num" w:pos="2160"/>
        </w:tabs>
        <w:ind w:left="2160" w:hanging="360"/>
      </w:pPr>
      <w:rPr>
        <w:rFonts w:ascii="Arial" w:hAnsi="Arial" w:hint="default"/>
      </w:rPr>
    </w:lvl>
    <w:lvl w:ilvl="3" w:tplc="A686DB46" w:tentative="1">
      <w:start w:val="1"/>
      <w:numFmt w:val="bullet"/>
      <w:lvlText w:val="–"/>
      <w:lvlJc w:val="left"/>
      <w:pPr>
        <w:tabs>
          <w:tab w:val="num" w:pos="2880"/>
        </w:tabs>
        <w:ind w:left="2880" w:hanging="360"/>
      </w:pPr>
      <w:rPr>
        <w:rFonts w:ascii="Arial" w:hAnsi="Arial" w:hint="default"/>
      </w:rPr>
    </w:lvl>
    <w:lvl w:ilvl="4" w:tplc="BCCEA736" w:tentative="1">
      <w:start w:val="1"/>
      <w:numFmt w:val="bullet"/>
      <w:lvlText w:val="–"/>
      <w:lvlJc w:val="left"/>
      <w:pPr>
        <w:tabs>
          <w:tab w:val="num" w:pos="3600"/>
        </w:tabs>
        <w:ind w:left="3600" w:hanging="360"/>
      </w:pPr>
      <w:rPr>
        <w:rFonts w:ascii="Arial" w:hAnsi="Arial" w:hint="default"/>
      </w:rPr>
    </w:lvl>
    <w:lvl w:ilvl="5" w:tplc="4D7ABACC" w:tentative="1">
      <w:start w:val="1"/>
      <w:numFmt w:val="bullet"/>
      <w:lvlText w:val="–"/>
      <w:lvlJc w:val="left"/>
      <w:pPr>
        <w:tabs>
          <w:tab w:val="num" w:pos="4320"/>
        </w:tabs>
        <w:ind w:left="4320" w:hanging="360"/>
      </w:pPr>
      <w:rPr>
        <w:rFonts w:ascii="Arial" w:hAnsi="Arial" w:hint="default"/>
      </w:rPr>
    </w:lvl>
    <w:lvl w:ilvl="6" w:tplc="9F2CF6F2" w:tentative="1">
      <w:start w:val="1"/>
      <w:numFmt w:val="bullet"/>
      <w:lvlText w:val="–"/>
      <w:lvlJc w:val="left"/>
      <w:pPr>
        <w:tabs>
          <w:tab w:val="num" w:pos="5040"/>
        </w:tabs>
        <w:ind w:left="5040" w:hanging="360"/>
      </w:pPr>
      <w:rPr>
        <w:rFonts w:ascii="Arial" w:hAnsi="Arial" w:hint="default"/>
      </w:rPr>
    </w:lvl>
    <w:lvl w:ilvl="7" w:tplc="64D82EFC" w:tentative="1">
      <w:start w:val="1"/>
      <w:numFmt w:val="bullet"/>
      <w:lvlText w:val="–"/>
      <w:lvlJc w:val="left"/>
      <w:pPr>
        <w:tabs>
          <w:tab w:val="num" w:pos="5760"/>
        </w:tabs>
        <w:ind w:left="5760" w:hanging="360"/>
      </w:pPr>
      <w:rPr>
        <w:rFonts w:ascii="Arial" w:hAnsi="Arial" w:hint="default"/>
      </w:rPr>
    </w:lvl>
    <w:lvl w:ilvl="8" w:tplc="F1D6330E"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6"/>
  </w:num>
  <w:num w:numId="3">
    <w:abstractNumId w:val="1"/>
  </w:num>
  <w:num w:numId="4">
    <w:abstractNumId w:val="5"/>
  </w:num>
  <w:num w:numId="5">
    <w:abstractNumId w:val="7"/>
  </w:num>
  <w:num w:numId="6">
    <w:abstractNumId w:val="2"/>
  </w:num>
  <w:num w:numId="7">
    <w:abstractNumId w:val="0"/>
  </w:num>
  <w:num w:numId="8">
    <w:abstractNumId w:val="11"/>
  </w:num>
  <w:num w:numId="9">
    <w:abstractNumId w:val="4"/>
  </w:num>
  <w:num w:numId="10">
    <w:abstractNumId w:val="10"/>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366"/>
    <w:rsid w:val="00071BE1"/>
    <w:rsid w:val="00115F8A"/>
    <w:rsid w:val="00121243"/>
    <w:rsid w:val="001438E8"/>
    <w:rsid w:val="001F6D3A"/>
    <w:rsid w:val="00201332"/>
    <w:rsid w:val="002A56DB"/>
    <w:rsid w:val="002F1874"/>
    <w:rsid w:val="002F5333"/>
    <w:rsid w:val="002F66F9"/>
    <w:rsid w:val="003341A6"/>
    <w:rsid w:val="00343C31"/>
    <w:rsid w:val="00346DA7"/>
    <w:rsid w:val="003B4AE5"/>
    <w:rsid w:val="003E6739"/>
    <w:rsid w:val="004035BF"/>
    <w:rsid w:val="004350C0"/>
    <w:rsid w:val="00553F6B"/>
    <w:rsid w:val="005E1C27"/>
    <w:rsid w:val="00676EFC"/>
    <w:rsid w:val="006A3692"/>
    <w:rsid w:val="006B18E8"/>
    <w:rsid w:val="006E6492"/>
    <w:rsid w:val="007357A5"/>
    <w:rsid w:val="00774366"/>
    <w:rsid w:val="00782536"/>
    <w:rsid w:val="007A6A6B"/>
    <w:rsid w:val="007F54FC"/>
    <w:rsid w:val="00841AC9"/>
    <w:rsid w:val="009C3B53"/>
    <w:rsid w:val="00A15266"/>
    <w:rsid w:val="00A4669B"/>
    <w:rsid w:val="00A944AA"/>
    <w:rsid w:val="00AC756D"/>
    <w:rsid w:val="00B21832"/>
    <w:rsid w:val="00B40D94"/>
    <w:rsid w:val="00BF6DB5"/>
    <w:rsid w:val="00C2660E"/>
    <w:rsid w:val="00C613B1"/>
    <w:rsid w:val="00C654DE"/>
    <w:rsid w:val="00CE08F0"/>
    <w:rsid w:val="00D07CBF"/>
    <w:rsid w:val="00D37058"/>
    <w:rsid w:val="00D42ABA"/>
    <w:rsid w:val="00E905E2"/>
    <w:rsid w:val="00EA0288"/>
    <w:rsid w:val="00EC034A"/>
    <w:rsid w:val="00EC5C29"/>
    <w:rsid w:val="00F12A2F"/>
    <w:rsid w:val="00F44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1C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C27"/>
    <w:rPr>
      <w:rFonts w:ascii="Segoe UI" w:hAnsi="Segoe UI" w:cs="Segoe UI"/>
      <w:sz w:val="18"/>
      <w:szCs w:val="18"/>
    </w:rPr>
  </w:style>
  <w:style w:type="paragraph" w:styleId="ListParagraph">
    <w:name w:val="List Paragraph"/>
    <w:basedOn w:val="Normal"/>
    <w:uiPriority w:val="34"/>
    <w:qFormat/>
    <w:rsid w:val="00346DA7"/>
    <w:pPr>
      <w:spacing w:after="200" w:line="276" w:lineRule="auto"/>
      <w:ind w:left="720"/>
      <w:contextualSpacing/>
    </w:pPr>
  </w:style>
  <w:style w:type="paragraph" w:styleId="Header">
    <w:name w:val="header"/>
    <w:basedOn w:val="Normal"/>
    <w:link w:val="HeaderChar"/>
    <w:uiPriority w:val="99"/>
    <w:unhideWhenUsed/>
    <w:rsid w:val="001438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8E8"/>
  </w:style>
  <w:style w:type="paragraph" w:styleId="Footer">
    <w:name w:val="footer"/>
    <w:basedOn w:val="Normal"/>
    <w:link w:val="FooterChar"/>
    <w:uiPriority w:val="99"/>
    <w:unhideWhenUsed/>
    <w:rsid w:val="00143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8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1C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C27"/>
    <w:rPr>
      <w:rFonts w:ascii="Segoe UI" w:hAnsi="Segoe UI" w:cs="Segoe UI"/>
      <w:sz w:val="18"/>
      <w:szCs w:val="18"/>
    </w:rPr>
  </w:style>
  <w:style w:type="paragraph" w:styleId="ListParagraph">
    <w:name w:val="List Paragraph"/>
    <w:basedOn w:val="Normal"/>
    <w:uiPriority w:val="34"/>
    <w:qFormat/>
    <w:rsid w:val="00346DA7"/>
    <w:pPr>
      <w:spacing w:after="200" w:line="276" w:lineRule="auto"/>
      <w:ind w:left="720"/>
      <w:contextualSpacing/>
    </w:pPr>
  </w:style>
  <w:style w:type="paragraph" w:styleId="Header">
    <w:name w:val="header"/>
    <w:basedOn w:val="Normal"/>
    <w:link w:val="HeaderChar"/>
    <w:uiPriority w:val="99"/>
    <w:unhideWhenUsed/>
    <w:rsid w:val="001438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8E8"/>
  </w:style>
  <w:style w:type="paragraph" w:styleId="Footer">
    <w:name w:val="footer"/>
    <w:basedOn w:val="Normal"/>
    <w:link w:val="FooterChar"/>
    <w:uiPriority w:val="99"/>
    <w:unhideWhenUsed/>
    <w:rsid w:val="00143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89041">
      <w:bodyDiv w:val="1"/>
      <w:marLeft w:val="0"/>
      <w:marRight w:val="0"/>
      <w:marTop w:val="0"/>
      <w:marBottom w:val="0"/>
      <w:divBdr>
        <w:top w:val="none" w:sz="0" w:space="0" w:color="auto"/>
        <w:left w:val="none" w:sz="0" w:space="0" w:color="auto"/>
        <w:bottom w:val="none" w:sz="0" w:space="0" w:color="auto"/>
        <w:right w:val="none" w:sz="0" w:space="0" w:color="auto"/>
      </w:divBdr>
      <w:divsChild>
        <w:div w:id="1145203270">
          <w:marLeft w:val="360"/>
          <w:marRight w:val="0"/>
          <w:marTop w:val="120"/>
          <w:marBottom w:val="0"/>
          <w:divBdr>
            <w:top w:val="none" w:sz="0" w:space="0" w:color="auto"/>
            <w:left w:val="none" w:sz="0" w:space="0" w:color="auto"/>
            <w:bottom w:val="none" w:sz="0" w:space="0" w:color="auto"/>
            <w:right w:val="none" w:sz="0" w:space="0" w:color="auto"/>
          </w:divBdr>
        </w:div>
        <w:div w:id="1654141436">
          <w:marLeft w:val="979"/>
          <w:marRight w:val="0"/>
          <w:marTop w:val="120"/>
          <w:marBottom w:val="0"/>
          <w:divBdr>
            <w:top w:val="none" w:sz="0" w:space="0" w:color="auto"/>
            <w:left w:val="none" w:sz="0" w:space="0" w:color="auto"/>
            <w:bottom w:val="none" w:sz="0" w:space="0" w:color="auto"/>
            <w:right w:val="none" w:sz="0" w:space="0" w:color="auto"/>
          </w:divBdr>
        </w:div>
        <w:div w:id="778917662">
          <w:marLeft w:val="979"/>
          <w:marRight w:val="0"/>
          <w:marTop w:val="120"/>
          <w:marBottom w:val="0"/>
          <w:divBdr>
            <w:top w:val="none" w:sz="0" w:space="0" w:color="auto"/>
            <w:left w:val="none" w:sz="0" w:space="0" w:color="auto"/>
            <w:bottom w:val="none" w:sz="0" w:space="0" w:color="auto"/>
            <w:right w:val="none" w:sz="0" w:space="0" w:color="auto"/>
          </w:divBdr>
        </w:div>
        <w:div w:id="198133479">
          <w:marLeft w:val="360"/>
          <w:marRight w:val="0"/>
          <w:marTop w:val="120"/>
          <w:marBottom w:val="0"/>
          <w:divBdr>
            <w:top w:val="none" w:sz="0" w:space="0" w:color="auto"/>
            <w:left w:val="none" w:sz="0" w:space="0" w:color="auto"/>
            <w:bottom w:val="none" w:sz="0" w:space="0" w:color="auto"/>
            <w:right w:val="none" w:sz="0" w:space="0" w:color="auto"/>
          </w:divBdr>
        </w:div>
        <w:div w:id="499468027">
          <w:marLeft w:val="979"/>
          <w:marRight w:val="0"/>
          <w:marTop w:val="120"/>
          <w:marBottom w:val="0"/>
          <w:divBdr>
            <w:top w:val="none" w:sz="0" w:space="0" w:color="auto"/>
            <w:left w:val="none" w:sz="0" w:space="0" w:color="auto"/>
            <w:bottom w:val="none" w:sz="0" w:space="0" w:color="auto"/>
            <w:right w:val="none" w:sz="0" w:space="0" w:color="auto"/>
          </w:divBdr>
        </w:div>
        <w:div w:id="561017172">
          <w:marLeft w:val="979"/>
          <w:marRight w:val="0"/>
          <w:marTop w:val="120"/>
          <w:marBottom w:val="0"/>
          <w:divBdr>
            <w:top w:val="none" w:sz="0" w:space="0" w:color="auto"/>
            <w:left w:val="none" w:sz="0" w:space="0" w:color="auto"/>
            <w:bottom w:val="none" w:sz="0" w:space="0" w:color="auto"/>
            <w:right w:val="none" w:sz="0" w:space="0" w:color="auto"/>
          </w:divBdr>
        </w:div>
        <w:div w:id="1118720182">
          <w:marLeft w:val="360"/>
          <w:marRight w:val="0"/>
          <w:marTop w:val="120"/>
          <w:marBottom w:val="0"/>
          <w:divBdr>
            <w:top w:val="none" w:sz="0" w:space="0" w:color="auto"/>
            <w:left w:val="none" w:sz="0" w:space="0" w:color="auto"/>
            <w:bottom w:val="none" w:sz="0" w:space="0" w:color="auto"/>
            <w:right w:val="none" w:sz="0" w:space="0" w:color="auto"/>
          </w:divBdr>
        </w:div>
        <w:div w:id="1933077989">
          <w:marLeft w:val="979"/>
          <w:marRight w:val="0"/>
          <w:marTop w:val="120"/>
          <w:marBottom w:val="0"/>
          <w:divBdr>
            <w:top w:val="none" w:sz="0" w:space="0" w:color="auto"/>
            <w:left w:val="none" w:sz="0" w:space="0" w:color="auto"/>
            <w:bottom w:val="none" w:sz="0" w:space="0" w:color="auto"/>
            <w:right w:val="none" w:sz="0" w:space="0" w:color="auto"/>
          </w:divBdr>
        </w:div>
      </w:divsChild>
    </w:div>
    <w:div w:id="283200765">
      <w:bodyDiv w:val="1"/>
      <w:marLeft w:val="0"/>
      <w:marRight w:val="0"/>
      <w:marTop w:val="0"/>
      <w:marBottom w:val="0"/>
      <w:divBdr>
        <w:top w:val="none" w:sz="0" w:space="0" w:color="auto"/>
        <w:left w:val="none" w:sz="0" w:space="0" w:color="auto"/>
        <w:bottom w:val="none" w:sz="0" w:space="0" w:color="auto"/>
        <w:right w:val="none" w:sz="0" w:space="0" w:color="auto"/>
      </w:divBdr>
      <w:divsChild>
        <w:div w:id="1075319235">
          <w:marLeft w:val="979"/>
          <w:marRight w:val="0"/>
          <w:marTop w:val="120"/>
          <w:marBottom w:val="0"/>
          <w:divBdr>
            <w:top w:val="none" w:sz="0" w:space="0" w:color="auto"/>
            <w:left w:val="none" w:sz="0" w:space="0" w:color="auto"/>
            <w:bottom w:val="none" w:sz="0" w:space="0" w:color="auto"/>
            <w:right w:val="none" w:sz="0" w:space="0" w:color="auto"/>
          </w:divBdr>
        </w:div>
        <w:div w:id="170411915">
          <w:marLeft w:val="979"/>
          <w:marRight w:val="0"/>
          <w:marTop w:val="120"/>
          <w:marBottom w:val="0"/>
          <w:divBdr>
            <w:top w:val="none" w:sz="0" w:space="0" w:color="auto"/>
            <w:left w:val="none" w:sz="0" w:space="0" w:color="auto"/>
            <w:bottom w:val="none" w:sz="0" w:space="0" w:color="auto"/>
            <w:right w:val="none" w:sz="0" w:space="0" w:color="auto"/>
          </w:divBdr>
        </w:div>
        <w:div w:id="1025449494">
          <w:marLeft w:val="979"/>
          <w:marRight w:val="0"/>
          <w:marTop w:val="120"/>
          <w:marBottom w:val="0"/>
          <w:divBdr>
            <w:top w:val="none" w:sz="0" w:space="0" w:color="auto"/>
            <w:left w:val="none" w:sz="0" w:space="0" w:color="auto"/>
            <w:bottom w:val="none" w:sz="0" w:space="0" w:color="auto"/>
            <w:right w:val="none" w:sz="0" w:space="0" w:color="auto"/>
          </w:divBdr>
        </w:div>
        <w:div w:id="808207599">
          <w:marLeft w:val="979"/>
          <w:marRight w:val="0"/>
          <w:marTop w:val="120"/>
          <w:marBottom w:val="0"/>
          <w:divBdr>
            <w:top w:val="none" w:sz="0" w:space="0" w:color="auto"/>
            <w:left w:val="none" w:sz="0" w:space="0" w:color="auto"/>
            <w:bottom w:val="none" w:sz="0" w:space="0" w:color="auto"/>
            <w:right w:val="none" w:sz="0" w:space="0" w:color="auto"/>
          </w:divBdr>
        </w:div>
      </w:divsChild>
    </w:div>
    <w:div w:id="396778872">
      <w:bodyDiv w:val="1"/>
      <w:marLeft w:val="0"/>
      <w:marRight w:val="0"/>
      <w:marTop w:val="0"/>
      <w:marBottom w:val="0"/>
      <w:divBdr>
        <w:top w:val="none" w:sz="0" w:space="0" w:color="auto"/>
        <w:left w:val="none" w:sz="0" w:space="0" w:color="auto"/>
        <w:bottom w:val="none" w:sz="0" w:space="0" w:color="auto"/>
        <w:right w:val="none" w:sz="0" w:space="0" w:color="auto"/>
      </w:divBdr>
      <w:divsChild>
        <w:div w:id="995373700">
          <w:marLeft w:val="446"/>
          <w:marRight w:val="0"/>
          <w:marTop w:val="120"/>
          <w:marBottom w:val="0"/>
          <w:divBdr>
            <w:top w:val="none" w:sz="0" w:space="0" w:color="auto"/>
            <w:left w:val="none" w:sz="0" w:space="0" w:color="auto"/>
            <w:bottom w:val="none" w:sz="0" w:space="0" w:color="auto"/>
            <w:right w:val="none" w:sz="0" w:space="0" w:color="auto"/>
          </w:divBdr>
        </w:div>
      </w:divsChild>
    </w:div>
    <w:div w:id="465396941">
      <w:bodyDiv w:val="1"/>
      <w:marLeft w:val="0"/>
      <w:marRight w:val="0"/>
      <w:marTop w:val="0"/>
      <w:marBottom w:val="0"/>
      <w:divBdr>
        <w:top w:val="none" w:sz="0" w:space="0" w:color="auto"/>
        <w:left w:val="none" w:sz="0" w:space="0" w:color="auto"/>
        <w:bottom w:val="none" w:sz="0" w:space="0" w:color="auto"/>
        <w:right w:val="none" w:sz="0" w:space="0" w:color="auto"/>
      </w:divBdr>
      <w:divsChild>
        <w:div w:id="1611888104">
          <w:marLeft w:val="979"/>
          <w:marRight w:val="0"/>
          <w:marTop w:val="120"/>
          <w:marBottom w:val="0"/>
          <w:divBdr>
            <w:top w:val="none" w:sz="0" w:space="0" w:color="auto"/>
            <w:left w:val="none" w:sz="0" w:space="0" w:color="auto"/>
            <w:bottom w:val="none" w:sz="0" w:space="0" w:color="auto"/>
            <w:right w:val="none" w:sz="0" w:space="0" w:color="auto"/>
          </w:divBdr>
        </w:div>
        <w:div w:id="1217205222">
          <w:marLeft w:val="1613"/>
          <w:marRight w:val="0"/>
          <w:marTop w:val="120"/>
          <w:marBottom w:val="0"/>
          <w:divBdr>
            <w:top w:val="none" w:sz="0" w:space="0" w:color="auto"/>
            <w:left w:val="none" w:sz="0" w:space="0" w:color="auto"/>
            <w:bottom w:val="none" w:sz="0" w:space="0" w:color="auto"/>
            <w:right w:val="none" w:sz="0" w:space="0" w:color="auto"/>
          </w:divBdr>
        </w:div>
        <w:div w:id="691153410">
          <w:marLeft w:val="979"/>
          <w:marRight w:val="0"/>
          <w:marTop w:val="120"/>
          <w:marBottom w:val="0"/>
          <w:divBdr>
            <w:top w:val="none" w:sz="0" w:space="0" w:color="auto"/>
            <w:left w:val="none" w:sz="0" w:space="0" w:color="auto"/>
            <w:bottom w:val="none" w:sz="0" w:space="0" w:color="auto"/>
            <w:right w:val="none" w:sz="0" w:space="0" w:color="auto"/>
          </w:divBdr>
        </w:div>
        <w:div w:id="2116825169">
          <w:marLeft w:val="979"/>
          <w:marRight w:val="0"/>
          <w:marTop w:val="120"/>
          <w:marBottom w:val="0"/>
          <w:divBdr>
            <w:top w:val="none" w:sz="0" w:space="0" w:color="auto"/>
            <w:left w:val="none" w:sz="0" w:space="0" w:color="auto"/>
            <w:bottom w:val="none" w:sz="0" w:space="0" w:color="auto"/>
            <w:right w:val="none" w:sz="0" w:space="0" w:color="auto"/>
          </w:divBdr>
        </w:div>
      </w:divsChild>
    </w:div>
    <w:div w:id="555622745">
      <w:bodyDiv w:val="1"/>
      <w:marLeft w:val="0"/>
      <w:marRight w:val="0"/>
      <w:marTop w:val="0"/>
      <w:marBottom w:val="0"/>
      <w:divBdr>
        <w:top w:val="none" w:sz="0" w:space="0" w:color="auto"/>
        <w:left w:val="none" w:sz="0" w:space="0" w:color="auto"/>
        <w:bottom w:val="none" w:sz="0" w:space="0" w:color="auto"/>
        <w:right w:val="none" w:sz="0" w:space="0" w:color="auto"/>
      </w:divBdr>
      <w:divsChild>
        <w:div w:id="488985299">
          <w:marLeft w:val="360"/>
          <w:marRight w:val="0"/>
          <w:marTop w:val="120"/>
          <w:marBottom w:val="0"/>
          <w:divBdr>
            <w:top w:val="none" w:sz="0" w:space="0" w:color="auto"/>
            <w:left w:val="none" w:sz="0" w:space="0" w:color="auto"/>
            <w:bottom w:val="none" w:sz="0" w:space="0" w:color="auto"/>
            <w:right w:val="none" w:sz="0" w:space="0" w:color="auto"/>
          </w:divBdr>
        </w:div>
        <w:div w:id="885217057">
          <w:marLeft w:val="360"/>
          <w:marRight w:val="0"/>
          <w:marTop w:val="120"/>
          <w:marBottom w:val="0"/>
          <w:divBdr>
            <w:top w:val="none" w:sz="0" w:space="0" w:color="auto"/>
            <w:left w:val="none" w:sz="0" w:space="0" w:color="auto"/>
            <w:bottom w:val="none" w:sz="0" w:space="0" w:color="auto"/>
            <w:right w:val="none" w:sz="0" w:space="0" w:color="auto"/>
          </w:divBdr>
        </w:div>
        <w:div w:id="1062219137">
          <w:marLeft w:val="979"/>
          <w:marRight w:val="0"/>
          <w:marTop w:val="120"/>
          <w:marBottom w:val="0"/>
          <w:divBdr>
            <w:top w:val="none" w:sz="0" w:space="0" w:color="auto"/>
            <w:left w:val="none" w:sz="0" w:space="0" w:color="auto"/>
            <w:bottom w:val="none" w:sz="0" w:space="0" w:color="auto"/>
            <w:right w:val="none" w:sz="0" w:space="0" w:color="auto"/>
          </w:divBdr>
        </w:div>
        <w:div w:id="552544812">
          <w:marLeft w:val="979"/>
          <w:marRight w:val="0"/>
          <w:marTop w:val="120"/>
          <w:marBottom w:val="0"/>
          <w:divBdr>
            <w:top w:val="none" w:sz="0" w:space="0" w:color="auto"/>
            <w:left w:val="none" w:sz="0" w:space="0" w:color="auto"/>
            <w:bottom w:val="none" w:sz="0" w:space="0" w:color="auto"/>
            <w:right w:val="none" w:sz="0" w:space="0" w:color="auto"/>
          </w:divBdr>
        </w:div>
        <w:div w:id="531384825">
          <w:marLeft w:val="360"/>
          <w:marRight w:val="0"/>
          <w:marTop w:val="120"/>
          <w:marBottom w:val="0"/>
          <w:divBdr>
            <w:top w:val="none" w:sz="0" w:space="0" w:color="auto"/>
            <w:left w:val="none" w:sz="0" w:space="0" w:color="auto"/>
            <w:bottom w:val="none" w:sz="0" w:space="0" w:color="auto"/>
            <w:right w:val="none" w:sz="0" w:space="0" w:color="auto"/>
          </w:divBdr>
        </w:div>
        <w:div w:id="1011492651">
          <w:marLeft w:val="360"/>
          <w:marRight w:val="0"/>
          <w:marTop w:val="120"/>
          <w:marBottom w:val="0"/>
          <w:divBdr>
            <w:top w:val="none" w:sz="0" w:space="0" w:color="auto"/>
            <w:left w:val="none" w:sz="0" w:space="0" w:color="auto"/>
            <w:bottom w:val="none" w:sz="0" w:space="0" w:color="auto"/>
            <w:right w:val="none" w:sz="0" w:space="0" w:color="auto"/>
          </w:divBdr>
        </w:div>
      </w:divsChild>
    </w:div>
    <w:div w:id="607615213">
      <w:bodyDiv w:val="1"/>
      <w:marLeft w:val="0"/>
      <w:marRight w:val="0"/>
      <w:marTop w:val="0"/>
      <w:marBottom w:val="0"/>
      <w:divBdr>
        <w:top w:val="none" w:sz="0" w:space="0" w:color="auto"/>
        <w:left w:val="none" w:sz="0" w:space="0" w:color="auto"/>
        <w:bottom w:val="none" w:sz="0" w:space="0" w:color="auto"/>
        <w:right w:val="none" w:sz="0" w:space="0" w:color="auto"/>
      </w:divBdr>
      <w:divsChild>
        <w:div w:id="754400281">
          <w:marLeft w:val="360"/>
          <w:marRight w:val="0"/>
          <w:marTop w:val="120"/>
          <w:marBottom w:val="0"/>
          <w:divBdr>
            <w:top w:val="none" w:sz="0" w:space="0" w:color="auto"/>
            <w:left w:val="none" w:sz="0" w:space="0" w:color="auto"/>
            <w:bottom w:val="none" w:sz="0" w:space="0" w:color="auto"/>
            <w:right w:val="none" w:sz="0" w:space="0" w:color="auto"/>
          </w:divBdr>
        </w:div>
      </w:divsChild>
    </w:div>
    <w:div w:id="1011641947">
      <w:bodyDiv w:val="1"/>
      <w:marLeft w:val="0"/>
      <w:marRight w:val="0"/>
      <w:marTop w:val="0"/>
      <w:marBottom w:val="0"/>
      <w:divBdr>
        <w:top w:val="none" w:sz="0" w:space="0" w:color="auto"/>
        <w:left w:val="none" w:sz="0" w:space="0" w:color="auto"/>
        <w:bottom w:val="none" w:sz="0" w:space="0" w:color="auto"/>
        <w:right w:val="none" w:sz="0" w:space="0" w:color="auto"/>
      </w:divBdr>
      <w:divsChild>
        <w:div w:id="720977240">
          <w:marLeft w:val="1166"/>
          <w:marRight w:val="0"/>
          <w:marTop w:val="120"/>
          <w:marBottom w:val="0"/>
          <w:divBdr>
            <w:top w:val="none" w:sz="0" w:space="0" w:color="auto"/>
            <w:left w:val="none" w:sz="0" w:space="0" w:color="auto"/>
            <w:bottom w:val="none" w:sz="0" w:space="0" w:color="auto"/>
            <w:right w:val="none" w:sz="0" w:space="0" w:color="auto"/>
          </w:divBdr>
        </w:div>
        <w:div w:id="485634034">
          <w:marLeft w:val="1166"/>
          <w:marRight w:val="0"/>
          <w:marTop w:val="120"/>
          <w:marBottom w:val="0"/>
          <w:divBdr>
            <w:top w:val="none" w:sz="0" w:space="0" w:color="auto"/>
            <w:left w:val="none" w:sz="0" w:space="0" w:color="auto"/>
            <w:bottom w:val="none" w:sz="0" w:space="0" w:color="auto"/>
            <w:right w:val="none" w:sz="0" w:space="0" w:color="auto"/>
          </w:divBdr>
        </w:div>
        <w:div w:id="797140414">
          <w:marLeft w:val="1166"/>
          <w:marRight w:val="0"/>
          <w:marTop w:val="120"/>
          <w:marBottom w:val="0"/>
          <w:divBdr>
            <w:top w:val="none" w:sz="0" w:space="0" w:color="auto"/>
            <w:left w:val="none" w:sz="0" w:space="0" w:color="auto"/>
            <w:bottom w:val="none" w:sz="0" w:space="0" w:color="auto"/>
            <w:right w:val="none" w:sz="0" w:space="0" w:color="auto"/>
          </w:divBdr>
        </w:div>
        <w:div w:id="1361202916">
          <w:marLeft w:val="1166"/>
          <w:marRight w:val="0"/>
          <w:marTop w:val="120"/>
          <w:marBottom w:val="0"/>
          <w:divBdr>
            <w:top w:val="none" w:sz="0" w:space="0" w:color="auto"/>
            <w:left w:val="none" w:sz="0" w:space="0" w:color="auto"/>
            <w:bottom w:val="none" w:sz="0" w:space="0" w:color="auto"/>
            <w:right w:val="none" w:sz="0" w:space="0" w:color="auto"/>
          </w:divBdr>
        </w:div>
        <w:div w:id="1029796700">
          <w:marLeft w:val="1166"/>
          <w:marRight w:val="0"/>
          <w:marTop w:val="120"/>
          <w:marBottom w:val="0"/>
          <w:divBdr>
            <w:top w:val="none" w:sz="0" w:space="0" w:color="auto"/>
            <w:left w:val="none" w:sz="0" w:space="0" w:color="auto"/>
            <w:bottom w:val="none" w:sz="0" w:space="0" w:color="auto"/>
            <w:right w:val="none" w:sz="0" w:space="0" w:color="auto"/>
          </w:divBdr>
        </w:div>
      </w:divsChild>
    </w:div>
    <w:div w:id="1037319485">
      <w:bodyDiv w:val="1"/>
      <w:marLeft w:val="0"/>
      <w:marRight w:val="0"/>
      <w:marTop w:val="0"/>
      <w:marBottom w:val="0"/>
      <w:divBdr>
        <w:top w:val="none" w:sz="0" w:space="0" w:color="auto"/>
        <w:left w:val="none" w:sz="0" w:space="0" w:color="auto"/>
        <w:bottom w:val="none" w:sz="0" w:space="0" w:color="auto"/>
        <w:right w:val="none" w:sz="0" w:space="0" w:color="auto"/>
      </w:divBdr>
      <w:divsChild>
        <w:div w:id="1105613138">
          <w:marLeft w:val="1166"/>
          <w:marRight w:val="0"/>
          <w:marTop w:val="120"/>
          <w:marBottom w:val="0"/>
          <w:divBdr>
            <w:top w:val="none" w:sz="0" w:space="0" w:color="auto"/>
            <w:left w:val="none" w:sz="0" w:space="0" w:color="auto"/>
            <w:bottom w:val="none" w:sz="0" w:space="0" w:color="auto"/>
            <w:right w:val="none" w:sz="0" w:space="0" w:color="auto"/>
          </w:divBdr>
        </w:div>
        <w:div w:id="1681153323">
          <w:marLeft w:val="1166"/>
          <w:marRight w:val="0"/>
          <w:marTop w:val="120"/>
          <w:marBottom w:val="0"/>
          <w:divBdr>
            <w:top w:val="none" w:sz="0" w:space="0" w:color="auto"/>
            <w:left w:val="none" w:sz="0" w:space="0" w:color="auto"/>
            <w:bottom w:val="none" w:sz="0" w:space="0" w:color="auto"/>
            <w:right w:val="none" w:sz="0" w:space="0" w:color="auto"/>
          </w:divBdr>
        </w:div>
        <w:div w:id="1954945345">
          <w:marLeft w:val="1166"/>
          <w:marRight w:val="0"/>
          <w:marTop w:val="120"/>
          <w:marBottom w:val="0"/>
          <w:divBdr>
            <w:top w:val="none" w:sz="0" w:space="0" w:color="auto"/>
            <w:left w:val="none" w:sz="0" w:space="0" w:color="auto"/>
            <w:bottom w:val="none" w:sz="0" w:space="0" w:color="auto"/>
            <w:right w:val="none" w:sz="0" w:space="0" w:color="auto"/>
          </w:divBdr>
        </w:div>
        <w:div w:id="48194894">
          <w:marLeft w:val="1166"/>
          <w:marRight w:val="0"/>
          <w:marTop w:val="120"/>
          <w:marBottom w:val="0"/>
          <w:divBdr>
            <w:top w:val="none" w:sz="0" w:space="0" w:color="auto"/>
            <w:left w:val="none" w:sz="0" w:space="0" w:color="auto"/>
            <w:bottom w:val="none" w:sz="0" w:space="0" w:color="auto"/>
            <w:right w:val="none" w:sz="0" w:space="0" w:color="auto"/>
          </w:divBdr>
        </w:div>
        <w:div w:id="498156327">
          <w:marLeft w:val="1166"/>
          <w:marRight w:val="0"/>
          <w:marTop w:val="120"/>
          <w:marBottom w:val="0"/>
          <w:divBdr>
            <w:top w:val="none" w:sz="0" w:space="0" w:color="auto"/>
            <w:left w:val="none" w:sz="0" w:space="0" w:color="auto"/>
            <w:bottom w:val="none" w:sz="0" w:space="0" w:color="auto"/>
            <w:right w:val="none" w:sz="0" w:space="0" w:color="auto"/>
          </w:divBdr>
        </w:div>
        <w:div w:id="1191338651">
          <w:marLeft w:val="1166"/>
          <w:marRight w:val="0"/>
          <w:marTop w:val="120"/>
          <w:marBottom w:val="0"/>
          <w:divBdr>
            <w:top w:val="none" w:sz="0" w:space="0" w:color="auto"/>
            <w:left w:val="none" w:sz="0" w:space="0" w:color="auto"/>
            <w:bottom w:val="none" w:sz="0" w:space="0" w:color="auto"/>
            <w:right w:val="none" w:sz="0" w:space="0" w:color="auto"/>
          </w:divBdr>
        </w:div>
        <w:div w:id="1532456599">
          <w:marLeft w:val="1166"/>
          <w:marRight w:val="0"/>
          <w:marTop w:val="120"/>
          <w:marBottom w:val="0"/>
          <w:divBdr>
            <w:top w:val="none" w:sz="0" w:space="0" w:color="auto"/>
            <w:left w:val="none" w:sz="0" w:space="0" w:color="auto"/>
            <w:bottom w:val="none" w:sz="0" w:space="0" w:color="auto"/>
            <w:right w:val="none" w:sz="0" w:space="0" w:color="auto"/>
          </w:divBdr>
        </w:div>
      </w:divsChild>
    </w:div>
    <w:div w:id="1597787262">
      <w:bodyDiv w:val="1"/>
      <w:marLeft w:val="0"/>
      <w:marRight w:val="0"/>
      <w:marTop w:val="0"/>
      <w:marBottom w:val="0"/>
      <w:divBdr>
        <w:top w:val="none" w:sz="0" w:space="0" w:color="auto"/>
        <w:left w:val="none" w:sz="0" w:space="0" w:color="auto"/>
        <w:bottom w:val="none" w:sz="0" w:space="0" w:color="auto"/>
        <w:right w:val="none" w:sz="0" w:space="0" w:color="auto"/>
      </w:divBdr>
      <w:divsChild>
        <w:div w:id="2126389930">
          <w:marLeft w:val="446"/>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AB4469B5D5C244B8AF21811AACD87A" ma:contentTypeVersion="1" ma:contentTypeDescription="Create a new document." ma:contentTypeScope="" ma:versionID="1697f59dcbffe479e70fb6cfab506bd2">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E6D0E039-16F8-4822-9DF9-C91D07843A2F}">
  <ds:schemaRefs>
    <ds:schemaRef ds:uri="http://schemas.microsoft.com/sharepoint/v3/contenttype/forms"/>
  </ds:schemaRefs>
</ds:datastoreItem>
</file>

<file path=customXml/itemProps2.xml><?xml version="1.0" encoding="utf-8"?>
<ds:datastoreItem xmlns:ds="http://schemas.openxmlformats.org/officeDocument/2006/customXml" ds:itemID="{DA27E006-CBA6-4B84-81B7-7E116739B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51D55B-B5EE-4200-AAFF-F327E089A0A8}">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Excelcor</Company>
  <LinksUpToDate>false</LinksUpToDate>
  <CharactersWithSpaces>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Hancock,Priscilla A</dc:creator>
  <cp:lastModifiedBy>Scott</cp:lastModifiedBy>
  <cp:revision>2</cp:revision>
  <cp:lastPrinted>2014-06-24T15:03:00Z</cp:lastPrinted>
  <dcterms:created xsi:type="dcterms:W3CDTF">2014-07-01T19:12:00Z</dcterms:created>
  <dcterms:modified xsi:type="dcterms:W3CDTF">2014-07-01T19:12:00Z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0x0101003BAB4469B5D5C244B8AF21811AACD87A</vt:lpwstr>
  </property>
</Properties>
</file>