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FA" w:rsidRPr="00F42BEA" w:rsidRDefault="00A921FA" w:rsidP="00485CCB">
      <w:pPr>
        <w:jc w:val="both"/>
        <w:rPr>
          <w:b/>
          <w:sz w:val="24"/>
          <w:szCs w:val="24"/>
        </w:rPr>
      </w:pPr>
      <w:bookmarkStart w:id="0" w:name="_GoBack"/>
      <w:bookmarkEnd w:id="0"/>
      <w:r w:rsidRPr="00F42BEA">
        <w:rPr>
          <w:b/>
          <w:sz w:val="24"/>
          <w:szCs w:val="24"/>
        </w:rPr>
        <w:t xml:space="preserve">U of L’s GME Non </w:t>
      </w:r>
      <w:r w:rsidR="00485CCB">
        <w:rPr>
          <w:b/>
          <w:sz w:val="24"/>
          <w:szCs w:val="24"/>
        </w:rPr>
        <w:t>C</w:t>
      </w:r>
      <w:r w:rsidRPr="00F42BEA">
        <w:rPr>
          <w:b/>
          <w:sz w:val="24"/>
          <w:szCs w:val="24"/>
        </w:rPr>
        <w:t>linical Curriculum</w:t>
      </w:r>
      <w:r w:rsidR="0004324C">
        <w:rPr>
          <w:b/>
          <w:sz w:val="24"/>
          <w:szCs w:val="24"/>
        </w:rPr>
        <w:t>:</w:t>
      </w:r>
      <w:r w:rsidR="001C6EF9">
        <w:rPr>
          <w:b/>
          <w:sz w:val="24"/>
          <w:szCs w:val="24"/>
        </w:rPr>
        <w:t xml:space="preserve">  2014 dates</w:t>
      </w:r>
    </w:p>
    <w:p w:rsidR="00A921FA" w:rsidRDefault="00A921FA" w:rsidP="00485CCB">
      <w:pPr>
        <w:jc w:val="both"/>
        <w:rPr>
          <w:sz w:val="24"/>
          <w:szCs w:val="24"/>
        </w:rPr>
      </w:pPr>
      <w:r w:rsidRPr="00F42BEA">
        <w:rPr>
          <w:sz w:val="24"/>
          <w:szCs w:val="24"/>
        </w:rPr>
        <w:t xml:space="preserve">Here is the </w:t>
      </w:r>
      <w:r w:rsidR="001C6EF9">
        <w:rPr>
          <w:sz w:val="24"/>
          <w:szCs w:val="24"/>
        </w:rPr>
        <w:t>2014</w:t>
      </w:r>
      <w:r w:rsidRPr="00F42BEA">
        <w:rPr>
          <w:sz w:val="24"/>
          <w:szCs w:val="24"/>
        </w:rPr>
        <w:t xml:space="preserve"> scheduling plan</w:t>
      </w:r>
      <w:r w:rsidR="001239F2">
        <w:rPr>
          <w:sz w:val="24"/>
          <w:szCs w:val="24"/>
        </w:rPr>
        <w:t xml:space="preserve"> for all three mandatory courses</w:t>
      </w:r>
      <w:r w:rsidRPr="00F42BEA">
        <w:rPr>
          <w:sz w:val="24"/>
          <w:szCs w:val="24"/>
        </w:rPr>
        <w:t xml:space="preserve">: </w:t>
      </w:r>
    </w:p>
    <w:p w:rsidR="00E45004" w:rsidRPr="00F42BEA" w:rsidRDefault="00E45004" w:rsidP="00485CCB">
      <w:pPr>
        <w:jc w:val="both"/>
        <w:rPr>
          <w:sz w:val="24"/>
          <w:szCs w:val="24"/>
        </w:rPr>
      </w:pPr>
    </w:p>
    <w:p w:rsidR="00A921FA" w:rsidRPr="00F42BEA" w:rsidRDefault="00A921FA" w:rsidP="00485CCB">
      <w:pPr>
        <w:numPr>
          <w:ilvl w:val="0"/>
          <w:numId w:val="1"/>
        </w:numPr>
        <w:jc w:val="both"/>
        <w:rPr>
          <w:b/>
          <w:sz w:val="24"/>
          <w:szCs w:val="24"/>
        </w:rPr>
      </w:pPr>
      <w:r w:rsidRPr="00F42BEA">
        <w:rPr>
          <w:b/>
          <w:sz w:val="24"/>
          <w:szCs w:val="24"/>
        </w:rPr>
        <w:t>1</w:t>
      </w:r>
      <w:r w:rsidRPr="00F42BEA">
        <w:rPr>
          <w:b/>
          <w:sz w:val="24"/>
          <w:szCs w:val="24"/>
          <w:vertAlign w:val="superscript"/>
        </w:rPr>
        <w:t>st</w:t>
      </w:r>
      <w:r w:rsidRPr="00F42BEA">
        <w:rPr>
          <w:b/>
          <w:sz w:val="24"/>
          <w:szCs w:val="24"/>
        </w:rPr>
        <w:t xml:space="preserve"> year residents – Residents</w:t>
      </w:r>
      <w:r w:rsidR="001C6EF9">
        <w:rPr>
          <w:b/>
          <w:sz w:val="24"/>
          <w:szCs w:val="24"/>
        </w:rPr>
        <w:t xml:space="preserve"> as Teachers (RATs), February 13, 25</w:t>
      </w:r>
      <w:r w:rsidRPr="00F42BEA">
        <w:rPr>
          <w:b/>
          <w:sz w:val="24"/>
          <w:szCs w:val="24"/>
        </w:rPr>
        <w:t xml:space="preserve">, and March </w:t>
      </w:r>
      <w:r w:rsidR="007237F6">
        <w:rPr>
          <w:b/>
          <w:sz w:val="24"/>
          <w:szCs w:val="24"/>
        </w:rPr>
        <w:t>6,</w:t>
      </w:r>
      <w:r w:rsidR="001C6EF9">
        <w:rPr>
          <w:b/>
          <w:sz w:val="24"/>
          <w:szCs w:val="24"/>
        </w:rPr>
        <w:t xml:space="preserve"> 25</w:t>
      </w:r>
      <w:r w:rsidR="00F42BEA">
        <w:rPr>
          <w:b/>
          <w:sz w:val="24"/>
          <w:szCs w:val="24"/>
        </w:rPr>
        <w:t>.</w:t>
      </w:r>
      <w:r w:rsidRPr="00F42BEA">
        <w:rPr>
          <w:b/>
          <w:sz w:val="24"/>
          <w:szCs w:val="24"/>
        </w:rPr>
        <w:t xml:space="preserve"> </w:t>
      </w:r>
    </w:p>
    <w:p w:rsidR="00A921FA" w:rsidRDefault="00A921FA" w:rsidP="00485CCB">
      <w:pPr>
        <w:ind w:left="360"/>
        <w:jc w:val="both"/>
        <w:rPr>
          <w:sz w:val="24"/>
          <w:szCs w:val="24"/>
        </w:rPr>
      </w:pPr>
      <w:proofErr w:type="gramStart"/>
      <w:r w:rsidRPr="00F42BEA">
        <w:rPr>
          <w:sz w:val="24"/>
          <w:szCs w:val="24"/>
        </w:rPr>
        <w:t>RATs</w:t>
      </w:r>
      <w:r w:rsidR="00485CCB">
        <w:rPr>
          <w:sz w:val="24"/>
          <w:szCs w:val="24"/>
        </w:rPr>
        <w:t xml:space="preserve"> </w:t>
      </w:r>
      <w:r w:rsidRPr="00F42BEA">
        <w:rPr>
          <w:sz w:val="24"/>
          <w:szCs w:val="24"/>
        </w:rPr>
        <w:t>is</w:t>
      </w:r>
      <w:proofErr w:type="gramEnd"/>
      <w:r w:rsidRPr="00F42BEA">
        <w:rPr>
          <w:sz w:val="24"/>
          <w:szCs w:val="24"/>
        </w:rPr>
        <w:t xml:space="preserve"> a full day workshop that provides teaching tools and techniques to all </w:t>
      </w:r>
      <w:r w:rsidR="00485CCB">
        <w:rPr>
          <w:sz w:val="24"/>
          <w:szCs w:val="24"/>
        </w:rPr>
        <w:t xml:space="preserve">first year residents </w:t>
      </w:r>
      <w:r w:rsidRPr="00F42BEA">
        <w:rPr>
          <w:sz w:val="24"/>
          <w:szCs w:val="24"/>
        </w:rPr>
        <w:t>at</w:t>
      </w:r>
      <w:r w:rsidR="00485CCB">
        <w:rPr>
          <w:sz w:val="24"/>
          <w:szCs w:val="24"/>
        </w:rPr>
        <w:t xml:space="preserve"> </w:t>
      </w:r>
      <w:r w:rsidRPr="00F42BEA">
        <w:rPr>
          <w:sz w:val="24"/>
          <w:szCs w:val="24"/>
        </w:rPr>
        <w:t xml:space="preserve">U of L. The day includes topics such as the five “micro skills” of teaching, giving effective feedback, teaching procedures, bedside teaching, orienting learners, and </w:t>
      </w:r>
      <w:r w:rsidR="00485CCB">
        <w:rPr>
          <w:sz w:val="24"/>
          <w:szCs w:val="24"/>
        </w:rPr>
        <w:t xml:space="preserve">the responsible use of online social networking. </w:t>
      </w:r>
      <w:r w:rsidRPr="00F42BEA">
        <w:rPr>
          <w:sz w:val="24"/>
          <w:szCs w:val="24"/>
        </w:rPr>
        <w:t xml:space="preserve">Role play with SPs and other </w:t>
      </w:r>
      <w:r w:rsidR="00485CCB">
        <w:rPr>
          <w:sz w:val="24"/>
          <w:szCs w:val="24"/>
        </w:rPr>
        <w:t xml:space="preserve">structured </w:t>
      </w:r>
      <w:r w:rsidRPr="00F42BEA">
        <w:rPr>
          <w:sz w:val="24"/>
          <w:szCs w:val="24"/>
        </w:rPr>
        <w:t xml:space="preserve">activities provide practice with new skills. </w:t>
      </w:r>
    </w:p>
    <w:p w:rsidR="00E45004" w:rsidRDefault="00E45004" w:rsidP="00485CCB">
      <w:pPr>
        <w:ind w:left="360"/>
        <w:jc w:val="both"/>
        <w:rPr>
          <w:sz w:val="24"/>
          <w:szCs w:val="24"/>
        </w:rPr>
      </w:pPr>
    </w:p>
    <w:p w:rsidR="00E45004" w:rsidRPr="00F42BEA" w:rsidRDefault="00E45004" w:rsidP="00E45004">
      <w:pPr>
        <w:numPr>
          <w:ilvl w:val="0"/>
          <w:numId w:val="1"/>
        </w:numPr>
        <w:jc w:val="both"/>
        <w:rPr>
          <w:b/>
          <w:sz w:val="24"/>
          <w:szCs w:val="24"/>
        </w:rPr>
      </w:pPr>
      <w:r w:rsidRPr="00F42BEA">
        <w:rPr>
          <w:b/>
          <w:sz w:val="24"/>
          <w:szCs w:val="24"/>
        </w:rPr>
        <w:t xml:space="preserve">Residents </w:t>
      </w:r>
      <w:r>
        <w:rPr>
          <w:b/>
          <w:sz w:val="24"/>
          <w:szCs w:val="24"/>
        </w:rPr>
        <w:t xml:space="preserve">entering </w:t>
      </w:r>
      <w:r w:rsidRPr="00F42BEA">
        <w:rPr>
          <w:b/>
          <w:sz w:val="24"/>
          <w:szCs w:val="24"/>
        </w:rPr>
        <w:t>their final program year- The Business Side of Medicine</w:t>
      </w:r>
      <w:r>
        <w:rPr>
          <w:b/>
          <w:sz w:val="24"/>
          <w:szCs w:val="24"/>
        </w:rPr>
        <w:t>, online and face-to-face, May 20, 21, and 22</w:t>
      </w:r>
      <w:r>
        <w:rPr>
          <w:sz w:val="24"/>
          <w:szCs w:val="24"/>
        </w:rPr>
        <w:t xml:space="preserve">. </w:t>
      </w:r>
    </w:p>
    <w:p w:rsidR="00E45004" w:rsidRDefault="00E45004" w:rsidP="00E45004">
      <w:pPr>
        <w:ind w:left="360"/>
        <w:jc w:val="both"/>
        <w:rPr>
          <w:sz w:val="24"/>
          <w:szCs w:val="24"/>
        </w:rPr>
      </w:pPr>
      <w:r>
        <w:rPr>
          <w:sz w:val="24"/>
          <w:szCs w:val="24"/>
        </w:rPr>
        <w:t>This</w:t>
      </w:r>
      <w:r w:rsidRPr="00F42BEA">
        <w:rPr>
          <w:sz w:val="24"/>
          <w:szCs w:val="24"/>
        </w:rPr>
        <w:t xml:space="preserve"> topic is addressed with both an online course Beyond the Exam Room™ developed </w:t>
      </w:r>
      <w:proofErr w:type="gramStart"/>
      <w:r w:rsidRPr="00F42BEA">
        <w:rPr>
          <w:sz w:val="24"/>
          <w:szCs w:val="24"/>
        </w:rPr>
        <w:t>by  OPM</w:t>
      </w:r>
      <w:proofErr w:type="gramEnd"/>
      <w:r w:rsidRPr="00F42BEA">
        <w:rPr>
          <w:sz w:val="24"/>
          <w:szCs w:val="24"/>
        </w:rPr>
        <w:t>™ and a face-to-face workshop. The online course and face-to-face workshop include topics such as contracts, billing and coding, practice management, and the newest implications of healthcare reform.</w:t>
      </w:r>
      <w:r>
        <w:rPr>
          <w:sz w:val="24"/>
          <w:szCs w:val="24"/>
        </w:rPr>
        <w:t xml:space="preserve"> We hope to have everyone</w:t>
      </w:r>
      <w:r w:rsidRPr="00F42BEA">
        <w:rPr>
          <w:sz w:val="24"/>
          <w:szCs w:val="24"/>
        </w:rPr>
        <w:t xml:space="preserve"> completing 6 of the 12</w:t>
      </w:r>
      <w:r>
        <w:rPr>
          <w:sz w:val="24"/>
          <w:szCs w:val="24"/>
        </w:rPr>
        <w:t xml:space="preserve"> online</w:t>
      </w:r>
      <w:r w:rsidRPr="00F42BEA">
        <w:rPr>
          <w:sz w:val="24"/>
          <w:szCs w:val="24"/>
        </w:rPr>
        <w:t xml:space="preserve"> modules before the </w:t>
      </w:r>
      <w:r>
        <w:rPr>
          <w:sz w:val="24"/>
          <w:szCs w:val="24"/>
        </w:rPr>
        <w:t>face-to-face</w:t>
      </w:r>
      <w:r w:rsidRPr="00F42BEA">
        <w:rPr>
          <w:sz w:val="24"/>
          <w:szCs w:val="24"/>
        </w:rPr>
        <w:t xml:space="preserve"> workshops. </w:t>
      </w:r>
    </w:p>
    <w:p w:rsidR="00E45004" w:rsidRPr="00F42BEA" w:rsidRDefault="00E45004" w:rsidP="00E45004">
      <w:pPr>
        <w:ind w:left="360"/>
        <w:jc w:val="both"/>
        <w:rPr>
          <w:sz w:val="24"/>
          <w:szCs w:val="24"/>
        </w:rPr>
      </w:pPr>
    </w:p>
    <w:p w:rsidR="00A921FA" w:rsidRPr="00F42BEA" w:rsidRDefault="00A921FA" w:rsidP="00485CCB">
      <w:pPr>
        <w:numPr>
          <w:ilvl w:val="0"/>
          <w:numId w:val="1"/>
        </w:numPr>
        <w:jc w:val="both"/>
        <w:rPr>
          <w:b/>
          <w:sz w:val="24"/>
          <w:szCs w:val="24"/>
        </w:rPr>
      </w:pPr>
      <w:r w:rsidRPr="00F42BEA">
        <w:rPr>
          <w:b/>
          <w:sz w:val="24"/>
          <w:szCs w:val="24"/>
        </w:rPr>
        <w:t>1</w:t>
      </w:r>
      <w:r w:rsidRPr="00F42BEA">
        <w:rPr>
          <w:b/>
          <w:sz w:val="24"/>
          <w:szCs w:val="24"/>
          <w:vertAlign w:val="superscript"/>
        </w:rPr>
        <w:t>st</w:t>
      </w:r>
      <w:r w:rsidRPr="00F42BEA">
        <w:rPr>
          <w:b/>
          <w:sz w:val="24"/>
          <w:szCs w:val="24"/>
        </w:rPr>
        <w:t xml:space="preserve"> or 2</w:t>
      </w:r>
      <w:r w:rsidRPr="00F42BEA">
        <w:rPr>
          <w:b/>
          <w:sz w:val="24"/>
          <w:szCs w:val="24"/>
          <w:vertAlign w:val="superscript"/>
        </w:rPr>
        <w:t>nd</w:t>
      </w:r>
      <w:r w:rsidRPr="00F42BEA">
        <w:rPr>
          <w:b/>
          <w:sz w:val="24"/>
          <w:szCs w:val="24"/>
        </w:rPr>
        <w:t xml:space="preserve"> year Residents- Residents &amp; Scholarly Activity</w:t>
      </w:r>
      <w:r w:rsidR="00485CCB">
        <w:rPr>
          <w:b/>
          <w:sz w:val="24"/>
          <w:szCs w:val="24"/>
        </w:rPr>
        <w:t xml:space="preserve">, </w:t>
      </w:r>
      <w:r w:rsidR="007237F6">
        <w:rPr>
          <w:b/>
          <w:sz w:val="24"/>
          <w:szCs w:val="24"/>
        </w:rPr>
        <w:t>September 16, 25, and October 7,</w:t>
      </w:r>
      <w:r w:rsidR="00F42BEA">
        <w:rPr>
          <w:b/>
          <w:sz w:val="24"/>
          <w:szCs w:val="24"/>
        </w:rPr>
        <w:t xml:space="preserve"> </w:t>
      </w:r>
      <w:r w:rsidR="007237F6">
        <w:rPr>
          <w:b/>
          <w:sz w:val="24"/>
          <w:szCs w:val="24"/>
        </w:rPr>
        <w:t>16</w:t>
      </w:r>
      <w:r w:rsidRPr="00F42BEA">
        <w:rPr>
          <w:b/>
          <w:sz w:val="24"/>
          <w:szCs w:val="24"/>
        </w:rPr>
        <w:t xml:space="preserve">. </w:t>
      </w:r>
    </w:p>
    <w:p w:rsidR="00A921FA" w:rsidRDefault="00A921FA" w:rsidP="00485CCB">
      <w:pPr>
        <w:ind w:left="360"/>
        <w:jc w:val="both"/>
        <w:rPr>
          <w:sz w:val="24"/>
          <w:szCs w:val="24"/>
        </w:rPr>
      </w:pPr>
      <w:r w:rsidRPr="00F42BEA">
        <w:rPr>
          <w:sz w:val="24"/>
          <w:szCs w:val="24"/>
        </w:rPr>
        <w:t>This full day workshop covers the essentials of planning and conducting scholarly projects and research here at the University of Louisville. The objective is to prepare residents for their ACGME mandated scholarly activity. The day includes topics such as problem identification, hypothesis development, and research methods; and resources such as the IRB, Research Integrity program, Kornhauser library, and graphics and publication assistance. Beginning in 2013, programs may send either PGY 1s or PGY 2s, as best suites their own scholarly activity planning</w:t>
      </w:r>
      <w:r w:rsidR="0004324C">
        <w:rPr>
          <w:sz w:val="24"/>
          <w:szCs w:val="24"/>
        </w:rPr>
        <w:t xml:space="preserve">. </w:t>
      </w:r>
    </w:p>
    <w:p w:rsidR="00334AAE" w:rsidRPr="00485CCB" w:rsidRDefault="00334AAE" w:rsidP="00485CCB">
      <w:pPr>
        <w:ind w:left="360"/>
        <w:jc w:val="both"/>
        <w:rPr>
          <w:b/>
          <w:i/>
          <w:sz w:val="24"/>
          <w:szCs w:val="24"/>
        </w:rPr>
      </w:pPr>
    </w:p>
    <w:p w:rsidR="00E45004" w:rsidRDefault="00E45004" w:rsidP="00E45004">
      <w:pPr>
        <w:jc w:val="both"/>
        <w:rPr>
          <w:b/>
          <w:sz w:val="24"/>
          <w:szCs w:val="24"/>
        </w:rPr>
      </w:pPr>
    </w:p>
    <w:p w:rsidR="001239F2" w:rsidRDefault="0004324C" w:rsidP="00485CCB">
      <w:pPr>
        <w:ind w:left="36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40D7C1B5" wp14:editId="302F12C6">
                <wp:simplePos x="0" y="0"/>
                <wp:positionH relativeFrom="column">
                  <wp:posOffset>5406390</wp:posOffset>
                </wp:positionH>
                <wp:positionV relativeFrom="paragraph">
                  <wp:posOffset>0</wp:posOffset>
                </wp:positionV>
                <wp:extent cx="532130" cy="254000"/>
                <wp:effectExtent l="0" t="19050" r="39370" b="31750"/>
                <wp:wrapNone/>
                <wp:docPr id="1" name="Right Arrow 1"/>
                <wp:cNvGraphicFramePr/>
                <a:graphic xmlns:a="http://schemas.openxmlformats.org/drawingml/2006/main">
                  <a:graphicData uri="http://schemas.microsoft.com/office/word/2010/wordprocessingShape">
                    <wps:wsp>
                      <wps:cNvSpPr/>
                      <wps:spPr>
                        <a:xfrm>
                          <a:off x="0" y="0"/>
                          <a:ext cx="532130" cy="254000"/>
                        </a:xfrm>
                        <a:prstGeom prst="rightArrow">
                          <a:avLst/>
                        </a:prstGeom>
                        <a:pattFill prst="lgGrid">
                          <a:fgClr>
                            <a:schemeClr val="tx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425.7pt;margin-top:0;width:41.9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" adj="16445" fillcolor="black [3213]" strokecolor="#243f60 [1604]" strokeweight="2pt">
                <v:fill r:id="rId8" o:title="" color2="white [3212]" type="pattern"/>
              </v:shape>
            </w:pict>
          </mc:Fallback>
        </mc:AlternateContent>
      </w:r>
      <w:r>
        <w:rPr>
          <w:sz w:val="24"/>
          <w:szCs w:val="24"/>
        </w:rPr>
        <w:t xml:space="preserve">                                                                                                                                    </w:t>
      </w:r>
      <w:r w:rsidR="001239F2">
        <w:rPr>
          <w:sz w:val="24"/>
          <w:szCs w:val="24"/>
        </w:rPr>
        <w:t xml:space="preserve">OVER </w:t>
      </w:r>
    </w:p>
    <w:p w:rsidR="001239F2" w:rsidRPr="001239F2" w:rsidRDefault="001239F2" w:rsidP="00485CCB">
      <w:pPr>
        <w:ind w:left="360"/>
        <w:jc w:val="both"/>
        <w:rPr>
          <w:b/>
          <w:sz w:val="24"/>
          <w:szCs w:val="24"/>
        </w:rPr>
      </w:pPr>
      <w:r w:rsidRPr="001239F2">
        <w:rPr>
          <w:b/>
          <w:sz w:val="24"/>
          <w:szCs w:val="24"/>
        </w:rPr>
        <w:lastRenderedPageBreak/>
        <w:t>Course location:</w:t>
      </w:r>
    </w:p>
    <w:p w:rsidR="001239F2" w:rsidRDefault="001239F2" w:rsidP="00485CCB">
      <w:pPr>
        <w:ind w:left="360"/>
        <w:jc w:val="both"/>
        <w:rPr>
          <w:sz w:val="24"/>
          <w:szCs w:val="24"/>
        </w:rPr>
      </w:pPr>
      <w:r>
        <w:rPr>
          <w:sz w:val="24"/>
          <w:szCs w:val="24"/>
        </w:rPr>
        <w:t xml:space="preserve">The University Club on the Belknap Campus. </w:t>
      </w:r>
    </w:p>
    <w:p w:rsidR="001239F2" w:rsidRDefault="001239F2" w:rsidP="00485CCB">
      <w:pPr>
        <w:ind w:left="360"/>
        <w:jc w:val="both"/>
        <w:rPr>
          <w:b/>
          <w:sz w:val="24"/>
          <w:szCs w:val="24"/>
        </w:rPr>
      </w:pPr>
      <w:r w:rsidRPr="001239F2">
        <w:rPr>
          <w:b/>
          <w:sz w:val="24"/>
          <w:szCs w:val="24"/>
        </w:rPr>
        <w:t>Contact information:</w:t>
      </w:r>
    </w:p>
    <w:p w:rsidR="001239F2" w:rsidRDefault="001239F2" w:rsidP="00485CCB">
      <w:pPr>
        <w:ind w:left="360" w:firstLine="360"/>
        <w:jc w:val="both"/>
        <w:rPr>
          <w:sz w:val="24"/>
          <w:szCs w:val="24"/>
        </w:rPr>
      </w:pPr>
      <w:r w:rsidRPr="001239F2">
        <w:rPr>
          <w:sz w:val="24"/>
          <w:szCs w:val="24"/>
        </w:rPr>
        <w:t>Schedu</w:t>
      </w:r>
      <w:r>
        <w:rPr>
          <w:sz w:val="24"/>
          <w:szCs w:val="24"/>
        </w:rPr>
        <w:t>l</w:t>
      </w:r>
      <w:r w:rsidRPr="001239F2">
        <w:rPr>
          <w:sz w:val="24"/>
          <w:szCs w:val="24"/>
        </w:rPr>
        <w:t>ing</w:t>
      </w:r>
      <w:r>
        <w:rPr>
          <w:sz w:val="24"/>
          <w:szCs w:val="24"/>
        </w:rPr>
        <w:t xml:space="preserve"> and special needs</w:t>
      </w:r>
      <w:r w:rsidRPr="001239F2">
        <w:rPr>
          <w:sz w:val="24"/>
          <w:szCs w:val="24"/>
        </w:rPr>
        <w:t xml:space="preserve">: Jennifer Hall </w:t>
      </w:r>
    </w:p>
    <w:p w:rsidR="001239F2" w:rsidRDefault="00DD33EB" w:rsidP="00485CCB">
      <w:pPr>
        <w:ind w:left="1080" w:firstLine="360"/>
        <w:jc w:val="both"/>
        <w:rPr>
          <w:sz w:val="24"/>
          <w:szCs w:val="24"/>
        </w:rPr>
      </w:pPr>
      <w:hyperlink r:id="rId9" w:history="1">
        <w:r w:rsidR="001239F2" w:rsidRPr="00C56EB3">
          <w:rPr>
            <w:rStyle w:val="Hyperlink"/>
            <w:sz w:val="24"/>
            <w:szCs w:val="24"/>
          </w:rPr>
          <w:t>Jennifer.hall.1@louisville.edu</w:t>
        </w:r>
      </w:hyperlink>
    </w:p>
    <w:p w:rsidR="001239F2" w:rsidRDefault="001239F2" w:rsidP="00485CCB">
      <w:pPr>
        <w:ind w:left="360" w:firstLine="360"/>
        <w:jc w:val="both"/>
        <w:rPr>
          <w:sz w:val="24"/>
          <w:szCs w:val="24"/>
        </w:rPr>
      </w:pPr>
      <w:r w:rsidRPr="001239F2">
        <w:rPr>
          <w:sz w:val="24"/>
          <w:szCs w:val="24"/>
        </w:rPr>
        <w:t>Content and faculty</w:t>
      </w:r>
      <w:r>
        <w:rPr>
          <w:sz w:val="24"/>
          <w:szCs w:val="24"/>
        </w:rPr>
        <w:t xml:space="preserve"> preparation</w:t>
      </w:r>
      <w:r w:rsidRPr="001239F2">
        <w:rPr>
          <w:sz w:val="24"/>
          <w:szCs w:val="24"/>
        </w:rPr>
        <w:t>: Karen Hughes Miller, PhD</w:t>
      </w:r>
    </w:p>
    <w:p w:rsidR="001239F2" w:rsidRPr="001239F2" w:rsidRDefault="00DD33EB" w:rsidP="00485CCB">
      <w:pPr>
        <w:ind w:left="1080" w:firstLine="360"/>
        <w:jc w:val="both"/>
        <w:rPr>
          <w:sz w:val="24"/>
          <w:szCs w:val="24"/>
        </w:rPr>
      </w:pPr>
      <w:hyperlink r:id="rId10" w:history="1">
        <w:r w:rsidR="001239F2" w:rsidRPr="00C56EB3">
          <w:rPr>
            <w:rStyle w:val="Hyperlink"/>
            <w:sz w:val="24"/>
            <w:szCs w:val="24"/>
          </w:rPr>
          <w:t>Karen.miller@louisville.edu</w:t>
        </w:r>
      </w:hyperlink>
      <w:r w:rsidR="001239F2">
        <w:rPr>
          <w:sz w:val="24"/>
          <w:szCs w:val="24"/>
        </w:rPr>
        <w:t xml:space="preserve"> </w:t>
      </w:r>
      <w:r w:rsidR="001239F2" w:rsidRPr="001239F2">
        <w:rPr>
          <w:sz w:val="24"/>
          <w:szCs w:val="24"/>
        </w:rPr>
        <w:t xml:space="preserve">  </w:t>
      </w:r>
    </w:p>
    <w:p w:rsidR="001239F2" w:rsidRDefault="001239F2" w:rsidP="00485CCB">
      <w:pPr>
        <w:ind w:left="360"/>
        <w:jc w:val="both"/>
        <w:rPr>
          <w:b/>
          <w:sz w:val="24"/>
          <w:szCs w:val="24"/>
        </w:rPr>
      </w:pPr>
    </w:p>
    <w:p w:rsidR="00F42BEA" w:rsidRDefault="00F42BEA" w:rsidP="00485CCB">
      <w:pPr>
        <w:ind w:left="360"/>
        <w:jc w:val="both"/>
        <w:rPr>
          <w:b/>
          <w:sz w:val="24"/>
          <w:szCs w:val="24"/>
        </w:rPr>
      </w:pPr>
      <w:r w:rsidRPr="00F42BEA">
        <w:rPr>
          <w:b/>
          <w:sz w:val="24"/>
          <w:szCs w:val="24"/>
        </w:rPr>
        <w:t>How the non</w:t>
      </w:r>
      <w:r>
        <w:rPr>
          <w:b/>
          <w:sz w:val="24"/>
          <w:szCs w:val="24"/>
        </w:rPr>
        <w:t>-</w:t>
      </w:r>
      <w:r w:rsidRPr="00F42BEA">
        <w:rPr>
          <w:b/>
          <w:sz w:val="24"/>
          <w:szCs w:val="24"/>
        </w:rPr>
        <w:t>clinical curr</w:t>
      </w:r>
      <w:r>
        <w:rPr>
          <w:b/>
          <w:sz w:val="24"/>
          <w:szCs w:val="24"/>
        </w:rPr>
        <w:t xml:space="preserve">iculum </w:t>
      </w:r>
      <w:r w:rsidRPr="00F42BEA">
        <w:rPr>
          <w:b/>
          <w:sz w:val="24"/>
          <w:szCs w:val="24"/>
        </w:rPr>
        <w:t>helps programs</w:t>
      </w:r>
      <w:r w:rsidR="0004324C">
        <w:rPr>
          <w:b/>
          <w:sz w:val="24"/>
          <w:szCs w:val="24"/>
        </w:rPr>
        <w:t>:</w:t>
      </w:r>
    </w:p>
    <w:p w:rsidR="00F42BEA" w:rsidRDefault="00F42BEA" w:rsidP="00485CCB">
      <w:pPr>
        <w:ind w:left="360"/>
        <w:jc w:val="both"/>
        <w:rPr>
          <w:sz w:val="24"/>
          <w:szCs w:val="24"/>
        </w:rPr>
      </w:pPr>
      <w:r w:rsidRPr="00F42BEA">
        <w:rPr>
          <w:sz w:val="24"/>
          <w:szCs w:val="24"/>
        </w:rPr>
        <w:t>GME receives help from fac</w:t>
      </w:r>
      <w:r>
        <w:rPr>
          <w:sz w:val="24"/>
          <w:szCs w:val="24"/>
        </w:rPr>
        <w:t>u</w:t>
      </w:r>
      <w:r w:rsidRPr="00F42BEA">
        <w:rPr>
          <w:sz w:val="24"/>
          <w:szCs w:val="24"/>
        </w:rPr>
        <w:t xml:space="preserve">lty in many </w:t>
      </w:r>
      <w:r>
        <w:rPr>
          <w:sz w:val="24"/>
          <w:szCs w:val="24"/>
        </w:rPr>
        <w:t>P</w:t>
      </w:r>
      <w:r w:rsidRPr="00F42BEA">
        <w:rPr>
          <w:sz w:val="24"/>
          <w:szCs w:val="24"/>
        </w:rPr>
        <w:t xml:space="preserve">rograms </w:t>
      </w:r>
      <w:r>
        <w:rPr>
          <w:sz w:val="24"/>
          <w:szCs w:val="24"/>
        </w:rPr>
        <w:t xml:space="preserve">in conducting </w:t>
      </w:r>
      <w:r w:rsidRPr="00F42BEA">
        <w:rPr>
          <w:sz w:val="24"/>
          <w:szCs w:val="24"/>
        </w:rPr>
        <w:t xml:space="preserve">these courses, so it’s only fair that </w:t>
      </w:r>
      <w:r>
        <w:rPr>
          <w:sz w:val="24"/>
          <w:szCs w:val="24"/>
        </w:rPr>
        <w:t xml:space="preserve">Programs should take </w:t>
      </w:r>
      <w:r w:rsidR="001239F2">
        <w:rPr>
          <w:sz w:val="24"/>
          <w:szCs w:val="24"/>
        </w:rPr>
        <w:t>some c</w:t>
      </w:r>
      <w:r>
        <w:rPr>
          <w:sz w:val="24"/>
          <w:szCs w:val="24"/>
        </w:rPr>
        <w:t xml:space="preserve">redit for </w:t>
      </w:r>
      <w:r w:rsidR="001239F2">
        <w:rPr>
          <w:sz w:val="24"/>
          <w:szCs w:val="24"/>
        </w:rPr>
        <w:t xml:space="preserve">the </w:t>
      </w:r>
      <w:r>
        <w:rPr>
          <w:sz w:val="24"/>
          <w:szCs w:val="24"/>
        </w:rPr>
        <w:t xml:space="preserve">success. </w:t>
      </w:r>
    </w:p>
    <w:p w:rsidR="001239F2" w:rsidRDefault="00F42BEA" w:rsidP="00485CCB">
      <w:pPr>
        <w:ind w:left="360"/>
        <w:jc w:val="both"/>
        <w:rPr>
          <w:sz w:val="24"/>
          <w:szCs w:val="24"/>
        </w:rPr>
      </w:pPr>
      <w:r>
        <w:rPr>
          <w:sz w:val="24"/>
          <w:szCs w:val="24"/>
        </w:rPr>
        <w:t>Please consider including descriptions of these course</w:t>
      </w:r>
      <w:r w:rsidR="00485CCB">
        <w:rPr>
          <w:sz w:val="24"/>
          <w:szCs w:val="24"/>
        </w:rPr>
        <w:t>s</w:t>
      </w:r>
      <w:r>
        <w:rPr>
          <w:sz w:val="24"/>
          <w:szCs w:val="24"/>
        </w:rPr>
        <w:t xml:space="preserve"> and your faculty’s involvement in any program description documents you are preparing. We are willing to share agendas</w:t>
      </w:r>
      <w:r w:rsidR="001239F2">
        <w:rPr>
          <w:sz w:val="24"/>
          <w:szCs w:val="24"/>
        </w:rPr>
        <w:t xml:space="preserve">, program evaluation data, and citations of presentations when available to help you describe how residents are being educated in these content areas. </w:t>
      </w:r>
    </w:p>
    <w:p w:rsidR="0004324C" w:rsidRDefault="0004324C" w:rsidP="00485CCB">
      <w:pPr>
        <w:ind w:left="360"/>
        <w:jc w:val="both"/>
        <w:rPr>
          <w:sz w:val="24"/>
          <w:szCs w:val="24"/>
        </w:rPr>
      </w:pPr>
      <w:r>
        <w:rPr>
          <w:sz w:val="24"/>
          <w:szCs w:val="24"/>
        </w:rPr>
        <w:t xml:space="preserve">We are also willing to partner with faculty or residents looking for scholarly activity or faculty development projects in these content areas. </w:t>
      </w:r>
    </w:p>
    <w:p w:rsidR="0004324C" w:rsidRDefault="0004324C" w:rsidP="00485CCB">
      <w:pPr>
        <w:ind w:left="360"/>
        <w:jc w:val="both"/>
        <w:rPr>
          <w:sz w:val="24"/>
          <w:szCs w:val="24"/>
        </w:rPr>
      </w:pPr>
    </w:p>
    <w:p w:rsidR="0004324C" w:rsidRPr="0004324C" w:rsidRDefault="0004324C" w:rsidP="00485CCB">
      <w:pPr>
        <w:ind w:left="360"/>
        <w:jc w:val="both"/>
        <w:rPr>
          <w:b/>
          <w:sz w:val="24"/>
          <w:szCs w:val="24"/>
        </w:rPr>
      </w:pPr>
      <w:r w:rsidRPr="0004324C">
        <w:rPr>
          <w:b/>
          <w:sz w:val="24"/>
          <w:szCs w:val="24"/>
        </w:rPr>
        <w:t>Finally</w:t>
      </w:r>
      <w:r>
        <w:rPr>
          <w:b/>
          <w:sz w:val="24"/>
          <w:szCs w:val="24"/>
        </w:rPr>
        <w:t>:</w:t>
      </w:r>
    </w:p>
    <w:p w:rsidR="0004324C" w:rsidRDefault="0004324C" w:rsidP="00485CCB">
      <w:pPr>
        <w:ind w:left="360"/>
        <w:jc w:val="both"/>
        <w:rPr>
          <w:sz w:val="24"/>
          <w:szCs w:val="24"/>
        </w:rPr>
      </w:pPr>
      <w:r>
        <w:rPr>
          <w:rFonts w:ascii="Britannic Bold" w:hAnsi="Britannic Bold"/>
          <w:sz w:val="24"/>
          <w:szCs w:val="24"/>
        </w:rPr>
        <w:t>T</w:t>
      </w:r>
      <w:r w:rsidRPr="0004324C">
        <w:rPr>
          <w:rFonts w:ascii="Britannic Bold" w:hAnsi="Britannic Bold"/>
          <w:sz w:val="24"/>
          <w:szCs w:val="24"/>
        </w:rPr>
        <w:t>hanks to all coordinators for your help</w:t>
      </w:r>
      <w:r>
        <w:rPr>
          <w:rFonts w:ascii="Britannic Bold" w:hAnsi="Britannic Bold"/>
          <w:sz w:val="24"/>
          <w:szCs w:val="24"/>
        </w:rPr>
        <w:t>!</w:t>
      </w:r>
      <w:r>
        <w:rPr>
          <w:sz w:val="24"/>
          <w:szCs w:val="24"/>
        </w:rPr>
        <w:t xml:space="preserve"> We could not deliver these programs without your support, and we sincerely appreciate all you do to get our learners in the right place on the right days! </w:t>
      </w:r>
    </w:p>
    <w:sectPr w:rsidR="0004324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20D" w:rsidRDefault="0095720D" w:rsidP="001239F2">
      <w:pPr>
        <w:spacing w:after="0" w:line="240" w:lineRule="auto"/>
      </w:pPr>
      <w:r>
        <w:separator/>
      </w:r>
    </w:p>
  </w:endnote>
  <w:endnote w:type="continuationSeparator" w:id="0">
    <w:p w:rsidR="0095720D" w:rsidRDefault="0095720D" w:rsidP="0012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20D" w:rsidRDefault="0095720D" w:rsidP="001239F2">
      <w:pPr>
        <w:spacing w:after="0" w:line="240" w:lineRule="auto"/>
      </w:pPr>
      <w:r>
        <w:separator/>
      </w:r>
    </w:p>
  </w:footnote>
  <w:footnote w:type="continuationSeparator" w:id="0">
    <w:p w:rsidR="0095720D" w:rsidRDefault="0095720D" w:rsidP="00123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9F2" w:rsidRPr="001239F2" w:rsidRDefault="001239F2">
    <w:pPr>
      <w:pStyle w:val="Header"/>
      <w:rPr>
        <w:sz w:val="20"/>
        <w:szCs w:val="20"/>
      </w:rPr>
    </w:pPr>
    <w:r>
      <w:rPr>
        <w:sz w:val="20"/>
        <w:szCs w:val="20"/>
      </w:rPr>
      <w:t xml:space="preserve">                                                                                                                                                                            </w:t>
    </w:r>
    <w:r w:rsidR="001C6EF9">
      <w:rPr>
        <w:sz w:val="20"/>
        <w:szCs w:val="20"/>
      </w:rPr>
      <w:t>06/03</w:t>
    </w:r>
    <w:r w:rsidRPr="001239F2">
      <w:rPr>
        <w:sz w:val="20"/>
        <w:szCs w:val="20"/>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73983"/>
    <w:multiLevelType w:val="hybridMultilevel"/>
    <w:tmpl w:val="1CC035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1FA"/>
    <w:rsid w:val="0004324C"/>
    <w:rsid w:val="001239F2"/>
    <w:rsid w:val="001B3713"/>
    <w:rsid w:val="001C6EF9"/>
    <w:rsid w:val="00334AAE"/>
    <w:rsid w:val="00485CCB"/>
    <w:rsid w:val="004B2265"/>
    <w:rsid w:val="007237F6"/>
    <w:rsid w:val="0095720D"/>
    <w:rsid w:val="00A44832"/>
    <w:rsid w:val="00A921FA"/>
    <w:rsid w:val="00AC3B3C"/>
    <w:rsid w:val="00AD622D"/>
    <w:rsid w:val="00DD33EB"/>
    <w:rsid w:val="00E45004"/>
    <w:rsid w:val="00F42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F2"/>
    <w:rPr>
      <w:color w:val="0000FF" w:themeColor="hyperlink"/>
      <w:u w:val="single"/>
    </w:rPr>
  </w:style>
  <w:style w:type="paragraph" w:styleId="Header">
    <w:name w:val="header"/>
    <w:basedOn w:val="Normal"/>
    <w:link w:val="HeaderChar"/>
    <w:uiPriority w:val="99"/>
    <w:unhideWhenUsed/>
    <w:rsid w:val="0012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F2"/>
  </w:style>
  <w:style w:type="paragraph" w:styleId="Footer">
    <w:name w:val="footer"/>
    <w:basedOn w:val="Normal"/>
    <w:link w:val="FooterChar"/>
    <w:uiPriority w:val="99"/>
    <w:unhideWhenUsed/>
    <w:rsid w:val="0012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9F2"/>
    <w:rPr>
      <w:color w:val="0000FF" w:themeColor="hyperlink"/>
      <w:u w:val="single"/>
    </w:rPr>
  </w:style>
  <w:style w:type="paragraph" w:styleId="Header">
    <w:name w:val="header"/>
    <w:basedOn w:val="Normal"/>
    <w:link w:val="HeaderChar"/>
    <w:uiPriority w:val="99"/>
    <w:unhideWhenUsed/>
    <w:rsid w:val="00123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9F2"/>
  </w:style>
  <w:style w:type="paragraph" w:styleId="Footer">
    <w:name w:val="footer"/>
    <w:basedOn w:val="Normal"/>
    <w:link w:val="FooterChar"/>
    <w:uiPriority w:val="99"/>
    <w:unhideWhenUsed/>
    <w:rsid w:val="00123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aren.miller@louisville.edu" TargetMode="External"/><Relationship Id="rId4" Type="http://schemas.openxmlformats.org/officeDocument/2006/relationships/settings" Target="settings.xml"/><Relationship Id="rId9" Type="http://schemas.openxmlformats.org/officeDocument/2006/relationships/hyperlink" Target="mailto:Jennifer.hall.1@louisvil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khmill01</dc:creator>
  <cp:lastModifiedBy>Hall,Jennifer Dunlap</cp:lastModifiedBy>
  <cp:revision>2</cp:revision>
  <cp:lastPrinted>2013-06-03T16:39:00Z</cp:lastPrinted>
  <dcterms:created xsi:type="dcterms:W3CDTF">2013-07-09T13:16:00Z</dcterms:created>
  <dcterms:modified xsi:type="dcterms:W3CDTF">2013-07-09T13:16:00Z</dcterms:modified>
</cp:coreProperties>
</file>