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C" w:rsidRDefault="00156CAC" w:rsidP="00156CAC">
      <w:pPr>
        <w:rPr>
          <w:b/>
        </w:rPr>
      </w:pPr>
      <w:bookmarkStart w:id="0" w:name="_GoBack"/>
      <w:bookmarkEnd w:id="0"/>
    </w:p>
    <w:p w:rsidR="00156CAC" w:rsidRDefault="00156CAC" w:rsidP="00156CAC">
      <w:pPr>
        <w:pStyle w:val="Pageheader"/>
      </w:pPr>
      <w:r>
        <w:t>Sponsored projects closeout cheat sheet</w:t>
      </w:r>
    </w:p>
    <w:p w:rsidR="00156CAC" w:rsidRPr="00C80E47" w:rsidRDefault="00156CAC" w:rsidP="0015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/>
        <w:rPr>
          <w:rFonts w:ascii="Arial" w:hAnsi="Arial" w:cs="Arial"/>
          <w:b/>
          <w:sz w:val="22"/>
          <w:szCs w:val="22"/>
        </w:rPr>
      </w:pPr>
      <w:r w:rsidRPr="00C80E47">
        <w:rPr>
          <w:rFonts w:ascii="Arial" w:hAnsi="Arial" w:cs="Arial"/>
          <w:b/>
          <w:sz w:val="22"/>
          <w:szCs w:val="22"/>
        </w:rPr>
        <w:t>Confirm closure and request closure documentation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Confirm with the PI and/or Research Coordinator that this project can be closed.  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If a </w:t>
      </w:r>
      <w:r w:rsidRPr="00FE5B86">
        <w:rPr>
          <w:rFonts w:ascii="Arial" w:hAnsi="Arial" w:cs="Arial"/>
          <w:b/>
          <w:sz w:val="20"/>
          <w:szCs w:val="20"/>
        </w:rPr>
        <w:t>Clinical Trial</w:t>
      </w:r>
      <w:r w:rsidRPr="00FE5B86">
        <w:rPr>
          <w:rFonts w:ascii="Arial" w:hAnsi="Arial" w:cs="Arial"/>
          <w:sz w:val="20"/>
          <w:szCs w:val="20"/>
        </w:rPr>
        <w:t>, request IRB or Sponsor close-out documentation</w:t>
      </w:r>
      <w:r w:rsidR="00C80E47" w:rsidRPr="00FE5B86">
        <w:rPr>
          <w:rFonts w:ascii="Arial" w:hAnsi="Arial" w:cs="Arial"/>
          <w:sz w:val="20"/>
          <w:szCs w:val="20"/>
        </w:rPr>
        <w:t xml:space="preserve"> from the Research or Regulatory Coordinator</w:t>
      </w:r>
      <w:proofErr w:type="gramStart"/>
      <w:r w:rsidR="00C80E47" w:rsidRPr="00FE5B86">
        <w:rPr>
          <w:rFonts w:ascii="Arial" w:hAnsi="Arial" w:cs="Arial"/>
          <w:sz w:val="20"/>
          <w:szCs w:val="20"/>
        </w:rPr>
        <w:t>.</w:t>
      </w:r>
      <w:r w:rsidRPr="00FE5B86">
        <w:rPr>
          <w:rFonts w:ascii="Arial" w:hAnsi="Arial" w:cs="Arial"/>
          <w:sz w:val="20"/>
          <w:szCs w:val="20"/>
        </w:rPr>
        <w:t>.</w:t>
      </w:r>
      <w:proofErr w:type="gramEnd"/>
    </w:p>
    <w:p w:rsidR="00156CAC" w:rsidRPr="00C80E47" w:rsidRDefault="00156CAC" w:rsidP="0015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/>
        <w:rPr>
          <w:rFonts w:ascii="Arial" w:hAnsi="Arial" w:cs="Arial"/>
          <w:b/>
          <w:sz w:val="22"/>
          <w:szCs w:val="22"/>
        </w:rPr>
      </w:pPr>
      <w:r w:rsidRPr="00C80E47">
        <w:rPr>
          <w:rFonts w:ascii="Arial" w:hAnsi="Arial" w:cs="Arial"/>
          <w:b/>
          <w:sz w:val="22"/>
          <w:szCs w:val="22"/>
        </w:rPr>
        <w:t>Prep work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Open the </w:t>
      </w:r>
      <w:r w:rsidRPr="00FE5B86">
        <w:rPr>
          <w:rFonts w:ascii="Arial" w:hAnsi="Arial" w:cs="Arial"/>
          <w:b/>
          <w:sz w:val="20"/>
          <w:szCs w:val="20"/>
        </w:rPr>
        <w:t>Closeout Initiation Request Form</w:t>
      </w:r>
      <w:r w:rsidRPr="00FE5B86">
        <w:rPr>
          <w:rFonts w:ascii="Arial" w:hAnsi="Arial" w:cs="Arial"/>
          <w:sz w:val="20"/>
          <w:szCs w:val="20"/>
        </w:rPr>
        <w:t xml:space="preserve"> template and </w:t>
      </w:r>
      <w:r w:rsidRPr="00FE5B86">
        <w:rPr>
          <w:rFonts w:ascii="Arial" w:hAnsi="Arial" w:cs="Arial"/>
          <w:b/>
          <w:sz w:val="20"/>
          <w:szCs w:val="20"/>
        </w:rPr>
        <w:t>Save As</w:t>
      </w:r>
      <w:r w:rsidRPr="00FE5B86">
        <w:rPr>
          <w:rFonts w:ascii="Arial" w:hAnsi="Arial" w:cs="Arial"/>
          <w:sz w:val="20"/>
          <w:szCs w:val="20"/>
        </w:rPr>
        <w:t xml:space="preserve"> like this</w:t>
      </w:r>
      <w:r w:rsidR="008167D1">
        <w:rPr>
          <w:rFonts w:ascii="Arial" w:hAnsi="Arial" w:cs="Arial"/>
          <w:sz w:val="20"/>
          <w:szCs w:val="20"/>
        </w:rPr>
        <w:t>:</w:t>
      </w:r>
      <w:r w:rsidRPr="00FE5B86">
        <w:rPr>
          <w:rFonts w:ascii="Arial" w:hAnsi="Arial" w:cs="Arial"/>
          <w:sz w:val="20"/>
          <w:szCs w:val="20"/>
        </w:rPr>
        <w:t xml:space="preserve"> </w:t>
      </w:r>
      <w:r w:rsidRPr="00FE5B86">
        <w:rPr>
          <w:rFonts w:ascii="Arial" w:hAnsi="Arial" w:cs="Arial"/>
          <w:b/>
          <w:sz w:val="20"/>
          <w:szCs w:val="20"/>
        </w:rPr>
        <w:t>OICN123456 closeout 7-31-16</w:t>
      </w:r>
      <w:r w:rsidRPr="00FE5B86">
        <w:rPr>
          <w:rFonts w:ascii="Arial" w:hAnsi="Arial" w:cs="Arial"/>
          <w:sz w:val="20"/>
          <w:szCs w:val="20"/>
        </w:rPr>
        <w:t>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Run the University Reports </w:t>
      </w:r>
      <w:r w:rsidRPr="00FE5B86">
        <w:rPr>
          <w:rFonts w:ascii="Arial" w:hAnsi="Arial" w:cs="Arial"/>
          <w:b/>
          <w:sz w:val="20"/>
          <w:szCs w:val="20"/>
        </w:rPr>
        <w:t xml:space="preserve">CONT-15B </w:t>
      </w:r>
      <w:proofErr w:type="spellStart"/>
      <w:r w:rsidRPr="00FE5B86">
        <w:rPr>
          <w:rFonts w:ascii="Arial" w:hAnsi="Arial" w:cs="Arial"/>
          <w:b/>
          <w:sz w:val="20"/>
          <w:szCs w:val="20"/>
        </w:rPr>
        <w:t>ledger_summary_projgmt</w:t>
      </w:r>
      <w:proofErr w:type="spellEnd"/>
      <w:r w:rsidRPr="00FE5B86">
        <w:rPr>
          <w:rFonts w:ascii="Arial" w:hAnsi="Arial" w:cs="Arial"/>
          <w:sz w:val="20"/>
          <w:szCs w:val="20"/>
        </w:rPr>
        <w:t xml:space="preserve"> report and check that: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ind w:left="7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Both the </w:t>
      </w:r>
      <w:r w:rsidRPr="00FE5B86">
        <w:rPr>
          <w:rFonts w:ascii="Arial" w:hAnsi="Arial" w:cs="Arial"/>
          <w:b/>
          <w:sz w:val="20"/>
          <w:szCs w:val="20"/>
        </w:rPr>
        <w:t>130105 Accounts Receivable</w:t>
      </w:r>
      <w:r w:rsidRPr="00FE5B86">
        <w:rPr>
          <w:rFonts w:ascii="Arial" w:hAnsi="Arial" w:cs="Arial"/>
          <w:sz w:val="20"/>
          <w:szCs w:val="20"/>
        </w:rPr>
        <w:t xml:space="preserve"> and </w:t>
      </w:r>
      <w:r w:rsidRPr="00FE5B86">
        <w:rPr>
          <w:rFonts w:ascii="Arial" w:hAnsi="Arial" w:cs="Arial"/>
          <w:b/>
          <w:sz w:val="20"/>
          <w:szCs w:val="20"/>
        </w:rPr>
        <w:t>130110 A/R-Unbilled Charges</w:t>
      </w:r>
      <w:r w:rsidRPr="00FE5B86">
        <w:rPr>
          <w:rFonts w:ascii="Arial" w:hAnsi="Arial" w:cs="Arial"/>
          <w:sz w:val="20"/>
          <w:szCs w:val="20"/>
        </w:rPr>
        <w:t xml:space="preserve"> lines in the </w:t>
      </w:r>
      <w:r w:rsidRPr="00FE5B86">
        <w:rPr>
          <w:rFonts w:ascii="Arial" w:hAnsi="Arial" w:cs="Arial"/>
          <w:b/>
          <w:sz w:val="20"/>
          <w:szCs w:val="20"/>
        </w:rPr>
        <w:t>TOTAL AMT PTD</w:t>
      </w:r>
      <w:r w:rsidRPr="00FE5B86">
        <w:rPr>
          <w:rFonts w:ascii="Arial" w:hAnsi="Arial" w:cs="Arial"/>
          <w:sz w:val="20"/>
          <w:szCs w:val="20"/>
        </w:rPr>
        <w:t xml:space="preserve"> column are $0, as if not there may be outstanding payments </w:t>
      </w:r>
      <w:r w:rsidR="008167D1">
        <w:rPr>
          <w:rFonts w:ascii="Arial" w:hAnsi="Arial" w:cs="Arial"/>
          <w:sz w:val="20"/>
          <w:szCs w:val="20"/>
        </w:rPr>
        <w:t xml:space="preserve">due </w:t>
      </w:r>
      <w:r w:rsidRPr="00FE5B86">
        <w:rPr>
          <w:rFonts w:ascii="Arial" w:hAnsi="Arial" w:cs="Arial"/>
          <w:sz w:val="20"/>
          <w:szCs w:val="20"/>
        </w:rPr>
        <w:t>from the sponsor.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ind w:left="7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The </w:t>
      </w:r>
      <w:r w:rsidRPr="00FE5B86">
        <w:rPr>
          <w:rFonts w:ascii="Arial" w:hAnsi="Arial" w:cs="Arial"/>
          <w:b/>
          <w:sz w:val="20"/>
          <w:szCs w:val="20"/>
        </w:rPr>
        <w:t>Expenses Total</w:t>
      </w:r>
      <w:r w:rsidRPr="00FE5B86">
        <w:rPr>
          <w:rFonts w:ascii="Arial" w:hAnsi="Arial" w:cs="Arial"/>
          <w:sz w:val="20"/>
          <w:szCs w:val="20"/>
        </w:rPr>
        <w:t xml:space="preserve"> amount in the </w:t>
      </w:r>
      <w:r w:rsidRPr="00FE5B86">
        <w:rPr>
          <w:rFonts w:ascii="Arial" w:hAnsi="Arial" w:cs="Arial"/>
          <w:b/>
          <w:sz w:val="20"/>
          <w:szCs w:val="20"/>
        </w:rPr>
        <w:t>TOTAL AMT PTD</w:t>
      </w:r>
      <w:r w:rsidRPr="00FE5B86">
        <w:rPr>
          <w:rFonts w:ascii="Arial" w:hAnsi="Arial" w:cs="Arial"/>
          <w:sz w:val="20"/>
          <w:szCs w:val="20"/>
        </w:rPr>
        <w:t xml:space="preserve"> columns is greater than 0, as can’t be closed if no expenses charged, so need to charge expenses prior to closure.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ind w:left="7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>Salaries have been charged – if not need to charge prior to closure.</w:t>
      </w:r>
    </w:p>
    <w:p w:rsidR="00156CAC" w:rsidRPr="00C80E47" w:rsidRDefault="00156CAC" w:rsidP="0015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/>
        <w:rPr>
          <w:rFonts w:ascii="Arial" w:hAnsi="Arial" w:cs="Arial"/>
          <w:b/>
          <w:sz w:val="22"/>
          <w:szCs w:val="22"/>
        </w:rPr>
      </w:pPr>
      <w:r w:rsidRPr="00C80E47">
        <w:rPr>
          <w:rFonts w:ascii="Arial" w:hAnsi="Arial" w:cs="Arial"/>
          <w:b/>
          <w:sz w:val="22"/>
          <w:szCs w:val="22"/>
        </w:rPr>
        <w:t>Form completion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Fill in </w:t>
      </w:r>
      <w:r w:rsidRPr="00FE5B86">
        <w:rPr>
          <w:rFonts w:ascii="Arial" w:hAnsi="Arial" w:cs="Arial"/>
          <w:b/>
          <w:sz w:val="20"/>
          <w:szCs w:val="20"/>
        </w:rPr>
        <w:t>Date</w:t>
      </w:r>
      <w:r w:rsidRPr="00FE5B86">
        <w:rPr>
          <w:rFonts w:ascii="Arial" w:hAnsi="Arial" w:cs="Arial"/>
          <w:sz w:val="20"/>
          <w:szCs w:val="20"/>
        </w:rPr>
        <w:t xml:space="preserve"> through </w:t>
      </w:r>
      <w:r w:rsidRPr="00FE5B86">
        <w:rPr>
          <w:rFonts w:ascii="Arial" w:hAnsi="Arial" w:cs="Arial"/>
          <w:b/>
          <w:sz w:val="20"/>
          <w:szCs w:val="20"/>
        </w:rPr>
        <w:t>Phone</w:t>
      </w:r>
      <w:r w:rsidRPr="00FE5B86">
        <w:rPr>
          <w:rFonts w:ascii="Arial" w:hAnsi="Arial" w:cs="Arial"/>
          <w:sz w:val="20"/>
          <w:szCs w:val="20"/>
        </w:rPr>
        <w:t xml:space="preserve"> </w:t>
      </w:r>
      <w:r w:rsidR="008167D1">
        <w:rPr>
          <w:rFonts w:ascii="Arial" w:hAnsi="Arial" w:cs="Arial"/>
          <w:sz w:val="20"/>
          <w:szCs w:val="20"/>
        </w:rPr>
        <w:t xml:space="preserve">lines </w:t>
      </w:r>
      <w:r w:rsidRPr="00FE5B86">
        <w:rPr>
          <w:rFonts w:ascii="Arial" w:hAnsi="Arial" w:cs="Arial"/>
          <w:sz w:val="20"/>
          <w:szCs w:val="20"/>
        </w:rPr>
        <w:t>for yourself.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Fill in </w:t>
      </w:r>
      <w:r w:rsidRPr="00FE5B86">
        <w:rPr>
          <w:rFonts w:ascii="Arial" w:hAnsi="Arial" w:cs="Arial"/>
          <w:b/>
          <w:sz w:val="20"/>
          <w:szCs w:val="20"/>
        </w:rPr>
        <w:t xml:space="preserve">PI Name </w:t>
      </w:r>
      <w:r w:rsidRPr="00FE5B86">
        <w:rPr>
          <w:rFonts w:ascii="Arial" w:hAnsi="Arial" w:cs="Arial"/>
          <w:sz w:val="20"/>
          <w:szCs w:val="20"/>
        </w:rPr>
        <w:t xml:space="preserve">through </w:t>
      </w:r>
      <w:r w:rsidRPr="00FE5B86">
        <w:rPr>
          <w:rFonts w:ascii="Arial" w:hAnsi="Arial" w:cs="Arial"/>
          <w:b/>
          <w:sz w:val="20"/>
          <w:szCs w:val="20"/>
        </w:rPr>
        <w:t>Project end date</w:t>
      </w:r>
      <w:r w:rsidRPr="00FE5B86">
        <w:rPr>
          <w:rFonts w:ascii="Arial" w:hAnsi="Arial" w:cs="Arial"/>
          <w:sz w:val="20"/>
          <w:szCs w:val="20"/>
        </w:rPr>
        <w:t xml:space="preserve"> </w:t>
      </w:r>
      <w:r w:rsidR="008167D1">
        <w:rPr>
          <w:rFonts w:ascii="Arial" w:hAnsi="Arial" w:cs="Arial"/>
          <w:sz w:val="20"/>
          <w:szCs w:val="20"/>
        </w:rPr>
        <w:t xml:space="preserve">lines </w:t>
      </w:r>
      <w:r w:rsidRPr="00FE5B86">
        <w:rPr>
          <w:rFonts w:ascii="Arial" w:hAnsi="Arial" w:cs="Arial"/>
          <w:sz w:val="20"/>
          <w:szCs w:val="20"/>
        </w:rPr>
        <w:t xml:space="preserve">for the project (can use </w:t>
      </w:r>
      <w:r w:rsidRPr="00FE5B86">
        <w:rPr>
          <w:rFonts w:ascii="Arial" w:hAnsi="Arial" w:cs="Arial"/>
          <w:b/>
          <w:sz w:val="20"/>
          <w:szCs w:val="20"/>
        </w:rPr>
        <w:t>UBM-13A Award Summary</w:t>
      </w:r>
      <w:r w:rsidRPr="00FE5B86">
        <w:rPr>
          <w:rFonts w:ascii="Arial" w:hAnsi="Arial" w:cs="Arial"/>
          <w:sz w:val="20"/>
          <w:szCs w:val="20"/>
        </w:rPr>
        <w:t xml:space="preserve"> to get info).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b/>
          <w:sz w:val="20"/>
          <w:szCs w:val="20"/>
        </w:rPr>
        <w:t>Total amount of award:</w:t>
      </w:r>
      <w:r w:rsidRPr="00FE5B86">
        <w:rPr>
          <w:rFonts w:ascii="Arial" w:hAnsi="Arial" w:cs="Arial"/>
          <w:sz w:val="20"/>
          <w:szCs w:val="20"/>
        </w:rPr>
        <w:t xml:space="preserve"> fill in the amount on the</w:t>
      </w:r>
      <w:r w:rsidRPr="00FE5B86">
        <w:rPr>
          <w:rFonts w:ascii="Arial" w:hAnsi="Arial" w:cs="Arial"/>
          <w:b/>
          <w:sz w:val="20"/>
          <w:szCs w:val="20"/>
        </w:rPr>
        <w:t xml:space="preserve"> CONT-</w:t>
      </w:r>
      <w:proofErr w:type="gramStart"/>
      <w:r w:rsidRPr="00FE5B86">
        <w:rPr>
          <w:rFonts w:ascii="Arial" w:hAnsi="Arial" w:cs="Arial"/>
          <w:b/>
          <w:sz w:val="20"/>
          <w:szCs w:val="20"/>
        </w:rPr>
        <w:t xml:space="preserve">15B’s </w:t>
      </w:r>
      <w:r w:rsidRPr="00FE5B86">
        <w:rPr>
          <w:rFonts w:ascii="Arial" w:hAnsi="Arial" w:cs="Arial"/>
          <w:sz w:val="20"/>
          <w:szCs w:val="20"/>
        </w:rPr>
        <w:t xml:space="preserve"> </w:t>
      </w:r>
      <w:r w:rsidRPr="00FE5B86">
        <w:rPr>
          <w:rFonts w:ascii="Arial" w:hAnsi="Arial" w:cs="Arial"/>
          <w:b/>
          <w:sz w:val="20"/>
          <w:szCs w:val="20"/>
        </w:rPr>
        <w:t>Revenue</w:t>
      </w:r>
      <w:proofErr w:type="gramEnd"/>
      <w:r w:rsidRPr="00FE5B86">
        <w:rPr>
          <w:rFonts w:ascii="Arial" w:hAnsi="Arial" w:cs="Arial"/>
          <w:b/>
          <w:sz w:val="20"/>
          <w:szCs w:val="20"/>
        </w:rPr>
        <w:t xml:space="preserve"> Total</w:t>
      </w:r>
      <w:r w:rsidRPr="00FE5B86">
        <w:rPr>
          <w:rFonts w:ascii="Arial" w:hAnsi="Arial" w:cs="Arial"/>
          <w:sz w:val="20"/>
          <w:szCs w:val="20"/>
        </w:rPr>
        <w:t xml:space="preserve"> line in the </w:t>
      </w:r>
      <w:r w:rsidRPr="00FE5B86">
        <w:rPr>
          <w:rFonts w:ascii="Arial" w:hAnsi="Arial" w:cs="Arial"/>
          <w:b/>
          <w:sz w:val="20"/>
          <w:szCs w:val="20"/>
        </w:rPr>
        <w:t>TOTAL AMT PTD</w:t>
      </w:r>
      <w:r w:rsidRPr="00FE5B86">
        <w:rPr>
          <w:rFonts w:ascii="Arial" w:hAnsi="Arial" w:cs="Arial"/>
          <w:sz w:val="20"/>
          <w:szCs w:val="20"/>
        </w:rPr>
        <w:t xml:space="preserve"> column.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b/>
          <w:sz w:val="20"/>
          <w:szCs w:val="20"/>
        </w:rPr>
        <w:t>Total expenditures (including F&amp;A):</w:t>
      </w:r>
      <w:r w:rsidRPr="00FE5B86">
        <w:rPr>
          <w:rFonts w:ascii="Arial" w:hAnsi="Arial" w:cs="Arial"/>
          <w:sz w:val="20"/>
          <w:szCs w:val="20"/>
        </w:rPr>
        <w:t xml:space="preserve"> fill in the amount on the</w:t>
      </w:r>
      <w:r w:rsidRPr="00FE5B86">
        <w:rPr>
          <w:rFonts w:ascii="Arial" w:hAnsi="Arial" w:cs="Arial"/>
          <w:b/>
          <w:sz w:val="20"/>
          <w:szCs w:val="20"/>
        </w:rPr>
        <w:t xml:space="preserve"> CONT-</w:t>
      </w:r>
      <w:proofErr w:type="gramStart"/>
      <w:r w:rsidRPr="00FE5B86">
        <w:rPr>
          <w:rFonts w:ascii="Arial" w:hAnsi="Arial" w:cs="Arial"/>
          <w:b/>
          <w:sz w:val="20"/>
          <w:szCs w:val="20"/>
        </w:rPr>
        <w:t xml:space="preserve">15B’s </w:t>
      </w:r>
      <w:r w:rsidRPr="00FE5B86">
        <w:rPr>
          <w:rFonts w:ascii="Arial" w:hAnsi="Arial" w:cs="Arial"/>
          <w:sz w:val="20"/>
          <w:szCs w:val="20"/>
        </w:rPr>
        <w:t xml:space="preserve"> </w:t>
      </w:r>
      <w:r w:rsidRPr="00FE5B86">
        <w:rPr>
          <w:rFonts w:ascii="Arial" w:hAnsi="Arial" w:cs="Arial"/>
          <w:b/>
          <w:sz w:val="20"/>
          <w:szCs w:val="20"/>
        </w:rPr>
        <w:t>Expenses</w:t>
      </w:r>
      <w:proofErr w:type="gramEnd"/>
      <w:r w:rsidRPr="00FE5B86">
        <w:rPr>
          <w:rFonts w:ascii="Arial" w:hAnsi="Arial" w:cs="Arial"/>
          <w:b/>
          <w:sz w:val="20"/>
          <w:szCs w:val="20"/>
        </w:rPr>
        <w:t xml:space="preserve"> Total</w:t>
      </w:r>
      <w:r w:rsidRPr="00FE5B86">
        <w:rPr>
          <w:rFonts w:ascii="Arial" w:hAnsi="Arial" w:cs="Arial"/>
          <w:sz w:val="20"/>
          <w:szCs w:val="20"/>
        </w:rPr>
        <w:t xml:space="preserve"> line in the </w:t>
      </w:r>
      <w:r w:rsidRPr="00FE5B86">
        <w:rPr>
          <w:rFonts w:ascii="Arial" w:hAnsi="Arial" w:cs="Arial"/>
          <w:b/>
          <w:sz w:val="20"/>
          <w:szCs w:val="20"/>
        </w:rPr>
        <w:t>TOTAL AMT PTD</w:t>
      </w:r>
      <w:r w:rsidRPr="00FE5B86">
        <w:rPr>
          <w:rFonts w:ascii="Arial" w:hAnsi="Arial" w:cs="Arial"/>
          <w:sz w:val="20"/>
          <w:szCs w:val="20"/>
        </w:rPr>
        <w:t xml:space="preserve"> column.</w:t>
      </w:r>
    </w:p>
    <w:p w:rsidR="00156CAC" w:rsidRPr="00FE5B86" w:rsidRDefault="00156CAC" w:rsidP="00156CA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b/>
          <w:sz w:val="20"/>
          <w:szCs w:val="20"/>
        </w:rPr>
        <w:t>Remaining/Surplus Balance (for Deficit):</w:t>
      </w:r>
      <w:r w:rsidRPr="00FE5B86">
        <w:rPr>
          <w:rFonts w:ascii="Arial" w:hAnsi="Arial" w:cs="Arial"/>
          <w:sz w:val="20"/>
          <w:szCs w:val="20"/>
        </w:rPr>
        <w:t xml:space="preserve"> Subtract </w:t>
      </w:r>
      <w:r w:rsidRPr="00FE5B86">
        <w:rPr>
          <w:rFonts w:ascii="Arial" w:hAnsi="Arial" w:cs="Arial"/>
          <w:b/>
          <w:sz w:val="20"/>
          <w:szCs w:val="20"/>
        </w:rPr>
        <w:t>Total expenditures</w:t>
      </w:r>
      <w:r w:rsidRPr="00FE5B86">
        <w:rPr>
          <w:rFonts w:ascii="Arial" w:hAnsi="Arial" w:cs="Arial"/>
          <w:sz w:val="20"/>
          <w:szCs w:val="20"/>
        </w:rPr>
        <w:t xml:space="preserve"> from </w:t>
      </w:r>
      <w:r w:rsidRPr="00FE5B86">
        <w:rPr>
          <w:rFonts w:ascii="Arial" w:hAnsi="Arial" w:cs="Arial"/>
          <w:b/>
          <w:sz w:val="20"/>
          <w:szCs w:val="20"/>
        </w:rPr>
        <w:t>Total amount of award</w:t>
      </w:r>
      <w:r w:rsidRPr="00FE5B86">
        <w:rPr>
          <w:rFonts w:ascii="Arial" w:hAnsi="Arial" w:cs="Arial"/>
          <w:sz w:val="20"/>
          <w:szCs w:val="20"/>
        </w:rPr>
        <w:t>.</w:t>
      </w:r>
    </w:p>
    <w:p w:rsidR="00C80E47" w:rsidRPr="00FE5B86" w:rsidRDefault="00C80E47" w:rsidP="00C80E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b/>
          <w:sz w:val="20"/>
          <w:szCs w:val="20"/>
        </w:rPr>
        <w:t>Unrestricted Speedtype for Transfer:</w:t>
      </w:r>
      <w:r w:rsidRPr="00FE5B86">
        <w:rPr>
          <w:rFonts w:ascii="Arial" w:hAnsi="Arial" w:cs="Arial"/>
          <w:sz w:val="20"/>
          <w:szCs w:val="20"/>
        </w:rPr>
        <w:t xml:space="preserve"> fill in the program account the residuals/deficit will be transferred to – if splitting among more than one, fill in the account </w:t>
      </w:r>
      <w:r w:rsidR="008167D1">
        <w:rPr>
          <w:rFonts w:ascii="Arial" w:hAnsi="Arial" w:cs="Arial"/>
          <w:sz w:val="20"/>
          <w:szCs w:val="20"/>
        </w:rPr>
        <w:t xml:space="preserve"># </w:t>
      </w:r>
      <w:r w:rsidRPr="00FE5B86">
        <w:rPr>
          <w:rFonts w:ascii="Arial" w:hAnsi="Arial" w:cs="Arial"/>
          <w:sz w:val="20"/>
          <w:szCs w:val="20"/>
        </w:rPr>
        <w:t xml:space="preserve">and amount for each, with the total matching the </w:t>
      </w:r>
      <w:r w:rsidRPr="00FE5B86">
        <w:rPr>
          <w:rFonts w:ascii="Arial" w:hAnsi="Arial" w:cs="Arial"/>
          <w:b/>
          <w:sz w:val="20"/>
          <w:szCs w:val="20"/>
        </w:rPr>
        <w:t>Rem</w:t>
      </w:r>
      <w:r w:rsidR="00371C95">
        <w:rPr>
          <w:rFonts w:ascii="Arial" w:hAnsi="Arial" w:cs="Arial"/>
          <w:b/>
          <w:sz w:val="20"/>
          <w:szCs w:val="20"/>
        </w:rPr>
        <w:t>a</w:t>
      </w:r>
      <w:r w:rsidRPr="00FE5B86">
        <w:rPr>
          <w:rFonts w:ascii="Arial" w:hAnsi="Arial" w:cs="Arial"/>
          <w:b/>
          <w:sz w:val="20"/>
          <w:szCs w:val="20"/>
        </w:rPr>
        <w:t>ining/Surplus</w:t>
      </w:r>
      <w:r w:rsidRPr="00FE5B86">
        <w:rPr>
          <w:rFonts w:ascii="Arial" w:hAnsi="Arial" w:cs="Arial"/>
          <w:sz w:val="20"/>
          <w:szCs w:val="20"/>
        </w:rPr>
        <w:t xml:space="preserve"> line.</w:t>
      </w:r>
      <w:r w:rsidR="008167D1">
        <w:rPr>
          <w:rFonts w:ascii="Arial" w:hAnsi="Arial" w:cs="Arial"/>
          <w:sz w:val="20"/>
          <w:szCs w:val="20"/>
        </w:rPr>
        <w:t xml:space="preserve">  If funds must be returned to sponsor, type </w:t>
      </w:r>
      <w:r w:rsidR="008167D1">
        <w:rPr>
          <w:rFonts w:ascii="Arial" w:hAnsi="Arial" w:cs="Arial"/>
          <w:b/>
          <w:sz w:val="20"/>
          <w:szCs w:val="20"/>
        </w:rPr>
        <w:t>Return to sponsor</w:t>
      </w:r>
      <w:r w:rsidR="008167D1">
        <w:rPr>
          <w:rFonts w:ascii="Arial" w:hAnsi="Arial" w:cs="Arial"/>
          <w:sz w:val="20"/>
          <w:szCs w:val="20"/>
        </w:rPr>
        <w:t>.  If transferring deficit, program account must have enough funds to cover.</w:t>
      </w:r>
    </w:p>
    <w:p w:rsidR="00C80E47" w:rsidRPr="00FE5B86" w:rsidRDefault="00C80E47" w:rsidP="00C80E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b/>
          <w:sz w:val="20"/>
          <w:szCs w:val="20"/>
        </w:rPr>
        <w:t xml:space="preserve">The Principal Investigator has confirmed the following statements: </w:t>
      </w:r>
      <w:r w:rsidRPr="00FE5B86">
        <w:rPr>
          <w:rFonts w:ascii="Arial" w:hAnsi="Arial" w:cs="Arial"/>
          <w:sz w:val="20"/>
          <w:szCs w:val="20"/>
        </w:rPr>
        <w:t xml:space="preserve">check all </w:t>
      </w:r>
      <w:r w:rsidRPr="00FE5B86">
        <w:rPr>
          <w:rFonts w:ascii="Arial" w:hAnsi="Arial" w:cs="Arial"/>
          <w:b/>
          <w:sz w:val="20"/>
          <w:szCs w:val="20"/>
        </w:rPr>
        <w:t>Yes</w:t>
      </w:r>
    </w:p>
    <w:p w:rsidR="00C80E47" w:rsidRPr="00C80E47" w:rsidRDefault="00C80E47" w:rsidP="00C80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/>
        <w:rPr>
          <w:rFonts w:ascii="Arial" w:hAnsi="Arial" w:cs="Arial"/>
          <w:b/>
          <w:sz w:val="22"/>
          <w:szCs w:val="22"/>
        </w:rPr>
      </w:pPr>
      <w:r w:rsidRPr="00C80E47">
        <w:rPr>
          <w:rFonts w:ascii="Arial" w:hAnsi="Arial" w:cs="Arial"/>
          <w:b/>
          <w:sz w:val="22"/>
          <w:szCs w:val="22"/>
        </w:rPr>
        <w:t>Signatures and submission to Chair</w:t>
      </w:r>
    </w:p>
    <w:p w:rsidR="00C80E47" w:rsidRPr="00FE5B86" w:rsidRDefault="00C80E47" w:rsidP="00C80E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Have PI sign and date form in the </w:t>
      </w:r>
      <w:r w:rsidRPr="00FE5B86">
        <w:rPr>
          <w:rFonts w:ascii="Arial" w:hAnsi="Arial" w:cs="Arial"/>
          <w:b/>
          <w:sz w:val="20"/>
          <w:szCs w:val="20"/>
        </w:rPr>
        <w:t>Approved By</w:t>
      </w:r>
      <w:r w:rsidRPr="00FE5B86">
        <w:rPr>
          <w:rFonts w:ascii="Arial" w:hAnsi="Arial" w:cs="Arial"/>
          <w:sz w:val="20"/>
          <w:szCs w:val="20"/>
        </w:rPr>
        <w:t xml:space="preserve"> section (can be electronic).</w:t>
      </w:r>
    </w:p>
    <w:p w:rsidR="00C80E47" w:rsidRPr="00FE5B86" w:rsidRDefault="00C80E47" w:rsidP="00C80E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Scan form and IRB/Sponsor closeout documentation (if applicable), </w:t>
      </w:r>
      <w:r w:rsidRPr="00FE5B86">
        <w:rPr>
          <w:rFonts w:ascii="Arial" w:hAnsi="Arial" w:cs="Arial"/>
          <w:b/>
          <w:sz w:val="20"/>
          <w:szCs w:val="20"/>
        </w:rPr>
        <w:t>Save As</w:t>
      </w:r>
      <w:r w:rsidRPr="00FE5B86">
        <w:rPr>
          <w:rFonts w:ascii="Arial" w:hAnsi="Arial" w:cs="Arial"/>
          <w:sz w:val="20"/>
          <w:szCs w:val="20"/>
        </w:rPr>
        <w:t xml:space="preserve"> like this</w:t>
      </w:r>
      <w:r w:rsidR="008167D1">
        <w:rPr>
          <w:rFonts w:ascii="Arial" w:hAnsi="Arial" w:cs="Arial"/>
          <w:sz w:val="20"/>
          <w:szCs w:val="20"/>
        </w:rPr>
        <w:t>:</w:t>
      </w:r>
      <w:r w:rsidRPr="00FE5B86">
        <w:rPr>
          <w:rFonts w:ascii="Arial" w:hAnsi="Arial" w:cs="Arial"/>
          <w:sz w:val="20"/>
          <w:szCs w:val="20"/>
        </w:rPr>
        <w:t xml:space="preserve"> </w:t>
      </w:r>
      <w:r w:rsidRPr="00FE5B86">
        <w:rPr>
          <w:rFonts w:ascii="Arial" w:hAnsi="Arial" w:cs="Arial"/>
          <w:b/>
          <w:sz w:val="20"/>
          <w:szCs w:val="20"/>
        </w:rPr>
        <w:t>OICN123456 closeout 7-31-16</w:t>
      </w:r>
      <w:r w:rsidRPr="00FE5B86">
        <w:rPr>
          <w:rFonts w:ascii="Arial" w:hAnsi="Arial" w:cs="Arial"/>
          <w:sz w:val="20"/>
          <w:szCs w:val="20"/>
        </w:rPr>
        <w:t xml:space="preserve"> and e-mail the Chair’s Research Coordinator with the </w:t>
      </w:r>
      <w:r w:rsidRPr="00FE5B86">
        <w:rPr>
          <w:rFonts w:ascii="Arial" w:hAnsi="Arial" w:cs="Arial"/>
          <w:b/>
          <w:sz w:val="20"/>
          <w:szCs w:val="20"/>
          <w:u w:val="single"/>
        </w:rPr>
        <w:t xml:space="preserve">SPFA accountant name in the body </w:t>
      </w:r>
      <w:proofErr w:type="spellStart"/>
      <w:r w:rsidRPr="00FE5B86">
        <w:rPr>
          <w:rFonts w:ascii="Arial" w:hAnsi="Arial" w:cs="Arial"/>
          <w:b/>
          <w:sz w:val="20"/>
          <w:szCs w:val="20"/>
          <w:u w:val="single"/>
        </w:rPr>
        <w:t>fo</w:t>
      </w:r>
      <w:proofErr w:type="spellEnd"/>
      <w:r w:rsidRPr="00FE5B86">
        <w:rPr>
          <w:rFonts w:ascii="Arial" w:hAnsi="Arial" w:cs="Arial"/>
          <w:b/>
          <w:sz w:val="20"/>
          <w:szCs w:val="20"/>
          <w:u w:val="single"/>
        </w:rPr>
        <w:t xml:space="preserve"> the e-mail</w:t>
      </w:r>
    </w:p>
    <w:p w:rsidR="00C80E47" w:rsidRPr="00C80E47" w:rsidRDefault="00C80E47" w:rsidP="00C80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/>
        <w:rPr>
          <w:rFonts w:ascii="Arial" w:hAnsi="Arial" w:cs="Arial"/>
          <w:b/>
          <w:sz w:val="22"/>
          <w:szCs w:val="22"/>
        </w:rPr>
      </w:pPr>
      <w:r w:rsidRPr="00C80E47">
        <w:rPr>
          <w:rFonts w:ascii="Arial" w:hAnsi="Arial" w:cs="Arial"/>
          <w:b/>
          <w:sz w:val="22"/>
          <w:szCs w:val="22"/>
        </w:rPr>
        <w:t>Chair’s sign-off and submission to SPFA</w:t>
      </w:r>
    </w:p>
    <w:p w:rsidR="00C80E47" w:rsidRPr="00FE5B86" w:rsidRDefault="00C80E47" w:rsidP="00C80E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 xml:space="preserve">The Chair’s Research Coordinator will review and contact you with any issues </w:t>
      </w:r>
      <w:r w:rsidR="008167D1">
        <w:rPr>
          <w:rFonts w:ascii="Arial" w:hAnsi="Arial" w:cs="Arial"/>
          <w:sz w:val="20"/>
          <w:szCs w:val="20"/>
        </w:rPr>
        <w:t>to resolve prior to closure</w:t>
      </w:r>
      <w:r w:rsidRPr="00FE5B8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E5B86">
        <w:rPr>
          <w:rFonts w:ascii="Arial" w:hAnsi="Arial" w:cs="Arial"/>
          <w:sz w:val="20"/>
          <w:szCs w:val="20"/>
        </w:rPr>
        <w:t>then</w:t>
      </w:r>
      <w:proofErr w:type="gramEnd"/>
      <w:r w:rsidRPr="00FE5B86">
        <w:rPr>
          <w:rFonts w:ascii="Arial" w:hAnsi="Arial" w:cs="Arial"/>
          <w:sz w:val="20"/>
          <w:szCs w:val="20"/>
        </w:rPr>
        <w:t xml:space="preserve"> will sign for the Chair.  If the Chair is the PI, the Chair’s Research Coordinator will arrange for the Dean’s representative to sign.</w:t>
      </w:r>
    </w:p>
    <w:p w:rsidR="00C80E47" w:rsidRPr="00FE5B86" w:rsidRDefault="00C80E47" w:rsidP="00C80E4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E5B86">
        <w:rPr>
          <w:rFonts w:ascii="Arial" w:hAnsi="Arial" w:cs="Arial"/>
          <w:sz w:val="20"/>
          <w:szCs w:val="20"/>
        </w:rPr>
        <w:t>The Chair’s Research Coordinator will scan the signed form and the IRB/Sponsor close-out documentation if applicable and e-mail to both the SPFA and the SPFA accountant and copy you.</w:t>
      </w:r>
    </w:p>
    <w:p w:rsidR="00FE5B86" w:rsidRPr="00C80E47" w:rsidRDefault="00FE5B86" w:rsidP="00FE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Closure confirmation</w:t>
      </w:r>
    </w:p>
    <w:p w:rsidR="00225273" w:rsidRPr="00FE5B86" w:rsidRDefault="00FE5B86" w:rsidP="00FE5B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5B86">
        <w:rPr>
          <w:rFonts w:ascii="Arial" w:hAnsi="Arial" w:cs="Arial"/>
          <w:sz w:val="22"/>
          <w:szCs w:val="22"/>
        </w:rPr>
        <w:t xml:space="preserve">SPFA </w:t>
      </w:r>
      <w:r w:rsidR="008167D1">
        <w:rPr>
          <w:rFonts w:ascii="Arial" w:hAnsi="Arial" w:cs="Arial"/>
          <w:sz w:val="22"/>
          <w:szCs w:val="22"/>
        </w:rPr>
        <w:t xml:space="preserve">should inactivate the project in PeopleSoft within 10 working days of receipt, but </w:t>
      </w:r>
      <w:r w:rsidRPr="00FE5B86">
        <w:rPr>
          <w:rFonts w:ascii="Arial" w:hAnsi="Arial" w:cs="Arial"/>
          <w:sz w:val="22"/>
          <w:szCs w:val="22"/>
        </w:rPr>
        <w:t xml:space="preserve">will not notify you when the project has been closed so you will need to run the </w:t>
      </w:r>
      <w:r w:rsidRPr="00FE5B86">
        <w:rPr>
          <w:rFonts w:ascii="Arial" w:hAnsi="Arial" w:cs="Arial"/>
          <w:b/>
          <w:sz w:val="22"/>
          <w:szCs w:val="22"/>
        </w:rPr>
        <w:t>Grant Listing</w:t>
      </w:r>
      <w:r w:rsidRPr="00FE5B86">
        <w:rPr>
          <w:rFonts w:ascii="Arial" w:hAnsi="Arial" w:cs="Arial"/>
          <w:sz w:val="22"/>
          <w:szCs w:val="22"/>
        </w:rPr>
        <w:t xml:space="preserve"> report in the </w:t>
      </w:r>
      <w:r w:rsidRPr="00FE5B86">
        <w:rPr>
          <w:rFonts w:ascii="Arial" w:hAnsi="Arial" w:cs="Arial"/>
          <w:b/>
          <w:sz w:val="22"/>
          <w:szCs w:val="22"/>
        </w:rPr>
        <w:t>Listings</w:t>
      </w:r>
      <w:r w:rsidRPr="00FE5B86">
        <w:rPr>
          <w:rFonts w:ascii="Arial" w:hAnsi="Arial" w:cs="Arial"/>
          <w:sz w:val="22"/>
          <w:szCs w:val="22"/>
        </w:rPr>
        <w:t xml:space="preserve"> folder in University Reports, search for the chartfield and check to make sure it’s listed as </w:t>
      </w:r>
      <w:r w:rsidRPr="00FE5B86">
        <w:rPr>
          <w:rFonts w:ascii="Arial" w:hAnsi="Arial" w:cs="Arial"/>
          <w:b/>
          <w:sz w:val="22"/>
          <w:szCs w:val="22"/>
        </w:rPr>
        <w:t>Inactive</w:t>
      </w:r>
      <w:r w:rsidRPr="00FE5B86">
        <w:rPr>
          <w:rFonts w:ascii="Arial" w:hAnsi="Arial" w:cs="Arial"/>
          <w:sz w:val="22"/>
          <w:szCs w:val="22"/>
        </w:rPr>
        <w:t>.</w:t>
      </w:r>
    </w:p>
    <w:sectPr w:rsidR="00225273" w:rsidRPr="00FE5B86" w:rsidSect="00156C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60" w:rsidRDefault="00942560" w:rsidP="00156CAC">
      <w:r>
        <w:separator/>
      </w:r>
    </w:p>
  </w:endnote>
  <w:endnote w:type="continuationSeparator" w:id="0">
    <w:p w:rsidR="00942560" w:rsidRDefault="00942560" w:rsidP="001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F" w:rsidRPr="00B11E7F" w:rsidRDefault="00822823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Updated 8/3</w:t>
    </w:r>
    <w:r w:rsidR="00B11E7F" w:rsidRPr="00B11E7F">
      <w:rPr>
        <w:rFonts w:ascii="Arial" w:hAnsi="Arial" w:cs="Arial"/>
        <w:i/>
        <w:sz w:val="18"/>
        <w:szCs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60" w:rsidRDefault="00942560" w:rsidP="00156CAC">
      <w:r>
        <w:separator/>
      </w:r>
    </w:p>
  </w:footnote>
  <w:footnote w:type="continuationSeparator" w:id="0">
    <w:p w:rsidR="00942560" w:rsidRDefault="00942560" w:rsidP="0015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AC" w:rsidRPr="00156CAC" w:rsidRDefault="00156CAC" w:rsidP="00156CAC">
    <w:pPr>
      <w:pStyle w:val="Header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U of L Department of Medicine sponsored projects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482F"/>
    <w:multiLevelType w:val="hybridMultilevel"/>
    <w:tmpl w:val="B64AD5C8"/>
    <w:lvl w:ilvl="0" w:tplc="7D7EC3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5517C7"/>
    <w:multiLevelType w:val="hybridMultilevel"/>
    <w:tmpl w:val="89A4C6AC"/>
    <w:lvl w:ilvl="0" w:tplc="7D7EC3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2B1B92"/>
    <w:multiLevelType w:val="hybridMultilevel"/>
    <w:tmpl w:val="C2803BE6"/>
    <w:lvl w:ilvl="0" w:tplc="7D7EC3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AC"/>
    <w:rsid w:val="000773F3"/>
    <w:rsid w:val="00156CAC"/>
    <w:rsid w:val="00215B96"/>
    <w:rsid w:val="00225273"/>
    <w:rsid w:val="00235868"/>
    <w:rsid w:val="00371C95"/>
    <w:rsid w:val="0053774D"/>
    <w:rsid w:val="008167D1"/>
    <w:rsid w:val="00822823"/>
    <w:rsid w:val="00942560"/>
    <w:rsid w:val="00A32C06"/>
    <w:rsid w:val="00AB0A6D"/>
    <w:rsid w:val="00B11E7F"/>
    <w:rsid w:val="00C80E47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A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AC"/>
    <w:pPr>
      <w:ind w:left="720"/>
    </w:pPr>
  </w:style>
  <w:style w:type="paragraph" w:customStyle="1" w:styleId="Pageheader">
    <w:name w:val="Page header"/>
    <w:basedOn w:val="Normal"/>
    <w:link w:val="PageheaderChar"/>
    <w:qFormat/>
    <w:rsid w:val="00156CA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tabs>
        <w:tab w:val="right" w:pos="9360"/>
      </w:tabs>
      <w:spacing w:after="240"/>
    </w:pPr>
    <w:rPr>
      <w:rFonts w:ascii="Arial Narrow" w:hAnsi="Arial Narrow"/>
      <w:b/>
      <w:sz w:val="36"/>
      <w:szCs w:val="36"/>
    </w:rPr>
  </w:style>
  <w:style w:type="character" w:customStyle="1" w:styleId="PageheaderChar">
    <w:name w:val="Page header Char"/>
    <w:link w:val="Pageheader"/>
    <w:rsid w:val="00156CAC"/>
    <w:rPr>
      <w:rFonts w:ascii="Arial Narrow" w:eastAsia="Times New Roman" w:hAnsi="Arial Narrow" w:cs="Times New Roman"/>
      <w:b/>
      <w:sz w:val="36"/>
      <w:szCs w:val="36"/>
      <w:shd w:val="clear" w:color="auto" w:fill="D9D9D9"/>
    </w:rPr>
  </w:style>
  <w:style w:type="paragraph" w:styleId="Header">
    <w:name w:val="header"/>
    <w:basedOn w:val="Normal"/>
    <w:link w:val="HeaderChar"/>
    <w:unhideWhenUsed/>
    <w:rsid w:val="0015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C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A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AC"/>
    <w:pPr>
      <w:ind w:left="720"/>
    </w:pPr>
  </w:style>
  <w:style w:type="paragraph" w:customStyle="1" w:styleId="Pageheader">
    <w:name w:val="Page header"/>
    <w:basedOn w:val="Normal"/>
    <w:link w:val="PageheaderChar"/>
    <w:qFormat/>
    <w:rsid w:val="00156CA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tabs>
        <w:tab w:val="right" w:pos="9360"/>
      </w:tabs>
      <w:spacing w:after="240"/>
    </w:pPr>
    <w:rPr>
      <w:rFonts w:ascii="Arial Narrow" w:hAnsi="Arial Narrow"/>
      <w:b/>
      <w:sz w:val="36"/>
      <w:szCs w:val="36"/>
    </w:rPr>
  </w:style>
  <w:style w:type="character" w:customStyle="1" w:styleId="PageheaderChar">
    <w:name w:val="Page header Char"/>
    <w:link w:val="Pageheader"/>
    <w:rsid w:val="00156CAC"/>
    <w:rPr>
      <w:rFonts w:ascii="Arial Narrow" w:eastAsia="Times New Roman" w:hAnsi="Arial Narrow" w:cs="Times New Roman"/>
      <w:b/>
      <w:sz w:val="36"/>
      <w:szCs w:val="36"/>
      <w:shd w:val="clear" w:color="auto" w:fill="D9D9D9"/>
    </w:rPr>
  </w:style>
  <w:style w:type="paragraph" w:styleId="Header">
    <w:name w:val="header"/>
    <w:basedOn w:val="Normal"/>
    <w:link w:val="HeaderChar"/>
    <w:unhideWhenUsed/>
    <w:rsid w:val="00156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C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jgritt01</dc:creator>
  <cp:lastModifiedBy>pjpuck02</cp:lastModifiedBy>
  <cp:revision>4</cp:revision>
  <cp:lastPrinted>2016-08-02T15:57:00Z</cp:lastPrinted>
  <dcterms:created xsi:type="dcterms:W3CDTF">2016-08-08T11:24:00Z</dcterms:created>
  <dcterms:modified xsi:type="dcterms:W3CDTF">2016-10-11T17:53:00Z</dcterms:modified>
</cp:coreProperties>
</file>