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08" w:rsidRPr="003218BD" w:rsidRDefault="00A93308" w:rsidP="00A93308">
      <w:pPr>
        <w:rPr>
          <w:rFonts w:asciiTheme="majorHAnsi" w:hAnsiTheme="majorHAnsi" w:cs="Segoe UI"/>
          <w:b/>
          <w:sz w:val="24"/>
          <w:szCs w:val="24"/>
        </w:rPr>
      </w:pPr>
      <w:r w:rsidRPr="003218BD">
        <w:rPr>
          <w:rFonts w:asciiTheme="majorHAnsi" w:hAnsiTheme="majorHAnsi" w:cs="Segoe UI"/>
          <w:b/>
          <w:sz w:val="24"/>
          <w:szCs w:val="24"/>
        </w:rPr>
        <w:t>COSW Minutes</w:t>
      </w:r>
    </w:p>
    <w:p w:rsidR="00A93308" w:rsidRPr="00640445" w:rsidRDefault="00A93308" w:rsidP="00A93308">
      <w:pPr>
        <w:rPr>
          <w:rFonts w:cs="Segoe UI"/>
        </w:rPr>
      </w:pPr>
      <w:r>
        <w:rPr>
          <w:rFonts w:cs="Segoe UI"/>
        </w:rPr>
        <w:t>December</w:t>
      </w:r>
      <w:r w:rsidRPr="00640445">
        <w:rPr>
          <w:rFonts w:cs="Segoe UI"/>
        </w:rPr>
        <w:t xml:space="preserve"> </w:t>
      </w:r>
      <w:r>
        <w:rPr>
          <w:rFonts w:cs="Segoe UI"/>
        </w:rPr>
        <w:t>2</w:t>
      </w:r>
      <w:r w:rsidRPr="00640445">
        <w:rPr>
          <w:rFonts w:cs="Segoe UI"/>
        </w:rPr>
        <w:t>, 2011</w:t>
      </w:r>
    </w:p>
    <w:p w:rsidR="00A93308" w:rsidRPr="00640445" w:rsidRDefault="00A93308" w:rsidP="00A93308">
      <w:pPr>
        <w:rPr>
          <w:rFonts w:cs="Segoe UI"/>
        </w:rPr>
      </w:pPr>
      <w:r w:rsidRPr="00640445">
        <w:rPr>
          <w:rFonts w:cs="Segoe UI"/>
        </w:rPr>
        <w:t>Page One</w:t>
      </w:r>
    </w:p>
    <w:p w:rsidR="00A93308" w:rsidRPr="00640445" w:rsidRDefault="00A93308" w:rsidP="00A93308">
      <w:pPr>
        <w:rPr>
          <w:rFonts w:cs="Segoe UI"/>
        </w:rPr>
      </w:pPr>
    </w:p>
    <w:p w:rsidR="00A93308" w:rsidRPr="00DA41ED" w:rsidRDefault="00A93308" w:rsidP="00A93308">
      <w:pPr>
        <w:rPr>
          <w:rFonts w:cs="Segoe UI"/>
        </w:rPr>
      </w:pPr>
      <w:r w:rsidRPr="007D4CE2">
        <w:rPr>
          <w:rFonts w:asciiTheme="majorHAnsi" w:hAnsiTheme="majorHAnsi" w:cs="Segoe UI"/>
          <w:b/>
          <w:u w:val="single"/>
        </w:rPr>
        <w:t>Present</w:t>
      </w:r>
      <w:r w:rsidRPr="007D4CE2">
        <w:rPr>
          <w:rFonts w:cs="Segoe UI"/>
        </w:rPr>
        <w:t xml:space="preserve">:  </w:t>
      </w:r>
      <w:r w:rsidRPr="00DA41ED">
        <w:rPr>
          <w:rFonts w:cs="Segoe UI"/>
        </w:rPr>
        <w:t xml:space="preserve">Valerie Casey, </w:t>
      </w:r>
      <w:r w:rsidR="006D1D19" w:rsidRPr="00DA41ED">
        <w:rPr>
          <w:rFonts w:cs="Segoe UI"/>
        </w:rPr>
        <w:t xml:space="preserve">Sam Connally, Susan Duncan, </w:t>
      </w:r>
      <w:r w:rsidRPr="00DA41ED">
        <w:rPr>
          <w:rFonts w:cs="Segoe UI"/>
        </w:rPr>
        <w:t xml:space="preserve">Pamela Feldhoff, </w:t>
      </w:r>
      <w:r w:rsidR="006D1D19" w:rsidRPr="00DA41ED">
        <w:rPr>
          <w:rFonts w:cs="Segoe UI"/>
        </w:rPr>
        <w:t xml:space="preserve">Robert Goldstein, </w:t>
      </w:r>
      <w:r w:rsidRPr="00DA41ED">
        <w:rPr>
          <w:rFonts w:cs="Segoe UI"/>
        </w:rPr>
        <w:t xml:space="preserve">Jeanne Guerrero, Andrea Gobin, Shirley Hardy, </w:t>
      </w:r>
      <w:r w:rsidR="006D1D19" w:rsidRPr="00DA41ED">
        <w:rPr>
          <w:rFonts w:cs="Segoe UI"/>
        </w:rPr>
        <w:t xml:space="preserve">Brenda Hart, </w:t>
      </w:r>
      <w:r w:rsidRPr="00DA41ED">
        <w:rPr>
          <w:rFonts w:cs="Segoe UI"/>
        </w:rPr>
        <w:t xml:space="preserve">Dawn Heinecken, </w:t>
      </w:r>
      <w:r w:rsidR="006D1D19" w:rsidRPr="00DA41ED">
        <w:rPr>
          <w:rFonts w:cs="Segoe UI"/>
        </w:rPr>
        <w:t xml:space="preserve">Casia Horseman, Sharon Kerrick, Ann Larson, </w:t>
      </w:r>
      <w:r w:rsidRPr="00DA41ED">
        <w:rPr>
          <w:rFonts w:cs="Segoe UI"/>
        </w:rPr>
        <w:t xml:space="preserve">M. Cynthia Logsdon, Missi Moutardier, </w:t>
      </w:r>
      <w:r w:rsidR="006D1D19" w:rsidRPr="00DA41ED">
        <w:rPr>
          <w:rFonts w:cs="Segoe UI"/>
        </w:rPr>
        <w:t xml:space="preserve">Kathy Pendleton, Margaret Pentecost, </w:t>
      </w:r>
      <w:r w:rsidRPr="00DA41ED">
        <w:rPr>
          <w:rFonts w:cs="Segoe UI"/>
        </w:rPr>
        <w:t xml:space="preserve">Gale Rhodes, Melissa Long Shuter, </w:t>
      </w:r>
      <w:r w:rsidR="007D6B2A">
        <w:rPr>
          <w:rFonts w:cs="Segoe UI"/>
        </w:rPr>
        <w:t>Tammi Thomas and</w:t>
      </w:r>
      <w:r w:rsidR="006D1D19" w:rsidRPr="00DA41ED">
        <w:rPr>
          <w:rFonts w:cs="Segoe UI"/>
        </w:rPr>
        <w:t xml:space="preserve"> </w:t>
      </w:r>
      <w:r w:rsidRPr="00DA41ED">
        <w:rPr>
          <w:rFonts w:cs="Segoe UI"/>
        </w:rPr>
        <w:t xml:space="preserve">Georgette Moore  </w:t>
      </w:r>
      <w:r w:rsidR="00DA41ED" w:rsidRPr="00DA41ED">
        <w:rPr>
          <w:rFonts w:cs="Segoe UI"/>
        </w:rPr>
        <w:t xml:space="preserve">   </w:t>
      </w:r>
      <w:r w:rsidRPr="00DA41ED">
        <w:rPr>
          <w:rFonts w:cs="Segoe UI"/>
          <w:b/>
        </w:rPr>
        <w:t>Guest</w:t>
      </w:r>
      <w:r w:rsidRPr="00DA41ED">
        <w:rPr>
          <w:rFonts w:cs="Segoe UI"/>
        </w:rPr>
        <w:t xml:space="preserve">:  </w:t>
      </w:r>
      <w:r w:rsidR="006D1D19" w:rsidRPr="00DA41ED">
        <w:rPr>
          <w:rFonts w:cs="Segoe UI"/>
        </w:rPr>
        <w:t>Charles Sharp (for James Brown)</w:t>
      </w:r>
    </w:p>
    <w:p w:rsidR="006D1D19" w:rsidRPr="00DA41ED" w:rsidRDefault="006D1D19" w:rsidP="00A93308">
      <w:pPr>
        <w:rPr>
          <w:rFonts w:cs="Segoe UI"/>
        </w:rPr>
      </w:pPr>
    </w:p>
    <w:p w:rsidR="00A93308" w:rsidRPr="00640445" w:rsidRDefault="00A93308" w:rsidP="00A93308">
      <w:pPr>
        <w:rPr>
          <w:rFonts w:cs="Segoe UI"/>
        </w:rPr>
      </w:pPr>
      <w:r w:rsidRPr="00DA41ED">
        <w:rPr>
          <w:rFonts w:asciiTheme="majorHAnsi" w:hAnsiTheme="majorHAnsi" w:cs="Segoe UI"/>
          <w:b/>
          <w:u w:val="single"/>
        </w:rPr>
        <w:t>Absent</w:t>
      </w:r>
      <w:r w:rsidRPr="00DA41ED">
        <w:rPr>
          <w:rFonts w:cs="Segoe UI"/>
        </w:rPr>
        <w:t>:  Laurie Ballew, Nancy Barr, James Brown,</w:t>
      </w:r>
      <w:r w:rsidRPr="007D4CE2">
        <w:rPr>
          <w:rFonts w:cs="Segoe UI"/>
        </w:rPr>
        <w:t xml:space="preserve"> </w:t>
      </w:r>
      <w:r w:rsidR="006D1D19" w:rsidRPr="00A02D85">
        <w:rPr>
          <w:rFonts w:cs="Segoe UI"/>
        </w:rPr>
        <w:t xml:space="preserve">Sherry Duffy, Barbara Hanger, </w:t>
      </w:r>
      <w:r w:rsidRPr="007D4CE2">
        <w:rPr>
          <w:rFonts w:cs="Segoe UI"/>
        </w:rPr>
        <w:t xml:space="preserve">Marcia Hern, </w:t>
      </w:r>
      <w:r w:rsidR="006D1D19" w:rsidRPr="00A02D85">
        <w:rPr>
          <w:rFonts w:cs="Segoe UI"/>
        </w:rPr>
        <w:t xml:space="preserve">Nancy Knadler, </w:t>
      </w:r>
      <w:r w:rsidR="00DA41ED" w:rsidRPr="00A02D85">
        <w:rPr>
          <w:rFonts w:cs="Segoe UI"/>
        </w:rPr>
        <w:t xml:space="preserve">Sharon LaRue, </w:t>
      </w:r>
      <w:r w:rsidRPr="007D4CE2">
        <w:rPr>
          <w:rFonts w:cs="Segoe UI"/>
        </w:rPr>
        <w:t xml:space="preserve">Kenyatta Martin, David Owen, Mordean Taylor-Archer, </w:t>
      </w:r>
      <w:r w:rsidR="00DA41ED" w:rsidRPr="00A02D85">
        <w:rPr>
          <w:rFonts w:cs="Segoe UI"/>
        </w:rPr>
        <w:t>Nancy Theriot,</w:t>
      </w:r>
      <w:r w:rsidR="00DA41ED" w:rsidRPr="007D4CE2">
        <w:rPr>
          <w:rFonts w:cs="Segoe UI"/>
        </w:rPr>
        <w:t xml:space="preserve"> </w:t>
      </w:r>
      <w:r w:rsidRPr="007D4CE2">
        <w:rPr>
          <w:rFonts w:cs="Segoe UI"/>
        </w:rPr>
        <w:t>and Martyna Warren</w:t>
      </w:r>
    </w:p>
    <w:p w:rsidR="00A93308" w:rsidRPr="00640445" w:rsidRDefault="00A93308" w:rsidP="00A93308">
      <w:pPr>
        <w:rPr>
          <w:rFonts w:cs="Segoe UI"/>
        </w:rPr>
      </w:pPr>
    </w:p>
    <w:p w:rsidR="00A93308" w:rsidRDefault="00A93308" w:rsidP="00A93308">
      <w:pPr>
        <w:spacing w:line="276" w:lineRule="auto"/>
        <w:rPr>
          <w:rFonts w:cs="Segoe UI"/>
        </w:rPr>
      </w:pPr>
      <w:r>
        <w:rPr>
          <w:rFonts w:asciiTheme="majorHAnsi" w:hAnsiTheme="majorHAnsi" w:cs="Segoe UI"/>
          <w:b/>
          <w:u w:val="single"/>
        </w:rPr>
        <w:t>Minutes</w:t>
      </w:r>
      <w:r w:rsidRPr="000C6DF0">
        <w:rPr>
          <w:rFonts w:asciiTheme="majorHAnsi" w:hAnsiTheme="majorHAnsi" w:cs="Segoe UI"/>
        </w:rPr>
        <w:t>:</w:t>
      </w:r>
      <w:r>
        <w:rPr>
          <w:rFonts w:asciiTheme="majorHAnsi" w:hAnsiTheme="majorHAnsi" w:cs="Segoe UI"/>
        </w:rPr>
        <w:t xml:space="preserve">  </w:t>
      </w:r>
      <w:r w:rsidRPr="001D6BEA">
        <w:rPr>
          <w:rFonts w:cs="Segoe UI"/>
        </w:rPr>
        <w:t>A motion</w:t>
      </w:r>
      <w:r>
        <w:rPr>
          <w:rFonts w:cs="Segoe UI"/>
        </w:rPr>
        <w:t xml:space="preserve"> to approve the minutes from the </w:t>
      </w:r>
      <w:r w:rsidR="005A26D9">
        <w:rPr>
          <w:rFonts w:cs="Segoe UI"/>
        </w:rPr>
        <w:t>October</w:t>
      </w:r>
      <w:r>
        <w:rPr>
          <w:rFonts w:cs="Segoe UI"/>
        </w:rPr>
        <w:t xml:space="preserve"> </w:t>
      </w:r>
      <w:r w:rsidR="005A26D9">
        <w:rPr>
          <w:rFonts w:cs="Segoe UI"/>
        </w:rPr>
        <w:t>28</w:t>
      </w:r>
      <w:r>
        <w:rPr>
          <w:rFonts w:cs="Segoe UI"/>
        </w:rPr>
        <w:t xml:space="preserve"> meeting was made.  The motion was seconded by </w:t>
      </w:r>
      <w:r w:rsidR="00C649B4">
        <w:rPr>
          <w:rFonts w:cs="Segoe UI"/>
        </w:rPr>
        <w:t>Pamela Feldhoff</w:t>
      </w:r>
      <w:r>
        <w:rPr>
          <w:rFonts w:cs="Segoe UI"/>
        </w:rPr>
        <w:t xml:space="preserve"> and passed after vote.</w:t>
      </w:r>
    </w:p>
    <w:p w:rsidR="00A93308" w:rsidRDefault="00A93308" w:rsidP="00A93308">
      <w:pPr>
        <w:spacing w:line="276" w:lineRule="auto"/>
        <w:rPr>
          <w:rFonts w:asciiTheme="majorHAnsi" w:hAnsiTheme="majorHAnsi" w:cs="Segoe UI"/>
          <w:b/>
          <w:u w:val="single"/>
        </w:rPr>
      </w:pPr>
      <w:r>
        <w:rPr>
          <w:rFonts w:asciiTheme="majorHAnsi" w:hAnsiTheme="majorHAnsi" w:cs="Segoe UI"/>
          <w:b/>
          <w:u w:val="single"/>
        </w:rPr>
        <w:t xml:space="preserve"> </w:t>
      </w:r>
    </w:p>
    <w:p w:rsidR="00A93308" w:rsidRDefault="00A93308" w:rsidP="00A93308">
      <w:pPr>
        <w:spacing w:line="276" w:lineRule="auto"/>
        <w:rPr>
          <w:rFonts w:cs="Segoe UI"/>
        </w:rPr>
      </w:pPr>
      <w:r w:rsidRPr="00F0449D">
        <w:rPr>
          <w:rFonts w:asciiTheme="majorHAnsi" w:hAnsiTheme="majorHAnsi" w:cs="Segoe UI"/>
          <w:b/>
          <w:u w:val="single"/>
        </w:rPr>
        <w:t>Chair Update</w:t>
      </w:r>
      <w:r w:rsidRPr="00F0449D">
        <w:rPr>
          <w:rFonts w:cs="Segoe UI"/>
        </w:rPr>
        <w:t xml:space="preserve">:  Valerie reported </w:t>
      </w:r>
      <w:r>
        <w:rPr>
          <w:rFonts w:cs="Segoe UI"/>
        </w:rPr>
        <w:t>updating Task Force and Recommendation goals chart.  Her updates were sent to committee chairs who were asked to review.</w:t>
      </w:r>
    </w:p>
    <w:p w:rsidR="00A93308" w:rsidRPr="008A0B52" w:rsidRDefault="000D65D8" w:rsidP="00A93308">
      <w:pPr>
        <w:pStyle w:val="ListParagraph"/>
        <w:numPr>
          <w:ilvl w:val="0"/>
          <w:numId w:val="4"/>
        </w:numPr>
        <w:shd w:val="clear" w:color="auto" w:fill="FFFFFF"/>
        <w:contextualSpacing/>
        <w:outlineLvl w:val="3"/>
        <w:rPr>
          <w:rFonts w:asciiTheme="minorHAnsi" w:hAnsiTheme="minorHAnsi" w:cstheme="minorHAnsi"/>
          <w:sz w:val="22"/>
          <w:szCs w:val="22"/>
        </w:rPr>
      </w:pPr>
      <w:r>
        <w:rPr>
          <w:rFonts w:asciiTheme="minorHAnsi" w:hAnsiTheme="minorHAnsi" w:cstheme="minorHAnsi"/>
          <w:sz w:val="22"/>
          <w:szCs w:val="22"/>
        </w:rPr>
        <w:t>Chair Casey t</w:t>
      </w:r>
      <w:r w:rsidR="00A93308" w:rsidRPr="008A0B52">
        <w:rPr>
          <w:rFonts w:asciiTheme="minorHAnsi" w:hAnsiTheme="minorHAnsi" w:cstheme="minorHAnsi"/>
          <w:sz w:val="22"/>
          <w:szCs w:val="22"/>
        </w:rPr>
        <w:t>hank</w:t>
      </w:r>
      <w:r>
        <w:rPr>
          <w:rFonts w:asciiTheme="minorHAnsi" w:hAnsiTheme="minorHAnsi" w:cstheme="minorHAnsi"/>
          <w:sz w:val="22"/>
          <w:szCs w:val="22"/>
        </w:rPr>
        <w:t>ed</w:t>
      </w:r>
      <w:r w:rsidR="00A93308" w:rsidRPr="008A0B52">
        <w:rPr>
          <w:rFonts w:asciiTheme="minorHAnsi" w:hAnsiTheme="minorHAnsi" w:cstheme="minorHAnsi"/>
          <w:sz w:val="22"/>
          <w:szCs w:val="22"/>
        </w:rPr>
        <w:t xml:space="preserve"> the </w:t>
      </w:r>
      <w:r>
        <w:rPr>
          <w:rFonts w:asciiTheme="minorHAnsi" w:hAnsiTheme="minorHAnsi" w:cstheme="minorHAnsi"/>
          <w:sz w:val="22"/>
          <w:szCs w:val="22"/>
        </w:rPr>
        <w:t>COSW m</w:t>
      </w:r>
      <w:r w:rsidR="00A93308" w:rsidRPr="008A0B52">
        <w:rPr>
          <w:rFonts w:asciiTheme="minorHAnsi" w:hAnsiTheme="minorHAnsi" w:cstheme="minorHAnsi"/>
          <w:sz w:val="22"/>
          <w:szCs w:val="22"/>
        </w:rPr>
        <w:t xml:space="preserve">embers who served on the </w:t>
      </w:r>
      <w:proofErr w:type="spellStart"/>
      <w:r w:rsidR="00A93308" w:rsidRPr="008A0B52">
        <w:rPr>
          <w:rFonts w:asciiTheme="minorHAnsi" w:hAnsiTheme="minorHAnsi" w:cstheme="minorHAnsi"/>
          <w:sz w:val="22"/>
          <w:szCs w:val="22"/>
        </w:rPr>
        <w:t>Tachau</w:t>
      </w:r>
      <w:proofErr w:type="spellEnd"/>
      <w:r w:rsidR="00A93308" w:rsidRPr="008A0B52">
        <w:rPr>
          <w:rFonts w:asciiTheme="minorHAnsi" w:hAnsiTheme="minorHAnsi" w:cstheme="minorHAnsi"/>
          <w:sz w:val="22"/>
          <w:szCs w:val="22"/>
        </w:rPr>
        <w:t xml:space="preserve"> Award </w:t>
      </w:r>
      <w:r>
        <w:rPr>
          <w:rFonts w:asciiTheme="minorHAnsi" w:hAnsiTheme="minorHAnsi" w:cstheme="minorHAnsi"/>
          <w:sz w:val="22"/>
          <w:szCs w:val="22"/>
        </w:rPr>
        <w:t>S</w:t>
      </w:r>
      <w:r w:rsidR="00A93308" w:rsidRPr="008A0B52">
        <w:rPr>
          <w:rFonts w:asciiTheme="minorHAnsi" w:hAnsiTheme="minorHAnsi" w:cstheme="minorHAnsi"/>
          <w:sz w:val="22"/>
          <w:szCs w:val="22"/>
        </w:rPr>
        <w:t>election Committee</w:t>
      </w:r>
      <w:r>
        <w:rPr>
          <w:rFonts w:asciiTheme="minorHAnsi" w:hAnsiTheme="minorHAnsi" w:cstheme="minorHAnsi"/>
          <w:sz w:val="22"/>
          <w:szCs w:val="22"/>
        </w:rPr>
        <w:t>.</w:t>
      </w:r>
    </w:p>
    <w:p w:rsidR="00A93308" w:rsidRPr="008A0B52" w:rsidRDefault="00A93308" w:rsidP="00A93308">
      <w:pPr>
        <w:pStyle w:val="ListParagraph"/>
        <w:numPr>
          <w:ilvl w:val="1"/>
          <w:numId w:val="2"/>
        </w:numPr>
        <w:shd w:val="clear" w:color="auto" w:fill="FFFFFF"/>
        <w:contextualSpacing/>
        <w:outlineLvl w:val="3"/>
        <w:rPr>
          <w:rFonts w:asciiTheme="minorHAnsi" w:hAnsiTheme="minorHAnsi" w:cstheme="minorHAnsi"/>
          <w:sz w:val="22"/>
          <w:szCs w:val="22"/>
        </w:rPr>
      </w:pPr>
      <w:r w:rsidRPr="008A0B52">
        <w:rPr>
          <w:rFonts w:asciiTheme="minorHAnsi" w:hAnsiTheme="minorHAnsi" w:cstheme="minorHAnsi"/>
          <w:sz w:val="22"/>
          <w:szCs w:val="22"/>
        </w:rPr>
        <w:t xml:space="preserve"> </w:t>
      </w:r>
      <w:r w:rsidR="008A0B52" w:rsidRPr="008A0B52">
        <w:rPr>
          <w:rFonts w:asciiTheme="minorHAnsi" w:hAnsiTheme="minorHAnsi" w:cstheme="minorHAnsi"/>
          <w:sz w:val="22"/>
          <w:szCs w:val="22"/>
        </w:rPr>
        <w:t>Nominations were r</w:t>
      </w:r>
      <w:r w:rsidRPr="008A0B52">
        <w:rPr>
          <w:rFonts w:asciiTheme="minorHAnsi" w:hAnsiTheme="minorHAnsi" w:cstheme="minorHAnsi"/>
          <w:sz w:val="22"/>
          <w:szCs w:val="22"/>
        </w:rPr>
        <w:t>eceived for</w:t>
      </w:r>
      <w:r w:rsidR="008A0B52" w:rsidRPr="008A0B52">
        <w:rPr>
          <w:rFonts w:asciiTheme="minorHAnsi" w:hAnsiTheme="minorHAnsi" w:cstheme="minorHAnsi"/>
          <w:sz w:val="22"/>
          <w:szCs w:val="22"/>
        </w:rPr>
        <w:t xml:space="preserve"> four individuals:</w:t>
      </w:r>
      <w:r w:rsidRPr="008A0B52">
        <w:rPr>
          <w:rFonts w:asciiTheme="minorHAnsi" w:hAnsiTheme="minorHAnsi" w:cstheme="minorHAnsi"/>
          <w:sz w:val="22"/>
          <w:szCs w:val="22"/>
        </w:rPr>
        <w:t xml:space="preserve"> Dr. Barbara Jackson, Reverend Erica Taylor, Phyllis Clark, Judi Jennings</w:t>
      </w:r>
      <w:r w:rsidR="008A0B52" w:rsidRPr="008A0B52">
        <w:rPr>
          <w:rFonts w:asciiTheme="minorHAnsi" w:hAnsiTheme="minorHAnsi" w:cstheme="minorHAnsi"/>
          <w:sz w:val="22"/>
          <w:szCs w:val="22"/>
        </w:rPr>
        <w:t>;</w:t>
      </w:r>
    </w:p>
    <w:p w:rsidR="008A0B52" w:rsidRPr="008A0B52" w:rsidRDefault="008A0B52" w:rsidP="00A93308">
      <w:pPr>
        <w:pStyle w:val="ListParagraph"/>
        <w:numPr>
          <w:ilvl w:val="1"/>
          <w:numId w:val="2"/>
        </w:numPr>
        <w:shd w:val="clear" w:color="auto" w:fill="FFFFFF"/>
        <w:contextualSpacing/>
        <w:outlineLvl w:val="3"/>
        <w:rPr>
          <w:rFonts w:asciiTheme="minorHAnsi" w:hAnsiTheme="minorHAnsi" w:cstheme="minorHAnsi"/>
          <w:sz w:val="22"/>
          <w:szCs w:val="22"/>
        </w:rPr>
      </w:pPr>
      <w:r w:rsidRPr="008A0B52">
        <w:rPr>
          <w:rFonts w:asciiTheme="minorHAnsi" w:hAnsiTheme="minorHAnsi" w:cstheme="minorHAnsi"/>
          <w:sz w:val="22"/>
          <w:szCs w:val="22"/>
        </w:rPr>
        <w:t xml:space="preserve">The selection committee consisted of: </w:t>
      </w:r>
      <w:r w:rsidR="00A93308" w:rsidRPr="008A0B52">
        <w:rPr>
          <w:rFonts w:asciiTheme="minorHAnsi" w:hAnsiTheme="minorHAnsi" w:cstheme="minorHAnsi"/>
          <w:sz w:val="22"/>
          <w:szCs w:val="22"/>
        </w:rPr>
        <w:t xml:space="preserve"> Brenda Hart, Jeanne G</w:t>
      </w:r>
      <w:r w:rsidR="00353EAF">
        <w:rPr>
          <w:rFonts w:asciiTheme="minorHAnsi" w:hAnsiTheme="minorHAnsi" w:cstheme="minorHAnsi"/>
          <w:sz w:val="22"/>
          <w:szCs w:val="22"/>
        </w:rPr>
        <w:t>u</w:t>
      </w:r>
      <w:r w:rsidR="00A93308" w:rsidRPr="008A0B52">
        <w:rPr>
          <w:rFonts w:asciiTheme="minorHAnsi" w:hAnsiTheme="minorHAnsi" w:cstheme="minorHAnsi"/>
          <w:sz w:val="22"/>
          <w:szCs w:val="22"/>
        </w:rPr>
        <w:t>errero, Pam Feldhoff, Georgette Moore, Barbara Hanger, Ann Larson</w:t>
      </w:r>
      <w:r w:rsidRPr="008A0B52">
        <w:rPr>
          <w:rFonts w:asciiTheme="minorHAnsi" w:hAnsiTheme="minorHAnsi" w:cstheme="minorHAnsi"/>
          <w:sz w:val="22"/>
          <w:szCs w:val="22"/>
        </w:rPr>
        <w:t xml:space="preserve"> and</w:t>
      </w:r>
      <w:r w:rsidR="00A93308" w:rsidRPr="008A0B52">
        <w:rPr>
          <w:rFonts w:asciiTheme="minorHAnsi" w:hAnsiTheme="minorHAnsi" w:cstheme="minorHAnsi"/>
          <w:sz w:val="22"/>
          <w:szCs w:val="22"/>
        </w:rPr>
        <w:t xml:space="preserve"> Cindi Logsdon</w:t>
      </w:r>
      <w:r w:rsidRPr="008A0B52">
        <w:rPr>
          <w:rFonts w:asciiTheme="minorHAnsi" w:hAnsiTheme="minorHAnsi" w:cstheme="minorHAnsi"/>
          <w:sz w:val="22"/>
          <w:szCs w:val="22"/>
        </w:rPr>
        <w:t>;</w:t>
      </w:r>
    </w:p>
    <w:p w:rsidR="00A93308" w:rsidRPr="008A0B52" w:rsidRDefault="00A93308" w:rsidP="00A93308">
      <w:pPr>
        <w:pStyle w:val="ListParagraph"/>
        <w:numPr>
          <w:ilvl w:val="1"/>
          <w:numId w:val="2"/>
        </w:numPr>
        <w:shd w:val="clear" w:color="auto" w:fill="FFFFFF"/>
        <w:contextualSpacing/>
        <w:outlineLvl w:val="3"/>
        <w:rPr>
          <w:rFonts w:asciiTheme="minorHAnsi" w:hAnsiTheme="minorHAnsi" w:cstheme="minorHAnsi"/>
          <w:sz w:val="22"/>
          <w:szCs w:val="22"/>
        </w:rPr>
      </w:pPr>
      <w:r w:rsidRPr="008A0B52">
        <w:rPr>
          <w:rFonts w:asciiTheme="minorHAnsi" w:hAnsiTheme="minorHAnsi" w:cstheme="minorHAnsi"/>
          <w:sz w:val="22"/>
          <w:szCs w:val="22"/>
        </w:rPr>
        <w:t xml:space="preserve">Winner </w:t>
      </w:r>
      <w:r w:rsidR="008A0B52" w:rsidRPr="008A0B52">
        <w:rPr>
          <w:rFonts w:asciiTheme="minorHAnsi" w:hAnsiTheme="minorHAnsi" w:cstheme="minorHAnsi"/>
          <w:sz w:val="22"/>
          <w:szCs w:val="22"/>
        </w:rPr>
        <w:t xml:space="preserve">of the 2011 </w:t>
      </w:r>
      <w:proofErr w:type="spellStart"/>
      <w:r w:rsidR="008A0B52" w:rsidRPr="008A0B52">
        <w:rPr>
          <w:rFonts w:asciiTheme="minorHAnsi" w:hAnsiTheme="minorHAnsi" w:cstheme="minorHAnsi"/>
          <w:sz w:val="22"/>
          <w:szCs w:val="22"/>
        </w:rPr>
        <w:t>Tachau</w:t>
      </w:r>
      <w:proofErr w:type="spellEnd"/>
      <w:r w:rsidR="008A0B52" w:rsidRPr="008A0B52">
        <w:rPr>
          <w:rFonts w:asciiTheme="minorHAnsi" w:hAnsiTheme="minorHAnsi" w:cstheme="minorHAnsi"/>
          <w:sz w:val="22"/>
          <w:szCs w:val="22"/>
        </w:rPr>
        <w:t xml:space="preserve"> Award was </w:t>
      </w:r>
      <w:r w:rsidR="000D65D8">
        <w:rPr>
          <w:rFonts w:asciiTheme="minorHAnsi" w:hAnsiTheme="minorHAnsi" w:cstheme="minorHAnsi"/>
          <w:sz w:val="22"/>
          <w:szCs w:val="22"/>
        </w:rPr>
        <w:t xml:space="preserve">Dr. </w:t>
      </w:r>
      <w:r w:rsidRPr="008A0B52">
        <w:rPr>
          <w:rFonts w:asciiTheme="minorHAnsi" w:hAnsiTheme="minorHAnsi" w:cstheme="minorHAnsi"/>
          <w:sz w:val="22"/>
          <w:szCs w:val="22"/>
        </w:rPr>
        <w:t>Judi Jennings</w:t>
      </w:r>
      <w:r w:rsidR="008A0B52" w:rsidRPr="008A0B52">
        <w:rPr>
          <w:rFonts w:asciiTheme="minorHAnsi" w:hAnsiTheme="minorHAnsi" w:cstheme="minorHAnsi"/>
          <w:sz w:val="22"/>
          <w:szCs w:val="22"/>
        </w:rPr>
        <w:t>.</w:t>
      </w:r>
      <w:r w:rsidRPr="008A0B52">
        <w:rPr>
          <w:rFonts w:asciiTheme="minorHAnsi" w:hAnsiTheme="minorHAnsi" w:cstheme="minorHAnsi"/>
          <w:sz w:val="22"/>
          <w:szCs w:val="22"/>
        </w:rPr>
        <w:t xml:space="preserve"> </w:t>
      </w:r>
    </w:p>
    <w:p w:rsidR="00A93308" w:rsidRPr="008A0B52" w:rsidRDefault="00A93308" w:rsidP="008A0B52">
      <w:pPr>
        <w:pStyle w:val="ListParagraph"/>
        <w:numPr>
          <w:ilvl w:val="0"/>
          <w:numId w:val="4"/>
        </w:numPr>
        <w:shd w:val="clear" w:color="auto" w:fill="FFFFFF"/>
        <w:contextualSpacing/>
        <w:outlineLvl w:val="3"/>
        <w:rPr>
          <w:rFonts w:asciiTheme="minorHAnsi" w:hAnsiTheme="minorHAnsi" w:cstheme="minorHAnsi"/>
          <w:sz w:val="22"/>
          <w:szCs w:val="22"/>
        </w:rPr>
      </w:pPr>
      <w:r w:rsidRPr="008A0B52">
        <w:rPr>
          <w:rFonts w:asciiTheme="minorHAnsi" w:hAnsiTheme="minorHAnsi" w:cstheme="minorHAnsi"/>
          <w:sz w:val="22"/>
          <w:szCs w:val="22"/>
        </w:rPr>
        <w:t xml:space="preserve">Susan Duncan met with the </w:t>
      </w:r>
      <w:r w:rsidR="008A0B52" w:rsidRPr="008A0B52">
        <w:rPr>
          <w:rFonts w:asciiTheme="minorHAnsi" w:hAnsiTheme="minorHAnsi" w:cstheme="minorHAnsi"/>
          <w:sz w:val="22"/>
          <w:szCs w:val="22"/>
        </w:rPr>
        <w:t>Chief Academic Officers (</w:t>
      </w:r>
      <w:r w:rsidRPr="008A0B52">
        <w:rPr>
          <w:rFonts w:asciiTheme="minorHAnsi" w:hAnsiTheme="minorHAnsi" w:cstheme="minorHAnsi"/>
          <w:sz w:val="22"/>
          <w:szCs w:val="22"/>
        </w:rPr>
        <w:t>CAO</w:t>
      </w:r>
      <w:r w:rsidR="008A0B52" w:rsidRPr="008A0B52">
        <w:rPr>
          <w:rFonts w:asciiTheme="minorHAnsi" w:hAnsiTheme="minorHAnsi" w:cstheme="minorHAnsi"/>
          <w:sz w:val="22"/>
          <w:szCs w:val="22"/>
        </w:rPr>
        <w:t>)</w:t>
      </w:r>
      <w:r w:rsidRPr="008A0B52">
        <w:rPr>
          <w:rFonts w:asciiTheme="minorHAnsi" w:hAnsiTheme="minorHAnsi" w:cstheme="minorHAnsi"/>
          <w:sz w:val="22"/>
          <w:szCs w:val="22"/>
        </w:rPr>
        <w:t xml:space="preserve"> on November 16 and pr</w:t>
      </w:r>
      <w:r w:rsidR="008A0B52" w:rsidRPr="008A0B52">
        <w:rPr>
          <w:rFonts w:asciiTheme="minorHAnsi" w:hAnsiTheme="minorHAnsi" w:cstheme="minorHAnsi"/>
          <w:sz w:val="22"/>
          <w:szCs w:val="22"/>
        </w:rPr>
        <w:t>esented t</w:t>
      </w:r>
      <w:r w:rsidRPr="008A0B52">
        <w:rPr>
          <w:rFonts w:asciiTheme="minorHAnsi" w:hAnsiTheme="minorHAnsi" w:cstheme="minorHAnsi"/>
          <w:sz w:val="22"/>
          <w:szCs w:val="22"/>
        </w:rPr>
        <w:t>he COHORT Report</w:t>
      </w:r>
      <w:r w:rsidR="008A0B52" w:rsidRPr="008A0B52">
        <w:rPr>
          <w:rFonts w:asciiTheme="minorHAnsi" w:hAnsiTheme="minorHAnsi" w:cstheme="minorHAnsi"/>
          <w:sz w:val="22"/>
          <w:szCs w:val="22"/>
        </w:rPr>
        <w:t>.</w:t>
      </w:r>
    </w:p>
    <w:p w:rsidR="00A93308" w:rsidRPr="008A0B52" w:rsidRDefault="008A0B52" w:rsidP="008A0B52">
      <w:pPr>
        <w:pStyle w:val="ListParagraph"/>
        <w:numPr>
          <w:ilvl w:val="0"/>
          <w:numId w:val="4"/>
        </w:numPr>
        <w:shd w:val="clear" w:color="auto" w:fill="FFFFFF"/>
        <w:contextualSpacing/>
        <w:outlineLvl w:val="3"/>
        <w:rPr>
          <w:rFonts w:asciiTheme="minorHAnsi" w:hAnsiTheme="minorHAnsi" w:cstheme="minorHAnsi"/>
          <w:sz w:val="22"/>
          <w:szCs w:val="22"/>
        </w:rPr>
      </w:pPr>
      <w:r w:rsidRPr="008A0B52">
        <w:rPr>
          <w:rFonts w:asciiTheme="minorHAnsi" w:hAnsiTheme="minorHAnsi" w:cstheme="minorHAnsi"/>
          <w:sz w:val="22"/>
          <w:szCs w:val="22"/>
        </w:rPr>
        <w:t>Valerie is f</w:t>
      </w:r>
      <w:r w:rsidR="00A93308" w:rsidRPr="008A0B52">
        <w:rPr>
          <w:rFonts w:asciiTheme="minorHAnsi" w:hAnsiTheme="minorHAnsi" w:cstheme="minorHAnsi"/>
          <w:sz w:val="22"/>
          <w:szCs w:val="22"/>
        </w:rPr>
        <w:t xml:space="preserve">inalizing the updates to the Task Force Recommendations.  </w:t>
      </w:r>
      <w:r w:rsidRPr="008A0B52">
        <w:rPr>
          <w:rFonts w:asciiTheme="minorHAnsi" w:hAnsiTheme="minorHAnsi" w:cstheme="minorHAnsi"/>
          <w:sz w:val="22"/>
          <w:szCs w:val="22"/>
        </w:rPr>
        <w:t>She has a</w:t>
      </w:r>
      <w:r w:rsidR="00A93308" w:rsidRPr="008A0B52">
        <w:rPr>
          <w:rFonts w:asciiTheme="minorHAnsi" w:hAnsiTheme="minorHAnsi" w:cstheme="minorHAnsi"/>
          <w:sz w:val="22"/>
          <w:szCs w:val="22"/>
        </w:rPr>
        <w:t>sk</w:t>
      </w:r>
      <w:r w:rsidRPr="008A0B52">
        <w:rPr>
          <w:rFonts w:asciiTheme="minorHAnsi" w:hAnsiTheme="minorHAnsi" w:cstheme="minorHAnsi"/>
          <w:sz w:val="22"/>
          <w:szCs w:val="22"/>
        </w:rPr>
        <w:t>ed</w:t>
      </w:r>
      <w:r w:rsidR="00A93308" w:rsidRPr="008A0B52">
        <w:rPr>
          <w:rFonts w:asciiTheme="minorHAnsi" w:hAnsiTheme="minorHAnsi" w:cstheme="minorHAnsi"/>
          <w:sz w:val="22"/>
          <w:szCs w:val="22"/>
        </w:rPr>
        <w:t xml:space="preserve"> the Chairs of each committee to incorporate items under their purview into their committee goals and </w:t>
      </w:r>
      <w:r w:rsidRPr="008A0B52">
        <w:rPr>
          <w:rFonts w:asciiTheme="minorHAnsi" w:hAnsiTheme="minorHAnsi" w:cstheme="minorHAnsi"/>
          <w:sz w:val="22"/>
          <w:szCs w:val="22"/>
        </w:rPr>
        <w:t xml:space="preserve">will </w:t>
      </w:r>
      <w:r w:rsidR="00A93308" w:rsidRPr="008A0B52">
        <w:rPr>
          <w:rFonts w:asciiTheme="minorHAnsi" w:hAnsiTheme="minorHAnsi" w:cstheme="minorHAnsi"/>
          <w:sz w:val="22"/>
          <w:szCs w:val="22"/>
        </w:rPr>
        <w:t>send the update</w:t>
      </w:r>
      <w:r w:rsidRPr="008A0B52">
        <w:rPr>
          <w:rFonts w:asciiTheme="minorHAnsi" w:hAnsiTheme="minorHAnsi" w:cstheme="minorHAnsi"/>
          <w:sz w:val="22"/>
          <w:szCs w:val="22"/>
        </w:rPr>
        <w:t>d information</w:t>
      </w:r>
      <w:r w:rsidR="00A93308" w:rsidRPr="008A0B52">
        <w:rPr>
          <w:rFonts w:asciiTheme="minorHAnsi" w:hAnsiTheme="minorHAnsi" w:cstheme="minorHAnsi"/>
          <w:sz w:val="22"/>
          <w:szCs w:val="22"/>
        </w:rPr>
        <w:t xml:space="preserve"> to the Provost.</w:t>
      </w:r>
    </w:p>
    <w:p w:rsidR="00A93308" w:rsidRDefault="00286D05" w:rsidP="008A0B52">
      <w:pPr>
        <w:pStyle w:val="ListParagraph"/>
        <w:numPr>
          <w:ilvl w:val="0"/>
          <w:numId w:val="4"/>
        </w:numPr>
        <w:shd w:val="clear" w:color="auto" w:fill="FFFFFF"/>
        <w:contextualSpacing/>
        <w:outlineLvl w:val="3"/>
        <w:rPr>
          <w:rFonts w:asciiTheme="minorHAnsi" w:hAnsiTheme="minorHAnsi" w:cstheme="minorHAnsi"/>
          <w:sz w:val="22"/>
          <w:szCs w:val="22"/>
        </w:rPr>
      </w:pPr>
      <w:r>
        <w:rPr>
          <w:rFonts w:asciiTheme="minorHAnsi" w:hAnsiTheme="minorHAnsi" w:cstheme="minorHAnsi"/>
          <w:sz w:val="22"/>
          <w:szCs w:val="22"/>
        </w:rPr>
        <w:t xml:space="preserve">The COSW was asked to participate on the selection committee for Outstanding Performance Awards.  </w:t>
      </w:r>
      <w:r w:rsidR="00A93308" w:rsidRPr="008A0B52">
        <w:rPr>
          <w:rFonts w:asciiTheme="minorHAnsi" w:hAnsiTheme="minorHAnsi" w:cstheme="minorHAnsi"/>
          <w:sz w:val="22"/>
          <w:szCs w:val="22"/>
        </w:rPr>
        <w:t xml:space="preserve">Valerie </w:t>
      </w:r>
      <w:r w:rsidR="008A0B52" w:rsidRPr="008A0B52">
        <w:rPr>
          <w:rFonts w:asciiTheme="minorHAnsi" w:hAnsiTheme="minorHAnsi" w:cstheme="minorHAnsi"/>
          <w:sz w:val="22"/>
          <w:szCs w:val="22"/>
        </w:rPr>
        <w:t>r</w:t>
      </w:r>
      <w:r w:rsidR="00A93308" w:rsidRPr="008A0B52">
        <w:rPr>
          <w:rFonts w:asciiTheme="minorHAnsi" w:hAnsiTheme="minorHAnsi" w:cstheme="minorHAnsi"/>
          <w:sz w:val="22"/>
          <w:szCs w:val="22"/>
        </w:rPr>
        <w:t>epresented the C</w:t>
      </w:r>
      <w:r w:rsidR="008A0B52" w:rsidRPr="008A0B52">
        <w:rPr>
          <w:rFonts w:asciiTheme="minorHAnsi" w:hAnsiTheme="minorHAnsi" w:cstheme="minorHAnsi"/>
          <w:sz w:val="22"/>
          <w:szCs w:val="22"/>
        </w:rPr>
        <w:t>OSW</w:t>
      </w:r>
      <w:r w:rsidR="00A93308" w:rsidRPr="008A0B52">
        <w:rPr>
          <w:rFonts w:asciiTheme="minorHAnsi" w:hAnsiTheme="minorHAnsi" w:cstheme="minorHAnsi"/>
          <w:sz w:val="22"/>
          <w:szCs w:val="22"/>
        </w:rPr>
        <w:t xml:space="preserve"> and attended the Awards Reception</w:t>
      </w:r>
      <w:r w:rsidR="008A0B52" w:rsidRPr="008A0B52">
        <w:rPr>
          <w:rFonts w:asciiTheme="minorHAnsi" w:hAnsiTheme="minorHAnsi" w:cstheme="minorHAnsi"/>
          <w:sz w:val="22"/>
          <w:szCs w:val="22"/>
        </w:rPr>
        <w:t>.</w:t>
      </w:r>
      <w:r w:rsidR="00A93308" w:rsidRPr="008A0B52">
        <w:rPr>
          <w:rFonts w:asciiTheme="minorHAnsi" w:hAnsiTheme="minorHAnsi" w:cstheme="minorHAnsi"/>
          <w:sz w:val="22"/>
          <w:szCs w:val="22"/>
        </w:rPr>
        <w:t xml:space="preserve"> </w:t>
      </w:r>
      <w:r>
        <w:rPr>
          <w:rFonts w:asciiTheme="minorHAnsi" w:hAnsiTheme="minorHAnsi" w:cstheme="minorHAnsi"/>
          <w:sz w:val="22"/>
          <w:szCs w:val="22"/>
        </w:rPr>
        <w:t xml:space="preserve"> The </w:t>
      </w:r>
      <w:r w:rsidR="00A93308" w:rsidRPr="008A0B52">
        <w:rPr>
          <w:rFonts w:asciiTheme="minorHAnsi" w:hAnsiTheme="minorHAnsi" w:cstheme="minorHAnsi"/>
          <w:sz w:val="22"/>
          <w:szCs w:val="22"/>
        </w:rPr>
        <w:t xml:space="preserve">2011 Honorees are Mark Branham, Aaron Boggs, </w:t>
      </w:r>
      <w:proofErr w:type="spellStart"/>
      <w:r w:rsidR="00A93308" w:rsidRPr="008A0B52">
        <w:rPr>
          <w:rFonts w:asciiTheme="minorHAnsi" w:hAnsiTheme="minorHAnsi" w:cstheme="minorHAnsi"/>
          <w:sz w:val="22"/>
          <w:szCs w:val="22"/>
        </w:rPr>
        <w:t>Keneka</w:t>
      </w:r>
      <w:proofErr w:type="spellEnd"/>
      <w:r w:rsidR="00A93308" w:rsidRPr="008A0B52">
        <w:rPr>
          <w:rFonts w:asciiTheme="minorHAnsi" w:hAnsiTheme="minorHAnsi" w:cstheme="minorHAnsi"/>
          <w:sz w:val="22"/>
          <w:szCs w:val="22"/>
        </w:rPr>
        <w:t xml:space="preserve"> Cheatham, Walter Ewing, Sally </w:t>
      </w:r>
      <w:proofErr w:type="spellStart"/>
      <w:r w:rsidR="00A93308" w:rsidRPr="008A0B52">
        <w:rPr>
          <w:rFonts w:asciiTheme="minorHAnsi" w:hAnsiTheme="minorHAnsi" w:cstheme="minorHAnsi"/>
          <w:sz w:val="22"/>
          <w:szCs w:val="22"/>
        </w:rPr>
        <w:t>Fenney</w:t>
      </w:r>
      <w:proofErr w:type="spellEnd"/>
      <w:r w:rsidR="00A93308" w:rsidRPr="008A0B52">
        <w:rPr>
          <w:rFonts w:asciiTheme="minorHAnsi" w:hAnsiTheme="minorHAnsi" w:cstheme="minorHAnsi"/>
          <w:sz w:val="22"/>
          <w:szCs w:val="22"/>
        </w:rPr>
        <w:t xml:space="preserve">, Theresa Hayden, Debbie Hudson, Jessie Roth, Marsha Shields, Scott </w:t>
      </w:r>
      <w:proofErr w:type="spellStart"/>
      <w:r w:rsidR="00A93308" w:rsidRPr="008A0B52">
        <w:rPr>
          <w:rFonts w:asciiTheme="minorHAnsi" w:hAnsiTheme="minorHAnsi" w:cstheme="minorHAnsi"/>
          <w:sz w:val="22"/>
          <w:szCs w:val="22"/>
        </w:rPr>
        <w:t>Soeder</w:t>
      </w:r>
      <w:proofErr w:type="spellEnd"/>
      <w:r w:rsidR="00A93308" w:rsidRPr="008A0B52">
        <w:rPr>
          <w:rFonts w:asciiTheme="minorHAnsi" w:hAnsiTheme="minorHAnsi" w:cstheme="minorHAnsi"/>
          <w:sz w:val="22"/>
          <w:szCs w:val="22"/>
        </w:rPr>
        <w:t xml:space="preserve">, Gerome Stephens, </w:t>
      </w:r>
      <w:proofErr w:type="gramStart"/>
      <w:r w:rsidR="00A93308" w:rsidRPr="008A0B52">
        <w:rPr>
          <w:rFonts w:asciiTheme="minorHAnsi" w:hAnsiTheme="minorHAnsi" w:cstheme="minorHAnsi"/>
          <w:sz w:val="22"/>
          <w:szCs w:val="22"/>
        </w:rPr>
        <w:t>Chandra</w:t>
      </w:r>
      <w:proofErr w:type="gramEnd"/>
      <w:r w:rsidR="00A93308" w:rsidRPr="008A0B52">
        <w:rPr>
          <w:rFonts w:asciiTheme="minorHAnsi" w:hAnsiTheme="minorHAnsi" w:cstheme="minorHAnsi"/>
          <w:sz w:val="22"/>
          <w:szCs w:val="22"/>
        </w:rPr>
        <w:t xml:space="preserve"> Stroud. </w:t>
      </w:r>
      <w:r w:rsidR="008A0B52" w:rsidRPr="008A0B52">
        <w:rPr>
          <w:rFonts w:asciiTheme="minorHAnsi" w:hAnsiTheme="minorHAnsi" w:cstheme="minorHAnsi"/>
          <w:sz w:val="22"/>
          <w:szCs w:val="22"/>
        </w:rPr>
        <w:t>Congratulatory letters will be sent to honorees from the Commissions Office.</w:t>
      </w:r>
    </w:p>
    <w:p w:rsidR="00DD2E42" w:rsidRDefault="00286D05" w:rsidP="00286D05">
      <w:pPr>
        <w:shd w:val="clear" w:color="auto" w:fill="FFFFFF"/>
        <w:contextualSpacing/>
        <w:outlineLvl w:val="3"/>
        <w:rPr>
          <w:rFonts w:cstheme="minorHAnsi"/>
        </w:rPr>
      </w:pPr>
      <w:r w:rsidRPr="00DD2E42">
        <w:rPr>
          <w:rFonts w:asciiTheme="majorHAnsi" w:hAnsiTheme="majorHAnsi" w:cstheme="minorHAnsi"/>
          <w:b/>
          <w:u w:val="single"/>
        </w:rPr>
        <w:t xml:space="preserve">Sam </w:t>
      </w:r>
      <w:proofErr w:type="spellStart"/>
      <w:r w:rsidRPr="00DD2E42">
        <w:rPr>
          <w:rFonts w:asciiTheme="majorHAnsi" w:hAnsiTheme="majorHAnsi" w:cstheme="minorHAnsi"/>
          <w:b/>
          <w:u w:val="single"/>
        </w:rPr>
        <w:t>Connally’s</w:t>
      </w:r>
      <w:proofErr w:type="spellEnd"/>
      <w:r w:rsidRPr="00DD2E42">
        <w:rPr>
          <w:rFonts w:asciiTheme="majorHAnsi" w:hAnsiTheme="majorHAnsi" w:cstheme="minorHAnsi"/>
          <w:b/>
          <w:u w:val="single"/>
        </w:rPr>
        <w:t xml:space="preserve"> HR presentation on Faculty Salary Equity Study</w:t>
      </w:r>
      <w:r>
        <w:rPr>
          <w:rFonts w:cstheme="minorHAnsi"/>
        </w:rPr>
        <w:t xml:space="preserve">:  </w:t>
      </w:r>
    </w:p>
    <w:p w:rsidR="00DD2E42" w:rsidRDefault="00DD2E42" w:rsidP="00286D05">
      <w:pPr>
        <w:shd w:val="clear" w:color="auto" w:fill="FFFFFF"/>
        <w:contextualSpacing/>
        <w:outlineLvl w:val="3"/>
        <w:rPr>
          <w:rFonts w:cstheme="minorHAnsi"/>
        </w:rPr>
      </w:pPr>
    </w:p>
    <w:p w:rsidR="00286D05" w:rsidRPr="00286D05" w:rsidRDefault="00286D05" w:rsidP="00DD2E42">
      <w:pPr>
        <w:shd w:val="clear" w:color="auto" w:fill="FFFFFF"/>
        <w:ind w:left="720"/>
        <w:contextualSpacing/>
        <w:outlineLvl w:val="3"/>
        <w:rPr>
          <w:rFonts w:cstheme="minorHAnsi"/>
        </w:rPr>
      </w:pPr>
      <w:proofErr w:type="gramStart"/>
      <w:r>
        <w:rPr>
          <w:rFonts w:cstheme="minorHAnsi"/>
        </w:rPr>
        <w:t>see</w:t>
      </w:r>
      <w:proofErr w:type="gramEnd"/>
      <w:r>
        <w:rPr>
          <w:rFonts w:cstheme="minorHAnsi"/>
        </w:rPr>
        <w:t xml:space="preserve"> link</w:t>
      </w:r>
      <w:r w:rsidR="00DD2E42">
        <w:rPr>
          <w:rFonts w:cstheme="minorHAnsi"/>
        </w:rPr>
        <w:t xml:space="preserve">   </w:t>
      </w:r>
      <w:hyperlink r:id="rId7" w:history="1">
        <w:r w:rsidR="00DD2E42">
          <w:rPr>
            <w:rStyle w:val="Hyperlink"/>
          </w:rPr>
          <w:t>http://louisville.edu/provost/faculty-personnel/faculty-salary-study</w:t>
        </w:r>
      </w:hyperlink>
    </w:p>
    <w:p w:rsidR="00A93308" w:rsidRDefault="00DD2E42" w:rsidP="00DD2E42">
      <w:pPr>
        <w:spacing w:line="276" w:lineRule="auto"/>
        <w:ind w:left="720"/>
        <w:rPr>
          <w:rFonts w:cs="Segoe UI"/>
        </w:rPr>
      </w:pPr>
      <w:r>
        <w:rPr>
          <w:rFonts w:cs="Segoe UI"/>
        </w:rPr>
        <w:t>Sam will present the AA/EEO Report in January at the COSW 2012 meeting.</w:t>
      </w:r>
    </w:p>
    <w:p w:rsidR="00DD2E42" w:rsidRDefault="00DD2E42" w:rsidP="00DD2E42">
      <w:pPr>
        <w:spacing w:line="276" w:lineRule="auto"/>
        <w:ind w:left="720"/>
        <w:rPr>
          <w:rFonts w:cs="Segoe UI"/>
        </w:rPr>
      </w:pPr>
    </w:p>
    <w:p w:rsidR="00DD2E42" w:rsidRPr="00DD2E42" w:rsidRDefault="00DD2E42" w:rsidP="00DD2E42">
      <w:pPr>
        <w:spacing w:line="276" w:lineRule="auto"/>
        <w:rPr>
          <w:rFonts w:asciiTheme="majorHAnsi" w:hAnsiTheme="majorHAnsi" w:cs="Segoe UI"/>
          <w:b/>
        </w:rPr>
      </w:pPr>
      <w:r w:rsidRPr="00DD2E42">
        <w:rPr>
          <w:rFonts w:asciiTheme="majorHAnsi" w:hAnsiTheme="majorHAnsi" w:cs="Segoe UI"/>
          <w:b/>
        </w:rPr>
        <w:t>Committee Reports</w:t>
      </w:r>
    </w:p>
    <w:p w:rsidR="00DD2E42" w:rsidRDefault="00DD2E42" w:rsidP="00DD2E42">
      <w:pPr>
        <w:spacing w:line="276" w:lineRule="auto"/>
        <w:rPr>
          <w:rFonts w:cs="Segoe UI"/>
        </w:rPr>
      </w:pPr>
    </w:p>
    <w:p w:rsidR="00DD2E42" w:rsidRDefault="00DD2E42" w:rsidP="00DD2E42">
      <w:pPr>
        <w:spacing w:line="276" w:lineRule="auto"/>
        <w:rPr>
          <w:rFonts w:cs="Segoe UI"/>
        </w:rPr>
      </w:pPr>
      <w:r w:rsidRPr="00DD2E42">
        <w:rPr>
          <w:rFonts w:cs="Segoe UI"/>
          <w:b/>
          <w:u w:val="single"/>
        </w:rPr>
        <w:t>RRR Update</w:t>
      </w:r>
      <w:r>
        <w:rPr>
          <w:rFonts w:cs="Segoe UI"/>
        </w:rPr>
        <w:t>:  Pamela had nothing new to report.</w:t>
      </w:r>
    </w:p>
    <w:p w:rsidR="00FF3B24" w:rsidRDefault="00166D61"/>
    <w:p w:rsidR="00DD2E42" w:rsidRDefault="00DD2E42">
      <w:r w:rsidRPr="004D7EE0">
        <w:rPr>
          <w:b/>
          <w:u w:val="single"/>
        </w:rPr>
        <w:t>Communication Update</w:t>
      </w:r>
      <w:r>
        <w:t>:  Jeanne and Valerie met with Power Creative</w:t>
      </w:r>
      <w:r w:rsidR="004D7EE0">
        <w:t xml:space="preserve"> (PC)</w:t>
      </w:r>
      <w:r>
        <w:t>.  At the last COSW meeting, Jeanne brought samples for the commission to review.</w:t>
      </w:r>
      <w:r w:rsidR="004D7EE0">
        <w:t xml:space="preserve">  Comments regarding the samples were taken back to PC.</w:t>
      </w:r>
    </w:p>
    <w:p w:rsidR="00DD2E42" w:rsidRDefault="00DD2E42" w:rsidP="004D7EE0">
      <w:pPr>
        <w:pStyle w:val="ListParagraph"/>
        <w:numPr>
          <w:ilvl w:val="0"/>
          <w:numId w:val="5"/>
        </w:numPr>
        <w:rPr>
          <w:rFonts w:asciiTheme="minorHAnsi" w:hAnsiTheme="minorHAnsi" w:cstheme="minorHAnsi"/>
          <w:sz w:val="22"/>
          <w:szCs w:val="22"/>
        </w:rPr>
      </w:pPr>
      <w:r w:rsidRPr="004D7EE0">
        <w:rPr>
          <w:rFonts w:asciiTheme="minorHAnsi" w:hAnsiTheme="minorHAnsi" w:cstheme="minorHAnsi"/>
          <w:b/>
          <w:sz w:val="22"/>
          <w:szCs w:val="22"/>
        </w:rPr>
        <w:lastRenderedPageBreak/>
        <w:t>Newsletter</w:t>
      </w:r>
      <w:r w:rsidRPr="004D7EE0">
        <w:rPr>
          <w:rFonts w:asciiTheme="minorHAnsi" w:hAnsiTheme="minorHAnsi" w:cstheme="minorHAnsi"/>
          <w:sz w:val="22"/>
          <w:szCs w:val="22"/>
        </w:rPr>
        <w:t xml:space="preserve">:  There is a template for the newsletter and a goal </w:t>
      </w:r>
      <w:r w:rsidR="004D7EE0" w:rsidRPr="004D7EE0">
        <w:rPr>
          <w:rFonts w:asciiTheme="minorHAnsi" w:hAnsiTheme="minorHAnsi" w:cstheme="minorHAnsi"/>
          <w:sz w:val="22"/>
          <w:szCs w:val="22"/>
        </w:rPr>
        <w:t>to publish in December.</w:t>
      </w:r>
    </w:p>
    <w:p w:rsidR="004D7EE0" w:rsidRDefault="004D7EE0" w:rsidP="004D7EE0">
      <w:pPr>
        <w:pStyle w:val="ListParagraph"/>
        <w:numPr>
          <w:ilvl w:val="0"/>
          <w:numId w:val="5"/>
        </w:numPr>
        <w:rPr>
          <w:rFonts w:asciiTheme="minorHAnsi" w:hAnsiTheme="minorHAnsi" w:cstheme="minorHAnsi"/>
          <w:sz w:val="22"/>
          <w:szCs w:val="22"/>
        </w:rPr>
      </w:pPr>
      <w:r>
        <w:rPr>
          <w:rFonts w:asciiTheme="minorHAnsi" w:hAnsiTheme="minorHAnsi" w:cstheme="minorHAnsi"/>
          <w:b/>
          <w:sz w:val="22"/>
          <w:szCs w:val="22"/>
        </w:rPr>
        <w:t>Webpage</w:t>
      </w:r>
      <w:r w:rsidRPr="004D7EE0">
        <w:rPr>
          <w:rFonts w:asciiTheme="minorHAnsi" w:hAnsiTheme="minorHAnsi" w:cstheme="minorHAnsi"/>
          <w:sz w:val="22"/>
          <w:szCs w:val="22"/>
        </w:rPr>
        <w:t>:</w:t>
      </w:r>
      <w:r>
        <w:rPr>
          <w:rFonts w:asciiTheme="minorHAnsi" w:hAnsiTheme="minorHAnsi" w:cstheme="minorHAnsi"/>
          <w:sz w:val="22"/>
          <w:szCs w:val="22"/>
        </w:rPr>
        <w:t xml:space="preserve">  </w:t>
      </w:r>
      <w:r w:rsidR="00297228">
        <w:rPr>
          <w:rFonts w:asciiTheme="minorHAnsi" w:hAnsiTheme="minorHAnsi" w:cstheme="minorHAnsi"/>
          <w:sz w:val="22"/>
          <w:szCs w:val="22"/>
        </w:rPr>
        <w:t>Plan</w:t>
      </w:r>
      <w:r w:rsidR="00B51886">
        <w:rPr>
          <w:rFonts w:asciiTheme="minorHAnsi" w:hAnsiTheme="minorHAnsi" w:cstheme="minorHAnsi"/>
          <w:sz w:val="22"/>
          <w:szCs w:val="22"/>
        </w:rPr>
        <w:t>s are</w:t>
      </w:r>
      <w:r>
        <w:rPr>
          <w:rFonts w:asciiTheme="minorHAnsi" w:hAnsiTheme="minorHAnsi" w:cstheme="minorHAnsi"/>
          <w:sz w:val="22"/>
          <w:szCs w:val="22"/>
        </w:rPr>
        <w:t xml:space="preserve"> to redesign</w:t>
      </w:r>
      <w:r w:rsidR="00B51886">
        <w:rPr>
          <w:rFonts w:asciiTheme="minorHAnsi" w:hAnsiTheme="minorHAnsi" w:cstheme="minorHAnsi"/>
          <w:sz w:val="22"/>
          <w:szCs w:val="22"/>
        </w:rPr>
        <w:t xml:space="preserve"> or enhance</w:t>
      </w:r>
      <w:r>
        <w:rPr>
          <w:rFonts w:asciiTheme="minorHAnsi" w:hAnsiTheme="minorHAnsi" w:cstheme="minorHAnsi"/>
          <w:sz w:val="22"/>
          <w:szCs w:val="22"/>
        </w:rPr>
        <w:t xml:space="preserve"> the </w:t>
      </w:r>
      <w:r w:rsidR="00B51886">
        <w:rPr>
          <w:rFonts w:asciiTheme="minorHAnsi" w:hAnsiTheme="minorHAnsi" w:cstheme="minorHAnsi"/>
          <w:sz w:val="22"/>
          <w:szCs w:val="22"/>
        </w:rPr>
        <w:t xml:space="preserve">COSW </w:t>
      </w:r>
      <w:r>
        <w:rPr>
          <w:rFonts w:asciiTheme="minorHAnsi" w:hAnsiTheme="minorHAnsi" w:cstheme="minorHAnsi"/>
          <w:sz w:val="22"/>
          <w:szCs w:val="22"/>
        </w:rPr>
        <w:t>webpage.</w:t>
      </w:r>
    </w:p>
    <w:p w:rsidR="00297228" w:rsidRDefault="00297228" w:rsidP="00297228">
      <w:pPr>
        <w:rPr>
          <w:rFonts w:cstheme="minorHAnsi"/>
        </w:rPr>
      </w:pPr>
      <w:r w:rsidRPr="00297228">
        <w:rPr>
          <w:rFonts w:cstheme="minorHAnsi"/>
          <w:b/>
          <w:u w:val="single"/>
        </w:rPr>
        <w:t>Integration of Work and Family</w:t>
      </w:r>
      <w:r>
        <w:rPr>
          <w:rFonts w:cstheme="minorHAnsi"/>
        </w:rPr>
        <w:t>:  Ann</w:t>
      </w:r>
      <w:r w:rsidR="004607EA">
        <w:rPr>
          <w:rFonts w:cstheme="minorHAnsi"/>
        </w:rPr>
        <w:t xml:space="preserve"> reported that:</w:t>
      </w:r>
    </w:p>
    <w:p w:rsidR="00297228" w:rsidRPr="00297228" w:rsidRDefault="00297228" w:rsidP="00297228">
      <w:pPr>
        <w:pStyle w:val="ListParagraph"/>
        <w:numPr>
          <w:ilvl w:val="0"/>
          <w:numId w:val="6"/>
        </w:numPr>
        <w:rPr>
          <w:rFonts w:asciiTheme="minorHAnsi" w:hAnsiTheme="minorHAnsi" w:cstheme="minorHAnsi"/>
          <w:sz w:val="22"/>
          <w:szCs w:val="22"/>
        </w:rPr>
      </w:pPr>
      <w:r w:rsidRPr="00297228">
        <w:rPr>
          <w:rFonts w:asciiTheme="minorHAnsi" w:hAnsiTheme="minorHAnsi" w:cstheme="minorHAnsi"/>
          <w:sz w:val="22"/>
          <w:szCs w:val="22"/>
        </w:rPr>
        <w:t xml:space="preserve">IWF is firming up </w:t>
      </w:r>
      <w:r w:rsidR="004607EA">
        <w:rPr>
          <w:rFonts w:asciiTheme="minorHAnsi" w:hAnsiTheme="minorHAnsi" w:cstheme="minorHAnsi"/>
          <w:sz w:val="22"/>
          <w:szCs w:val="22"/>
        </w:rPr>
        <w:t xml:space="preserve">their </w:t>
      </w:r>
      <w:r w:rsidRPr="00297228">
        <w:rPr>
          <w:rFonts w:asciiTheme="minorHAnsi" w:hAnsiTheme="minorHAnsi" w:cstheme="minorHAnsi"/>
          <w:sz w:val="22"/>
          <w:szCs w:val="22"/>
        </w:rPr>
        <w:t>goals; identifying topics.  Some are doing comparisons with benchmarks</w:t>
      </w:r>
      <w:r>
        <w:rPr>
          <w:rFonts w:asciiTheme="minorHAnsi" w:hAnsiTheme="minorHAnsi" w:cstheme="minorHAnsi"/>
          <w:sz w:val="22"/>
          <w:szCs w:val="22"/>
        </w:rPr>
        <w:t>;</w:t>
      </w:r>
    </w:p>
    <w:p w:rsidR="00297228" w:rsidRDefault="00297228" w:rsidP="00297228">
      <w:pPr>
        <w:pStyle w:val="ListParagraph"/>
        <w:numPr>
          <w:ilvl w:val="0"/>
          <w:numId w:val="6"/>
        </w:numPr>
        <w:rPr>
          <w:rFonts w:asciiTheme="minorHAnsi" w:hAnsiTheme="minorHAnsi" w:cstheme="minorHAnsi"/>
          <w:sz w:val="22"/>
          <w:szCs w:val="22"/>
        </w:rPr>
      </w:pPr>
      <w:r w:rsidRPr="00297228">
        <w:rPr>
          <w:rFonts w:asciiTheme="minorHAnsi" w:hAnsiTheme="minorHAnsi" w:cstheme="minorHAnsi"/>
          <w:sz w:val="22"/>
          <w:szCs w:val="22"/>
        </w:rPr>
        <w:t>Susan met with Larry Owsley and Justin to start initial brainstorming</w:t>
      </w:r>
      <w:r>
        <w:rPr>
          <w:rFonts w:asciiTheme="minorHAnsi" w:hAnsiTheme="minorHAnsi" w:cstheme="minorHAnsi"/>
          <w:sz w:val="22"/>
          <w:szCs w:val="22"/>
        </w:rPr>
        <w:t>.  Discussion included financing housing for faculty in the area surrounding Belknap;</w:t>
      </w:r>
    </w:p>
    <w:p w:rsidR="00297228" w:rsidRDefault="00297228" w:rsidP="00297228">
      <w:pPr>
        <w:rPr>
          <w:rFonts w:cstheme="minorHAnsi"/>
        </w:rPr>
      </w:pPr>
      <w:r w:rsidRPr="0016459B">
        <w:rPr>
          <w:rFonts w:cstheme="minorHAnsi"/>
          <w:b/>
          <w:u w:val="single"/>
        </w:rPr>
        <w:t>Campus Climate</w:t>
      </w:r>
      <w:r>
        <w:rPr>
          <w:rFonts w:cstheme="minorHAnsi"/>
        </w:rPr>
        <w:t xml:space="preserve">:  </w:t>
      </w:r>
      <w:r w:rsidR="0016459B">
        <w:rPr>
          <w:rFonts w:cstheme="minorHAnsi"/>
        </w:rPr>
        <w:t>Current sexual harassment training is for employees.  Campus safety-Sharon LaRue is working with faculty at the Kent School and will get back with Tammi.</w:t>
      </w:r>
    </w:p>
    <w:p w:rsidR="0016459B" w:rsidRDefault="0016459B" w:rsidP="00297228">
      <w:pPr>
        <w:rPr>
          <w:rFonts w:cstheme="minorHAnsi"/>
        </w:rPr>
      </w:pPr>
    </w:p>
    <w:p w:rsidR="0016459B" w:rsidRDefault="0016459B" w:rsidP="00297228">
      <w:pPr>
        <w:rPr>
          <w:rFonts w:cstheme="minorHAnsi"/>
        </w:rPr>
      </w:pPr>
      <w:r w:rsidRPr="0016459B">
        <w:rPr>
          <w:rFonts w:cstheme="minorHAnsi"/>
          <w:b/>
          <w:u w:val="single"/>
        </w:rPr>
        <w:t>HRAC</w:t>
      </w:r>
      <w:r>
        <w:rPr>
          <w:rFonts w:cstheme="minorHAnsi"/>
        </w:rPr>
        <w:t>: Margaret (see attachment)</w:t>
      </w:r>
    </w:p>
    <w:p w:rsidR="0016459B" w:rsidRDefault="0016459B" w:rsidP="00297228">
      <w:pPr>
        <w:rPr>
          <w:rFonts w:cstheme="minorHAnsi"/>
        </w:rPr>
      </w:pPr>
    </w:p>
    <w:p w:rsidR="0016459B" w:rsidRDefault="0016459B" w:rsidP="00297228">
      <w:pPr>
        <w:rPr>
          <w:rFonts w:cstheme="minorHAnsi"/>
        </w:rPr>
      </w:pPr>
      <w:r w:rsidRPr="0016459B">
        <w:rPr>
          <w:rFonts w:cstheme="minorHAnsi"/>
          <w:b/>
          <w:u w:val="single"/>
        </w:rPr>
        <w:t>Faculty Senate</w:t>
      </w:r>
      <w:r>
        <w:rPr>
          <w:rFonts w:cstheme="minorHAnsi"/>
        </w:rPr>
        <w:t>:  The Faculty Senate will meet next Wednesday.  Pamela will circulate information to Georgette to pass on to the COSW.</w:t>
      </w:r>
    </w:p>
    <w:p w:rsidR="0016459B" w:rsidRDefault="0016459B" w:rsidP="00297228">
      <w:pPr>
        <w:rPr>
          <w:rFonts w:cstheme="minorHAnsi"/>
        </w:rPr>
      </w:pPr>
    </w:p>
    <w:p w:rsidR="0016459B" w:rsidRDefault="0016459B" w:rsidP="00297228">
      <w:pPr>
        <w:rPr>
          <w:rFonts w:cstheme="minorHAnsi"/>
        </w:rPr>
      </w:pPr>
      <w:r w:rsidRPr="0016459B">
        <w:rPr>
          <w:rFonts w:cstheme="minorHAnsi"/>
          <w:b/>
          <w:u w:val="single"/>
        </w:rPr>
        <w:t>CODRE Update</w:t>
      </w:r>
      <w:r>
        <w:rPr>
          <w:rFonts w:cstheme="minorHAnsi"/>
        </w:rPr>
        <w:t>:  CODRE Vice Chair, Charles Sharp attended and reported for James Brown.</w:t>
      </w:r>
    </w:p>
    <w:p w:rsidR="0016459B" w:rsidRDefault="0016459B" w:rsidP="0016459B">
      <w:pPr>
        <w:pStyle w:val="ListParagraph"/>
        <w:numPr>
          <w:ilvl w:val="0"/>
          <w:numId w:val="7"/>
        </w:numPr>
        <w:rPr>
          <w:rFonts w:asciiTheme="minorHAnsi" w:hAnsiTheme="minorHAnsi" w:cstheme="minorHAnsi"/>
          <w:sz w:val="22"/>
          <w:szCs w:val="22"/>
        </w:rPr>
      </w:pPr>
      <w:r w:rsidRPr="0016459B">
        <w:rPr>
          <w:rFonts w:asciiTheme="minorHAnsi" w:hAnsiTheme="minorHAnsi" w:cstheme="minorHAnsi"/>
          <w:sz w:val="22"/>
          <w:szCs w:val="22"/>
        </w:rPr>
        <w:t xml:space="preserve">CODRE presented Dr. Nicole Seymour, the recipient of The </w:t>
      </w:r>
      <w:r w:rsidR="009D5945">
        <w:rPr>
          <w:rFonts w:asciiTheme="minorHAnsi" w:hAnsiTheme="minorHAnsi" w:cstheme="minorHAnsi"/>
          <w:sz w:val="22"/>
          <w:szCs w:val="22"/>
        </w:rPr>
        <w:t xml:space="preserve">2011 </w:t>
      </w:r>
      <w:r w:rsidRPr="0016459B">
        <w:rPr>
          <w:rFonts w:asciiTheme="minorHAnsi" w:hAnsiTheme="minorHAnsi" w:cstheme="minorHAnsi"/>
          <w:sz w:val="22"/>
          <w:szCs w:val="22"/>
        </w:rPr>
        <w:t>President</w:t>
      </w:r>
      <w:r w:rsidR="009D5945">
        <w:rPr>
          <w:rFonts w:asciiTheme="minorHAnsi" w:hAnsiTheme="minorHAnsi" w:cstheme="minorHAnsi"/>
          <w:sz w:val="22"/>
          <w:szCs w:val="22"/>
        </w:rPr>
        <w:t>’</w:t>
      </w:r>
      <w:r w:rsidRPr="0016459B">
        <w:rPr>
          <w:rFonts w:asciiTheme="minorHAnsi" w:hAnsiTheme="minorHAnsi" w:cstheme="minorHAnsi"/>
          <w:sz w:val="22"/>
          <w:szCs w:val="22"/>
        </w:rPr>
        <w:t>s Exemplary Multicultural Teaching Award w</w:t>
      </w:r>
      <w:r>
        <w:rPr>
          <w:rFonts w:asciiTheme="minorHAnsi" w:hAnsiTheme="minorHAnsi" w:cstheme="minorHAnsi"/>
          <w:sz w:val="22"/>
          <w:szCs w:val="22"/>
        </w:rPr>
        <w:t>ith artwork at their November meeting;</w:t>
      </w:r>
    </w:p>
    <w:p w:rsidR="0016459B" w:rsidRDefault="0016459B" w:rsidP="0016459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Diversity Program</w:t>
      </w:r>
      <w:r w:rsidR="00EC2A05">
        <w:rPr>
          <w:rFonts w:asciiTheme="minorHAnsi" w:hAnsiTheme="minorHAnsi" w:cstheme="minorHAnsi"/>
          <w:sz w:val="22"/>
          <w:szCs w:val="22"/>
        </w:rPr>
        <w:t xml:space="preserve">ming </w:t>
      </w:r>
      <w:r w:rsidR="009D5945">
        <w:rPr>
          <w:rFonts w:asciiTheme="minorHAnsi" w:hAnsiTheme="minorHAnsi" w:cstheme="minorHAnsi"/>
          <w:sz w:val="22"/>
          <w:szCs w:val="22"/>
        </w:rPr>
        <w:t>committee experiencing a lot of activity;</w:t>
      </w:r>
    </w:p>
    <w:p w:rsidR="0016459B" w:rsidRDefault="0016459B" w:rsidP="0016459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CODRE committees are finalizing goals and the EC is refining the CODRE system.</w:t>
      </w:r>
    </w:p>
    <w:p w:rsidR="00EC2A05" w:rsidRDefault="00EC2A05" w:rsidP="00EC2A05">
      <w:pPr>
        <w:rPr>
          <w:rFonts w:asciiTheme="majorHAnsi" w:hAnsiTheme="majorHAnsi" w:cstheme="minorHAnsi"/>
          <w:b/>
          <w:sz w:val="24"/>
          <w:szCs w:val="24"/>
        </w:rPr>
      </w:pPr>
      <w:r w:rsidRPr="00EC2A05">
        <w:rPr>
          <w:rFonts w:asciiTheme="majorHAnsi" w:hAnsiTheme="majorHAnsi" w:cstheme="minorHAnsi"/>
          <w:b/>
          <w:sz w:val="24"/>
          <w:szCs w:val="24"/>
        </w:rPr>
        <w:t>Announcements</w:t>
      </w:r>
    </w:p>
    <w:p w:rsidR="00EC2A05" w:rsidRPr="00311EAF" w:rsidRDefault="00EC2A05" w:rsidP="00311EAF">
      <w:pPr>
        <w:pStyle w:val="ListParagraph"/>
        <w:numPr>
          <w:ilvl w:val="0"/>
          <w:numId w:val="8"/>
        </w:numPr>
        <w:rPr>
          <w:rFonts w:asciiTheme="minorHAnsi" w:hAnsiTheme="minorHAnsi" w:cstheme="minorHAnsi"/>
          <w:sz w:val="22"/>
          <w:szCs w:val="22"/>
        </w:rPr>
      </w:pPr>
      <w:r w:rsidRPr="00311EAF">
        <w:rPr>
          <w:rFonts w:asciiTheme="minorHAnsi" w:hAnsiTheme="minorHAnsi" w:cstheme="minorHAnsi"/>
          <w:sz w:val="22"/>
          <w:szCs w:val="22"/>
        </w:rPr>
        <w:t>New Speed School Dean, Neville Pinto circulated an invitation for Holiday luncheon.</w:t>
      </w:r>
    </w:p>
    <w:p w:rsidR="00EC2A05" w:rsidRDefault="00EC2A05" w:rsidP="00311EAF">
      <w:pPr>
        <w:pStyle w:val="ListParagraph"/>
        <w:numPr>
          <w:ilvl w:val="0"/>
          <w:numId w:val="8"/>
        </w:numPr>
        <w:rPr>
          <w:rFonts w:asciiTheme="minorHAnsi" w:hAnsiTheme="minorHAnsi" w:cstheme="minorHAnsi"/>
          <w:sz w:val="22"/>
          <w:szCs w:val="22"/>
        </w:rPr>
      </w:pPr>
      <w:r w:rsidRPr="00311EAF">
        <w:rPr>
          <w:rFonts w:asciiTheme="minorHAnsi" w:hAnsiTheme="minorHAnsi" w:cstheme="minorHAnsi"/>
          <w:sz w:val="22"/>
          <w:szCs w:val="22"/>
        </w:rPr>
        <w:t>Dean Tracy Ells</w:t>
      </w:r>
      <w:r w:rsidR="00311EAF" w:rsidRPr="00311EAF">
        <w:rPr>
          <w:rFonts w:asciiTheme="minorHAnsi" w:hAnsiTheme="minorHAnsi" w:cstheme="minorHAnsi"/>
          <w:sz w:val="22"/>
          <w:szCs w:val="22"/>
        </w:rPr>
        <w:t xml:space="preserve"> invited faculty to attend a panel presentation on </w:t>
      </w:r>
      <w:r w:rsidR="00DC6FED">
        <w:rPr>
          <w:rFonts w:asciiTheme="minorHAnsi" w:hAnsiTheme="minorHAnsi" w:cstheme="minorHAnsi"/>
          <w:sz w:val="22"/>
          <w:szCs w:val="22"/>
        </w:rPr>
        <w:t>P</w:t>
      </w:r>
      <w:r w:rsidR="00311EAF" w:rsidRPr="00311EAF">
        <w:rPr>
          <w:rFonts w:asciiTheme="minorHAnsi" w:hAnsiTheme="minorHAnsi" w:cstheme="minorHAnsi"/>
          <w:sz w:val="22"/>
          <w:szCs w:val="22"/>
        </w:rPr>
        <w:t xml:space="preserve">romotion and </w:t>
      </w:r>
      <w:r w:rsidR="00DC6FED">
        <w:rPr>
          <w:rFonts w:asciiTheme="minorHAnsi" w:hAnsiTheme="minorHAnsi" w:cstheme="minorHAnsi"/>
          <w:sz w:val="22"/>
          <w:szCs w:val="22"/>
        </w:rPr>
        <w:t>T</w:t>
      </w:r>
      <w:r w:rsidR="00311EAF" w:rsidRPr="00311EAF">
        <w:rPr>
          <w:rFonts w:asciiTheme="minorHAnsi" w:hAnsiTheme="minorHAnsi" w:cstheme="minorHAnsi"/>
          <w:sz w:val="22"/>
          <w:szCs w:val="22"/>
        </w:rPr>
        <w:t xml:space="preserve">enure on December 5 at the </w:t>
      </w:r>
      <w:proofErr w:type="spellStart"/>
      <w:r w:rsidR="00311EAF" w:rsidRPr="00311EAF">
        <w:rPr>
          <w:rFonts w:asciiTheme="minorHAnsi" w:hAnsiTheme="minorHAnsi" w:cstheme="minorHAnsi"/>
          <w:sz w:val="22"/>
          <w:szCs w:val="22"/>
        </w:rPr>
        <w:t>Abell</w:t>
      </w:r>
      <w:proofErr w:type="spellEnd"/>
      <w:r w:rsidR="00311EAF" w:rsidRPr="00311EAF">
        <w:rPr>
          <w:rFonts w:asciiTheme="minorHAnsi" w:hAnsiTheme="minorHAnsi" w:cstheme="minorHAnsi"/>
          <w:sz w:val="22"/>
          <w:szCs w:val="22"/>
        </w:rPr>
        <w:t xml:space="preserve"> Building.</w:t>
      </w:r>
    </w:p>
    <w:p w:rsidR="00C85C34" w:rsidRDefault="00C85C34" w:rsidP="00311EAF">
      <w:pPr>
        <w:pStyle w:val="ListParagraph"/>
        <w:numPr>
          <w:ilvl w:val="0"/>
          <w:numId w:val="8"/>
        </w:numPr>
        <w:rPr>
          <w:rFonts w:asciiTheme="minorHAnsi" w:hAnsiTheme="minorHAnsi" w:cstheme="minorHAnsi"/>
          <w:sz w:val="22"/>
          <w:szCs w:val="22"/>
        </w:rPr>
      </w:pPr>
      <w:proofErr w:type="spellStart"/>
      <w:r>
        <w:rPr>
          <w:rFonts w:asciiTheme="minorHAnsi" w:hAnsiTheme="minorHAnsi" w:cstheme="minorHAnsi"/>
          <w:sz w:val="22"/>
          <w:szCs w:val="22"/>
        </w:rPr>
        <w:t>ElderCare</w:t>
      </w:r>
      <w:proofErr w:type="spellEnd"/>
      <w:r>
        <w:rPr>
          <w:rFonts w:asciiTheme="minorHAnsi" w:hAnsiTheme="minorHAnsi" w:cstheme="minorHAnsi"/>
          <w:sz w:val="22"/>
          <w:szCs w:val="22"/>
        </w:rPr>
        <w:t xml:space="preserve"> Series – Caregiver Stress &amp; Self Care for the Caregiver by Jane </w:t>
      </w:r>
      <w:proofErr w:type="spellStart"/>
      <w:r>
        <w:rPr>
          <w:rFonts w:asciiTheme="minorHAnsi" w:hAnsiTheme="minorHAnsi" w:cstheme="minorHAnsi"/>
          <w:sz w:val="22"/>
          <w:szCs w:val="22"/>
        </w:rPr>
        <w:t>Thibault</w:t>
      </w:r>
      <w:proofErr w:type="spellEnd"/>
      <w:r>
        <w:rPr>
          <w:rFonts w:asciiTheme="minorHAnsi" w:hAnsiTheme="minorHAnsi" w:cstheme="minorHAnsi"/>
          <w:sz w:val="22"/>
          <w:szCs w:val="22"/>
        </w:rPr>
        <w:t>, Ph.D. on December 20, 2011</w:t>
      </w:r>
    </w:p>
    <w:p w:rsidR="00C85C34" w:rsidRDefault="00C85C34" w:rsidP="00C85C34">
      <w:pPr>
        <w:rPr>
          <w:rFonts w:cstheme="minorHAnsi"/>
        </w:rPr>
      </w:pPr>
    </w:p>
    <w:p w:rsidR="00C85C34" w:rsidRPr="00C85C34" w:rsidRDefault="009D786E" w:rsidP="00C85C34">
      <w:pPr>
        <w:rPr>
          <w:rFonts w:cstheme="minorHAnsi"/>
        </w:rPr>
      </w:pPr>
      <w:r>
        <w:rPr>
          <w:rFonts w:cstheme="minorHAnsi"/>
        </w:rPr>
        <w:t xml:space="preserve">Meeting </w:t>
      </w:r>
      <w:r w:rsidR="00C85C34">
        <w:rPr>
          <w:rFonts w:cstheme="minorHAnsi"/>
        </w:rPr>
        <w:t>Adjourned</w:t>
      </w:r>
      <w:r>
        <w:rPr>
          <w:rFonts w:cstheme="minorHAnsi"/>
        </w:rPr>
        <w:t>.</w:t>
      </w:r>
    </w:p>
    <w:p w:rsidR="00311EAF" w:rsidRDefault="00311EAF" w:rsidP="00311EAF">
      <w:pPr>
        <w:rPr>
          <w:rFonts w:cstheme="minorHAnsi"/>
        </w:rPr>
      </w:pPr>
    </w:p>
    <w:p w:rsidR="00DC6FED" w:rsidRDefault="00DC6FED">
      <w:pPr>
        <w:rPr>
          <w:rFonts w:cstheme="minorHAnsi"/>
        </w:rPr>
      </w:pPr>
      <w:r>
        <w:rPr>
          <w:rFonts w:cstheme="minorHAnsi"/>
        </w:rPr>
        <w:br w:type="page"/>
      </w:r>
    </w:p>
    <w:p w:rsidR="0018305F" w:rsidRPr="00DF3FFA" w:rsidRDefault="0018305F" w:rsidP="0018305F">
      <w:pPr>
        <w:outlineLvl w:val="0"/>
        <w:rPr>
          <w:rFonts w:ascii="Tahoma" w:hAnsi="Tahoma" w:cs="Tahoma"/>
          <w:sz w:val="24"/>
          <w:szCs w:val="24"/>
        </w:rPr>
      </w:pPr>
      <w:r>
        <w:rPr>
          <w:rFonts w:ascii="Tahoma" w:hAnsi="Tahoma" w:cs="Tahoma"/>
          <w:sz w:val="24"/>
          <w:szCs w:val="24"/>
        </w:rPr>
        <w:lastRenderedPageBreak/>
        <w:t>HRAC Report – 12.2.2011</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Margaret Pentecost</w:t>
      </w:r>
      <w:bookmarkStart w:id="0" w:name="_GoBack"/>
      <w:bookmarkEnd w:id="0"/>
    </w:p>
    <w:p w:rsidR="0018305F" w:rsidRPr="00DF3FFA" w:rsidRDefault="0018305F" w:rsidP="0018305F">
      <w:pPr>
        <w:rPr>
          <w:sz w:val="24"/>
          <w:szCs w:val="24"/>
        </w:rPr>
      </w:pPr>
    </w:p>
    <w:p w:rsidR="0018305F" w:rsidRPr="0018305F" w:rsidRDefault="0018305F" w:rsidP="0018305F">
      <w:pPr>
        <w:rPr>
          <w:b/>
          <w:bCs/>
        </w:rPr>
      </w:pPr>
      <w:r w:rsidRPr="0018305F">
        <w:rPr>
          <w:b/>
          <w:bCs/>
        </w:rPr>
        <w:t>PERFORMANCE MANAGEMENT PROGRAM</w:t>
      </w:r>
    </w:p>
    <w:p w:rsidR="0018305F" w:rsidRPr="0018305F" w:rsidRDefault="0018305F" w:rsidP="0018305F">
      <w:r w:rsidRPr="0018305F">
        <w:t xml:space="preserve">Effective performance management is easy to describe, but harder to practice.  It is more difficult, still, for directors and managers who are responsible for 1st line supervisors to ensure that performance management is practiced effectively and consistently over time and across subordinate units.  Yet, we know that effective and consistent performance management is </w:t>
      </w:r>
      <w:proofErr w:type="gramStart"/>
      <w:r w:rsidRPr="0018305F">
        <w:t>key</w:t>
      </w:r>
      <w:proofErr w:type="gramEnd"/>
      <w:r w:rsidRPr="0018305F">
        <w:t xml:space="preserve"> to our collective success.  </w:t>
      </w:r>
    </w:p>
    <w:p w:rsidR="0018305F" w:rsidRPr="0018305F" w:rsidRDefault="0018305F" w:rsidP="0018305F"/>
    <w:p w:rsidR="0018305F" w:rsidRPr="0018305F" w:rsidRDefault="0018305F" w:rsidP="0018305F">
      <w:r w:rsidRPr="0018305F">
        <w:t xml:space="preserve">Human Resources, with extensive feedback from vice presidents and deans, has developed a new performance evaluation tool for staff employees that is designed to foster greater clarity and consistency in staff performance evaluations, promote better communication between employees and supervisors, and (hopefully) foster greater confidence on the part of staff employees in the performance evaluation program.  </w:t>
      </w:r>
    </w:p>
    <w:p w:rsidR="0018305F" w:rsidRPr="0018305F" w:rsidRDefault="003D4409" w:rsidP="0018305F">
      <w:hyperlink r:id="rId8" w:history="1">
        <w:r w:rsidR="0018305F" w:rsidRPr="0018305F">
          <w:rPr>
            <w:rStyle w:val="Hyperlink"/>
          </w:rPr>
          <w:t>http://louisville.edu/hr/training/Evaluation%20Form%20Final%20111711.pdf</w:t>
        </w:r>
      </w:hyperlink>
    </w:p>
    <w:p w:rsidR="0018305F" w:rsidRPr="0018305F" w:rsidRDefault="0018305F" w:rsidP="0018305F"/>
    <w:p w:rsidR="0018305F" w:rsidRPr="0018305F" w:rsidRDefault="0018305F" w:rsidP="0018305F">
      <w:r w:rsidRPr="0018305F">
        <w:t xml:space="preserve">With the concurrence of the Provost, all supervisors of staff employees are encouraged to participate in a 90-minute workshop before conducting performance evaluations in the </w:t>
      </w:r>
      <w:proofErr w:type="gramStart"/>
      <w:r w:rsidRPr="0018305F">
        <w:t>Spring</w:t>
      </w:r>
      <w:proofErr w:type="gramEnd"/>
      <w:r w:rsidRPr="0018305F">
        <w:t xml:space="preserve">.  The workshop will focus on the fundamentals of effective performance management and introduce supervisors to the new performance evaluation tool, with the expectation that supervisors will begin to use the new performance evaluation form in </w:t>
      </w:r>
      <w:proofErr w:type="gramStart"/>
      <w:r w:rsidRPr="0018305F">
        <w:t>Spring</w:t>
      </w:r>
      <w:proofErr w:type="gramEnd"/>
      <w:r w:rsidRPr="0018305F">
        <w:t xml:space="preserve"> 2012 to develop work plans for the coming year.  [Note:  2011 performance evaluations will be conducted using 2011 performance evaluation forms, but supervisors will be expected to use the new performance evaluation form to develop work plans for 2012.]    </w:t>
      </w:r>
    </w:p>
    <w:p w:rsidR="0018305F" w:rsidRPr="0018305F" w:rsidRDefault="0018305F" w:rsidP="0018305F"/>
    <w:p w:rsidR="0018305F" w:rsidRPr="0018305F" w:rsidRDefault="0018305F" w:rsidP="0018305F">
      <w:pPr>
        <w:rPr>
          <w:b/>
          <w:bCs/>
        </w:rPr>
      </w:pPr>
      <w:r w:rsidRPr="0018305F">
        <w:rPr>
          <w:b/>
          <w:bCs/>
        </w:rPr>
        <w:t>Supervisory Workshops</w:t>
      </w:r>
    </w:p>
    <w:p w:rsidR="0018305F" w:rsidRPr="0018305F" w:rsidRDefault="0018305F" w:rsidP="0018305F">
      <w:r w:rsidRPr="0018305F">
        <w:t xml:space="preserve">Please register at </w:t>
      </w:r>
      <w:hyperlink r:id="rId9" w:history="1">
        <w:r w:rsidRPr="0018305F">
          <w:rPr>
            <w:rStyle w:val="Hyperlink"/>
          </w:rPr>
          <w:t>http://louisville.edu/hr/training/performance-management-training</w:t>
        </w:r>
      </w:hyperlink>
      <w:r w:rsidRPr="0018305F">
        <w:t xml:space="preserve"> for one of 25 workshops beginning November 30, designed specifically for faculty and staff supervisors of staff employees.  Workshops are scheduled at a variety of times and locations on Belknap, HSC, and Shelby campuses.   Select the "Supervisor &amp; Manager Workshop" link for a drop-down list of workshops available.    </w:t>
      </w:r>
    </w:p>
    <w:p w:rsidR="0018305F" w:rsidRPr="0018305F" w:rsidRDefault="0018305F" w:rsidP="0018305F"/>
    <w:p w:rsidR="0018305F" w:rsidRPr="0018305F" w:rsidRDefault="0018305F" w:rsidP="0018305F">
      <w:pPr>
        <w:rPr>
          <w:b/>
          <w:bCs/>
        </w:rPr>
      </w:pPr>
      <w:r w:rsidRPr="0018305F">
        <w:rPr>
          <w:b/>
          <w:bCs/>
        </w:rPr>
        <w:t xml:space="preserve">Employee Workshops </w:t>
      </w:r>
    </w:p>
    <w:p w:rsidR="0018305F" w:rsidRPr="0018305F" w:rsidRDefault="0018305F" w:rsidP="0018305F">
      <w:r w:rsidRPr="0018305F">
        <w:t xml:space="preserve">HR will also host a number of workshops beginning December 5 for non-supervisory staff employees to introduce them to the new performance evaluation form and to introduce a new "employee self-evaluation" that will be part of our performance management program in the future.  Interested employees may also register </w:t>
      </w:r>
      <w:proofErr w:type="gramStart"/>
      <w:r w:rsidRPr="0018305F">
        <w:t>at  </w:t>
      </w:r>
      <w:proofErr w:type="gramEnd"/>
      <w:r w:rsidR="003D4409" w:rsidRPr="0018305F">
        <w:fldChar w:fldCharType="begin"/>
      </w:r>
      <w:r w:rsidRPr="0018305F">
        <w:instrText>HYPERLINK "http://louisville.edu/hr/training/performance-management-training"</w:instrText>
      </w:r>
      <w:r w:rsidR="003D4409" w:rsidRPr="0018305F">
        <w:fldChar w:fldCharType="separate"/>
      </w:r>
      <w:r w:rsidRPr="0018305F">
        <w:rPr>
          <w:rStyle w:val="Hyperlink"/>
        </w:rPr>
        <w:t>http://louisville.edu/hr/training/performance-management-training</w:t>
      </w:r>
      <w:r w:rsidR="003D4409" w:rsidRPr="0018305F">
        <w:fldChar w:fldCharType="end"/>
      </w:r>
      <w:r w:rsidRPr="0018305F">
        <w:t xml:space="preserve">.  Select the "Staff Self Evaluation Workshop" link for a drop-down list of workshops available.  </w:t>
      </w:r>
    </w:p>
    <w:p w:rsidR="0018305F" w:rsidRPr="0018305F" w:rsidRDefault="0018305F" w:rsidP="0018305F"/>
    <w:p w:rsidR="0018305F" w:rsidRPr="0018305F" w:rsidRDefault="0018305F" w:rsidP="0018305F">
      <w:pPr>
        <w:jc w:val="both"/>
      </w:pPr>
      <w:r w:rsidRPr="0018305F">
        <w:t xml:space="preserve">Effective performance management is a shared process that requires the investment of both supervisors and employees to ensure that individual effort is aligned with department goals and objectives.  Please help us move toward a more contemporary, professional, and interactive performance evaluation process for staff employees by participating in one of these workshops.  </w:t>
      </w:r>
    </w:p>
    <w:p w:rsidR="0018305F" w:rsidRDefault="0018305F" w:rsidP="00311EAF">
      <w:pPr>
        <w:rPr>
          <w:rFonts w:cstheme="minorHAnsi"/>
        </w:rPr>
      </w:pPr>
    </w:p>
    <w:p w:rsidR="0018305F" w:rsidRDefault="0018305F" w:rsidP="00311EAF">
      <w:pPr>
        <w:rPr>
          <w:rFonts w:cstheme="minorHAnsi"/>
        </w:rPr>
      </w:pPr>
    </w:p>
    <w:p w:rsidR="0018305F" w:rsidRDefault="0018305F" w:rsidP="00311EAF">
      <w:pPr>
        <w:rPr>
          <w:rFonts w:cstheme="minorHAnsi"/>
        </w:rPr>
      </w:pPr>
    </w:p>
    <w:p w:rsidR="0018305F" w:rsidRDefault="0018305F" w:rsidP="00311EAF">
      <w:pPr>
        <w:rPr>
          <w:rFonts w:cstheme="minorHAnsi"/>
        </w:rPr>
      </w:pPr>
    </w:p>
    <w:p w:rsidR="0018305F" w:rsidRDefault="0018305F" w:rsidP="00311EAF">
      <w:pPr>
        <w:rPr>
          <w:rFonts w:cstheme="minorHAnsi"/>
        </w:rPr>
      </w:pPr>
    </w:p>
    <w:p w:rsidR="0018305F" w:rsidRDefault="0018305F" w:rsidP="00311EAF">
      <w:pPr>
        <w:rPr>
          <w:rFonts w:cstheme="minorHAnsi"/>
        </w:rPr>
      </w:pPr>
    </w:p>
    <w:p w:rsidR="0018305F" w:rsidRDefault="0018305F" w:rsidP="00311EAF">
      <w:pPr>
        <w:rPr>
          <w:rFonts w:cstheme="minorHAnsi"/>
        </w:rPr>
      </w:pPr>
    </w:p>
    <w:p w:rsidR="009D65A3" w:rsidRPr="0068021F" w:rsidRDefault="009D65A3" w:rsidP="009D65A3">
      <w:pPr>
        <w:pStyle w:val="Heading1"/>
        <w:rPr>
          <w:color w:val="auto"/>
        </w:rPr>
      </w:pPr>
      <w:r w:rsidRPr="0068021F">
        <w:rPr>
          <w:color w:val="auto"/>
        </w:rPr>
        <w:lastRenderedPageBreak/>
        <w:t xml:space="preserve">11/30/2011 Meeting Objective: </w:t>
      </w:r>
      <w:proofErr w:type="spellStart"/>
      <w:r w:rsidRPr="0068021F">
        <w:rPr>
          <w:color w:val="auto"/>
        </w:rPr>
        <w:t>AlcoholEdu</w:t>
      </w:r>
      <w:proofErr w:type="spellEnd"/>
      <w:r w:rsidRPr="0068021F">
        <w:rPr>
          <w:color w:val="auto"/>
        </w:rPr>
        <w:t>/Haven Proposal Overview &amp; Discussion</w:t>
      </w:r>
    </w:p>
    <w:p w:rsidR="009D65A3" w:rsidRPr="0014487D" w:rsidRDefault="009D65A3" w:rsidP="009D65A3">
      <w:pPr>
        <w:jc w:val="center"/>
        <w:rPr>
          <w:rFonts w:cstheme="minorHAnsi"/>
          <w:b/>
        </w:rPr>
      </w:pPr>
    </w:p>
    <w:p w:rsidR="009D65A3" w:rsidRPr="0014487D" w:rsidRDefault="009D65A3" w:rsidP="009D65A3">
      <w:pPr>
        <w:rPr>
          <w:rFonts w:cstheme="minorHAnsi"/>
        </w:rPr>
      </w:pPr>
      <w:r>
        <w:rPr>
          <w:rFonts w:cstheme="minorHAnsi"/>
        </w:rPr>
        <w:t>T</w:t>
      </w:r>
      <w:r w:rsidRPr="0014487D">
        <w:rPr>
          <w:rFonts w:cstheme="minorHAnsi"/>
        </w:rPr>
        <w:t xml:space="preserve">he </w:t>
      </w:r>
      <w:proofErr w:type="spellStart"/>
      <w:r w:rsidRPr="0014487D">
        <w:rPr>
          <w:rFonts w:cstheme="minorHAnsi"/>
        </w:rPr>
        <w:t>AlcoholEdu</w:t>
      </w:r>
      <w:proofErr w:type="spellEnd"/>
      <w:r w:rsidRPr="0014487D">
        <w:rPr>
          <w:rFonts w:cstheme="minorHAnsi"/>
        </w:rPr>
        <w:t xml:space="preserve"> for College proposal that was prepared by Jerry Anderson of </w:t>
      </w:r>
      <w:proofErr w:type="spellStart"/>
      <w:r w:rsidRPr="0014487D">
        <w:rPr>
          <w:rFonts w:cstheme="minorHAnsi"/>
        </w:rPr>
        <w:t>EverFi</w:t>
      </w:r>
      <w:proofErr w:type="spellEnd"/>
      <w:r>
        <w:rPr>
          <w:rFonts w:cstheme="minorHAnsi"/>
        </w:rPr>
        <w:t xml:space="preserve"> was distributed to the task force</w:t>
      </w:r>
      <w:r w:rsidRPr="0014487D">
        <w:rPr>
          <w:rFonts w:cstheme="minorHAnsi"/>
        </w:rPr>
        <w:t>.</w:t>
      </w:r>
    </w:p>
    <w:p w:rsidR="009D65A3" w:rsidRPr="0014487D" w:rsidRDefault="009D65A3" w:rsidP="009D65A3">
      <w:pPr>
        <w:pStyle w:val="ListParagraph"/>
        <w:numPr>
          <w:ilvl w:val="0"/>
          <w:numId w:val="9"/>
        </w:numPr>
        <w:spacing w:before="0" w:beforeAutospacing="0" w:after="0" w:afterAutospacing="0"/>
        <w:contextualSpacing/>
        <w:rPr>
          <w:rFonts w:cstheme="minorHAnsi"/>
        </w:rPr>
      </w:pPr>
      <w:r w:rsidRPr="0014487D">
        <w:rPr>
          <w:rFonts w:cstheme="minorHAnsi"/>
        </w:rPr>
        <w:t xml:space="preserve">Amy </w:t>
      </w:r>
      <w:proofErr w:type="spellStart"/>
      <w:r w:rsidRPr="0014487D">
        <w:rPr>
          <w:rFonts w:cstheme="minorHAnsi"/>
        </w:rPr>
        <w:t>Seng</w:t>
      </w:r>
      <w:proofErr w:type="spellEnd"/>
      <w:r w:rsidRPr="0014487D">
        <w:rPr>
          <w:rFonts w:cstheme="minorHAnsi"/>
        </w:rPr>
        <w:t xml:space="preserve"> presented a motion “that the task </w:t>
      </w:r>
      <w:proofErr w:type="gramStart"/>
      <w:r w:rsidRPr="0014487D">
        <w:rPr>
          <w:rFonts w:cstheme="minorHAnsi"/>
        </w:rPr>
        <w:t>force recommend</w:t>
      </w:r>
      <w:proofErr w:type="gramEnd"/>
      <w:r w:rsidRPr="0014487D">
        <w:rPr>
          <w:rFonts w:cstheme="minorHAnsi"/>
        </w:rPr>
        <w:t xml:space="preserve"> </w:t>
      </w:r>
      <w:proofErr w:type="spellStart"/>
      <w:r w:rsidRPr="0014487D">
        <w:rPr>
          <w:rFonts w:cstheme="minorHAnsi"/>
        </w:rPr>
        <w:t>AlcoholEdu</w:t>
      </w:r>
      <w:proofErr w:type="spellEnd"/>
      <w:r w:rsidRPr="0014487D">
        <w:rPr>
          <w:rFonts w:cstheme="minorHAnsi"/>
        </w:rPr>
        <w:t xml:space="preserve">/Haven for a sole-source contract.”  The motion was seconded by Lamont Johnson &amp; Jeff </w:t>
      </w:r>
      <w:proofErr w:type="spellStart"/>
      <w:r w:rsidRPr="0014487D">
        <w:rPr>
          <w:rFonts w:cstheme="minorHAnsi"/>
        </w:rPr>
        <w:t>Rushton</w:t>
      </w:r>
      <w:proofErr w:type="spellEnd"/>
      <w:r w:rsidRPr="0014487D">
        <w:rPr>
          <w:rFonts w:cstheme="minorHAnsi"/>
        </w:rPr>
        <w:t>.</w:t>
      </w:r>
    </w:p>
    <w:p w:rsidR="009D65A3" w:rsidRPr="0014487D" w:rsidRDefault="009D65A3" w:rsidP="009D65A3">
      <w:pPr>
        <w:pStyle w:val="ListParagraph"/>
        <w:numPr>
          <w:ilvl w:val="0"/>
          <w:numId w:val="9"/>
        </w:numPr>
        <w:spacing w:before="0" w:beforeAutospacing="0" w:after="0" w:afterAutospacing="0"/>
        <w:contextualSpacing/>
        <w:rPr>
          <w:rFonts w:cstheme="minorHAnsi"/>
        </w:rPr>
      </w:pPr>
      <w:r w:rsidRPr="0014487D">
        <w:rPr>
          <w:rFonts w:cstheme="minorHAnsi"/>
        </w:rPr>
        <w:t>The floor was opened for questions and discussions regarding the motion.  Questions and discussion items included:</w:t>
      </w:r>
    </w:p>
    <w:p w:rsidR="009D65A3" w:rsidRPr="0014487D" w:rsidRDefault="009D65A3" w:rsidP="009D65A3">
      <w:pPr>
        <w:pStyle w:val="ListParagraph"/>
        <w:numPr>
          <w:ilvl w:val="1"/>
          <w:numId w:val="9"/>
        </w:numPr>
        <w:spacing w:before="0" w:beforeAutospacing="0" w:after="0" w:afterAutospacing="0"/>
        <w:contextualSpacing/>
        <w:rPr>
          <w:rFonts w:cstheme="minorHAnsi"/>
        </w:rPr>
      </w:pPr>
      <w:r w:rsidRPr="0014487D">
        <w:rPr>
          <w:rFonts w:cstheme="minorHAnsi"/>
        </w:rPr>
        <w:t>Issues remaining open for further investigation:</w:t>
      </w:r>
    </w:p>
    <w:p w:rsidR="009D65A3" w:rsidRPr="0014487D" w:rsidRDefault="009D65A3" w:rsidP="009D65A3">
      <w:pPr>
        <w:pStyle w:val="ListParagraph"/>
        <w:numPr>
          <w:ilvl w:val="2"/>
          <w:numId w:val="9"/>
        </w:numPr>
        <w:spacing w:before="0" w:beforeAutospacing="0" w:after="0" w:afterAutospacing="0"/>
        <w:contextualSpacing/>
        <w:rPr>
          <w:rFonts w:cstheme="minorHAnsi"/>
        </w:rPr>
      </w:pPr>
      <w:r w:rsidRPr="0014487D">
        <w:rPr>
          <w:rFonts w:cstheme="minorHAnsi"/>
        </w:rPr>
        <w:t>Administrative hub revealing names/scores</w:t>
      </w:r>
    </w:p>
    <w:p w:rsidR="009D65A3" w:rsidRPr="0014487D" w:rsidRDefault="009D65A3" w:rsidP="009D65A3">
      <w:pPr>
        <w:pStyle w:val="ListParagraph"/>
        <w:numPr>
          <w:ilvl w:val="2"/>
          <w:numId w:val="9"/>
        </w:numPr>
        <w:spacing w:before="0" w:beforeAutospacing="0" w:after="0" w:afterAutospacing="0"/>
        <w:contextualSpacing/>
        <w:rPr>
          <w:rFonts w:cstheme="minorHAnsi"/>
        </w:rPr>
      </w:pPr>
      <w:r w:rsidRPr="0014487D">
        <w:rPr>
          <w:rFonts w:cstheme="minorHAnsi"/>
        </w:rPr>
        <w:t>Liability issue</w:t>
      </w:r>
    </w:p>
    <w:p w:rsidR="009D65A3" w:rsidRPr="0014487D" w:rsidRDefault="009D65A3" w:rsidP="009D65A3">
      <w:pPr>
        <w:pStyle w:val="ListParagraph"/>
        <w:numPr>
          <w:ilvl w:val="0"/>
          <w:numId w:val="10"/>
        </w:numPr>
        <w:spacing w:before="0" w:beforeAutospacing="0" w:after="0" w:afterAutospacing="0"/>
        <w:contextualSpacing/>
        <w:rPr>
          <w:rFonts w:cstheme="minorHAnsi"/>
        </w:rPr>
      </w:pPr>
      <w:r w:rsidRPr="0014487D">
        <w:rPr>
          <w:rFonts w:cstheme="minorHAnsi"/>
        </w:rPr>
        <w:t>Sole source contract is an option over request for RFP due to an existing contract with the University of Kentucky</w:t>
      </w:r>
    </w:p>
    <w:p w:rsidR="009D65A3" w:rsidRPr="0014487D" w:rsidRDefault="009D65A3" w:rsidP="009D65A3">
      <w:pPr>
        <w:pStyle w:val="ListParagraph"/>
        <w:numPr>
          <w:ilvl w:val="0"/>
          <w:numId w:val="10"/>
        </w:numPr>
        <w:spacing w:before="0" w:beforeAutospacing="0" w:after="0" w:afterAutospacing="0"/>
        <w:contextualSpacing/>
        <w:rPr>
          <w:rFonts w:cstheme="minorHAnsi"/>
        </w:rPr>
      </w:pPr>
      <w:r>
        <w:rPr>
          <w:rFonts w:cstheme="minorHAnsi"/>
        </w:rPr>
        <w:t>Are there</w:t>
      </w:r>
      <w:r w:rsidRPr="0014487D">
        <w:rPr>
          <w:rFonts w:cstheme="minorHAnsi"/>
        </w:rPr>
        <w:t xml:space="preserve"> any options to get out of the three (3) year contract if it is found to not be working? Discussion included:</w:t>
      </w:r>
    </w:p>
    <w:p w:rsidR="009D65A3" w:rsidRPr="0014487D" w:rsidRDefault="009D65A3" w:rsidP="009D65A3">
      <w:pPr>
        <w:pStyle w:val="ListParagraph"/>
        <w:numPr>
          <w:ilvl w:val="0"/>
          <w:numId w:val="11"/>
        </w:numPr>
        <w:spacing w:before="0" w:beforeAutospacing="0" w:after="0" w:afterAutospacing="0"/>
        <w:contextualSpacing/>
        <w:rPr>
          <w:rFonts w:cstheme="minorHAnsi"/>
        </w:rPr>
      </w:pPr>
      <w:r w:rsidRPr="0014487D">
        <w:rPr>
          <w:rFonts w:cstheme="minorHAnsi"/>
        </w:rPr>
        <w:t>The University can quit implementing the program, but would still be responsible for the cost</w:t>
      </w:r>
    </w:p>
    <w:p w:rsidR="009D65A3" w:rsidRPr="0014487D" w:rsidRDefault="009D65A3" w:rsidP="009D65A3">
      <w:pPr>
        <w:pStyle w:val="ListParagraph"/>
        <w:numPr>
          <w:ilvl w:val="0"/>
          <w:numId w:val="11"/>
        </w:numPr>
        <w:spacing w:before="0" w:beforeAutospacing="0" w:after="0" w:afterAutospacing="0"/>
        <w:contextualSpacing/>
        <w:rPr>
          <w:rFonts w:cstheme="minorHAnsi"/>
        </w:rPr>
      </w:pPr>
      <w:r w:rsidRPr="0014487D">
        <w:rPr>
          <w:rFonts w:cstheme="minorHAnsi"/>
        </w:rPr>
        <w:t>Other universities have not seen buy-</w:t>
      </w:r>
      <w:r>
        <w:rPr>
          <w:rFonts w:cstheme="minorHAnsi"/>
        </w:rPr>
        <w:t>in in less than three (3) years or had the ability to analyze results</w:t>
      </w:r>
    </w:p>
    <w:p w:rsidR="009D65A3" w:rsidRPr="0014487D" w:rsidRDefault="009D65A3" w:rsidP="009D65A3">
      <w:pPr>
        <w:pStyle w:val="ListParagraph"/>
        <w:numPr>
          <w:ilvl w:val="0"/>
          <w:numId w:val="11"/>
        </w:numPr>
        <w:spacing w:before="0" w:beforeAutospacing="0" w:after="0" w:afterAutospacing="0"/>
        <w:contextualSpacing/>
        <w:rPr>
          <w:rFonts w:cstheme="minorHAnsi"/>
        </w:rPr>
      </w:pPr>
      <w:r w:rsidRPr="0014487D">
        <w:rPr>
          <w:rFonts w:cstheme="minorHAnsi"/>
        </w:rPr>
        <w:t>There may be room for negotiation through purchasing</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 xml:space="preserve">Student Voice is a positive as it is used for the orientation evaluation data </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University IT needs to be involved in timeline discussions</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 xml:space="preserve">Interface of some kind with </w:t>
      </w:r>
      <w:proofErr w:type="spellStart"/>
      <w:r w:rsidRPr="0014487D">
        <w:rPr>
          <w:rFonts w:cstheme="minorHAnsi"/>
        </w:rPr>
        <w:t>Peoplesoft</w:t>
      </w:r>
      <w:proofErr w:type="spellEnd"/>
      <w:r w:rsidRPr="0014487D">
        <w:rPr>
          <w:rFonts w:cstheme="minorHAnsi"/>
        </w:rPr>
        <w:t xml:space="preserve">, other </w:t>
      </w:r>
      <w:proofErr w:type="spellStart"/>
      <w:r w:rsidRPr="0014487D">
        <w:rPr>
          <w:rFonts w:cstheme="minorHAnsi"/>
        </w:rPr>
        <w:t>Peoplesoft</w:t>
      </w:r>
      <w:proofErr w:type="spellEnd"/>
      <w:r w:rsidRPr="0014487D">
        <w:rPr>
          <w:rFonts w:cstheme="minorHAnsi"/>
        </w:rPr>
        <w:t xml:space="preserve"> universities use </w:t>
      </w:r>
      <w:proofErr w:type="spellStart"/>
      <w:r w:rsidRPr="0014487D">
        <w:rPr>
          <w:rFonts w:cstheme="minorHAnsi"/>
        </w:rPr>
        <w:t>AlcoholEdu</w:t>
      </w:r>
      <w:proofErr w:type="spellEnd"/>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There will be implementation issues that will need to be addressed.</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The surveys will be separated into two (2) segments with different due dates</w:t>
      </w:r>
    </w:p>
    <w:p w:rsidR="009D65A3" w:rsidRDefault="009D65A3" w:rsidP="009D65A3">
      <w:pPr>
        <w:pStyle w:val="ListParagraph"/>
        <w:numPr>
          <w:ilvl w:val="0"/>
          <w:numId w:val="12"/>
        </w:numPr>
        <w:spacing w:before="0" w:beforeAutospacing="0" w:after="0" w:afterAutospacing="0"/>
        <w:contextualSpacing/>
        <w:rPr>
          <w:rFonts w:cstheme="minorHAnsi"/>
        </w:rPr>
      </w:pPr>
      <w:proofErr w:type="spellStart"/>
      <w:r>
        <w:rPr>
          <w:rFonts w:cstheme="minorHAnsi"/>
        </w:rPr>
        <w:t>Alcoholedu</w:t>
      </w:r>
      <w:proofErr w:type="spellEnd"/>
      <w:r>
        <w:rPr>
          <w:rFonts w:cstheme="minorHAnsi"/>
        </w:rPr>
        <w:t xml:space="preserve"> does not offer a mobile app </w:t>
      </w:r>
    </w:p>
    <w:p w:rsidR="009D65A3" w:rsidRPr="00E35246" w:rsidRDefault="009D65A3" w:rsidP="009D65A3">
      <w:pPr>
        <w:pStyle w:val="ListParagraph"/>
        <w:numPr>
          <w:ilvl w:val="0"/>
          <w:numId w:val="12"/>
        </w:numPr>
        <w:spacing w:before="0" w:beforeAutospacing="0" w:after="0" w:afterAutospacing="0"/>
        <w:contextualSpacing/>
        <w:rPr>
          <w:rFonts w:cstheme="minorHAnsi"/>
        </w:rPr>
      </w:pPr>
      <w:r w:rsidRPr="00E35246">
        <w:rPr>
          <w:rFonts w:cstheme="minorHAnsi"/>
        </w:rPr>
        <w:t xml:space="preserve">The seat time is 2 hours; however, it may take some students longer to complete </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Communication and messaging will be an important component (Admissions will begin communication with new students in January)</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What role will SGA play?</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 xml:space="preserve">Push/back resistance from students </w:t>
      </w:r>
    </w:p>
    <w:p w:rsidR="009D65A3" w:rsidRPr="0014487D" w:rsidRDefault="009D65A3" w:rsidP="009D65A3">
      <w:pPr>
        <w:pStyle w:val="ListParagraph"/>
        <w:numPr>
          <w:ilvl w:val="0"/>
          <w:numId w:val="12"/>
        </w:numPr>
        <w:spacing w:before="0" w:beforeAutospacing="0" w:after="0" w:afterAutospacing="0"/>
        <w:contextualSpacing/>
        <w:rPr>
          <w:rFonts w:cstheme="minorHAnsi"/>
        </w:rPr>
      </w:pPr>
      <w:r w:rsidRPr="0014487D">
        <w:rPr>
          <w:rFonts w:cstheme="minorHAnsi"/>
        </w:rPr>
        <w:t>It is important to keep in mind that there are three new requirements for students entering in Fall 2012</w:t>
      </w:r>
      <w:r>
        <w:rPr>
          <w:rFonts w:cstheme="minorHAnsi"/>
        </w:rPr>
        <w:t xml:space="preserve"> (immunizations, residence requirement, career piece for advising) </w:t>
      </w:r>
    </w:p>
    <w:p w:rsidR="009D65A3" w:rsidRDefault="009D65A3" w:rsidP="009D65A3">
      <w:pPr>
        <w:pStyle w:val="ListParagraph"/>
        <w:numPr>
          <w:ilvl w:val="0"/>
          <w:numId w:val="14"/>
        </w:numPr>
        <w:spacing w:before="0" w:beforeAutospacing="0" w:after="0" w:afterAutospacing="0"/>
        <w:contextualSpacing/>
        <w:rPr>
          <w:rFonts w:cstheme="minorHAnsi"/>
        </w:rPr>
      </w:pPr>
      <w:r>
        <w:rPr>
          <w:rFonts w:cstheme="minorHAnsi"/>
        </w:rPr>
        <w:t>Concerns were raised over who will have access to the data, how tightly restricted it will be, and if information will be sold to third parties</w:t>
      </w:r>
    </w:p>
    <w:p w:rsidR="009D65A3" w:rsidRDefault="009D65A3" w:rsidP="009D65A3">
      <w:pPr>
        <w:pStyle w:val="ListParagraph"/>
        <w:numPr>
          <w:ilvl w:val="0"/>
          <w:numId w:val="14"/>
        </w:numPr>
        <w:spacing w:before="0" w:beforeAutospacing="0" w:after="0" w:afterAutospacing="0"/>
        <w:contextualSpacing/>
        <w:rPr>
          <w:rFonts w:cstheme="minorHAnsi"/>
        </w:rPr>
      </w:pPr>
      <w:r>
        <w:rPr>
          <w:rFonts w:cstheme="minorHAnsi"/>
        </w:rPr>
        <w:t xml:space="preserve">Jeff </w:t>
      </w:r>
      <w:proofErr w:type="spellStart"/>
      <w:r>
        <w:rPr>
          <w:rFonts w:cstheme="minorHAnsi"/>
        </w:rPr>
        <w:t>Rushton</w:t>
      </w:r>
      <w:proofErr w:type="spellEnd"/>
      <w:r>
        <w:rPr>
          <w:rFonts w:cstheme="minorHAnsi"/>
        </w:rPr>
        <w:t xml:space="preserve"> shared his thoughts about </w:t>
      </w:r>
      <w:proofErr w:type="spellStart"/>
      <w:r>
        <w:rPr>
          <w:rFonts w:cstheme="minorHAnsi"/>
        </w:rPr>
        <w:t>AlcoholEdu’s</w:t>
      </w:r>
      <w:proofErr w:type="spellEnd"/>
      <w:r>
        <w:rPr>
          <w:rFonts w:cstheme="minorHAnsi"/>
        </w:rPr>
        <w:t xml:space="preserve"> software. He said that it provides credibility, accountability, and that the analysis and data are very comprehensive.  A vote was recommended for choosing </w:t>
      </w:r>
      <w:proofErr w:type="spellStart"/>
      <w:r>
        <w:rPr>
          <w:rFonts w:cstheme="minorHAnsi"/>
        </w:rPr>
        <w:t>AlcoholEdu</w:t>
      </w:r>
      <w:proofErr w:type="spellEnd"/>
      <w:r>
        <w:rPr>
          <w:rFonts w:cstheme="minorHAnsi"/>
        </w:rPr>
        <w:t xml:space="preserve"> software.</w:t>
      </w:r>
    </w:p>
    <w:p w:rsidR="009D65A3" w:rsidRDefault="009D65A3" w:rsidP="009D65A3">
      <w:pPr>
        <w:pStyle w:val="ListParagraph"/>
        <w:numPr>
          <w:ilvl w:val="0"/>
          <w:numId w:val="14"/>
        </w:numPr>
        <w:spacing w:before="0" w:beforeAutospacing="0" w:after="0" w:afterAutospacing="0"/>
        <w:contextualSpacing/>
        <w:rPr>
          <w:rFonts w:cstheme="minorHAnsi"/>
        </w:rPr>
      </w:pPr>
      <w:r>
        <w:rPr>
          <w:rFonts w:cstheme="minorHAnsi"/>
        </w:rPr>
        <w:t>If the sole source contract does not pass it will go to an RFP</w:t>
      </w:r>
    </w:p>
    <w:p w:rsidR="009D65A3" w:rsidRPr="00A241FC" w:rsidRDefault="009D65A3" w:rsidP="009D65A3">
      <w:pPr>
        <w:rPr>
          <w:rFonts w:cstheme="minorHAnsi"/>
        </w:rPr>
      </w:pPr>
    </w:p>
    <w:p w:rsidR="009D65A3" w:rsidRPr="0014487D" w:rsidRDefault="009D65A3" w:rsidP="009D65A3">
      <w:pPr>
        <w:pStyle w:val="ListParagraph"/>
        <w:numPr>
          <w:ilvl w:val="0"/>
          <w:numId w:val="13"/>
        </w:numPr>
        <w:spacing w:before="0" w:beforeAutospacing="0" w:after="0" w:afterAutospacing="0"/>
        <w:contextualSpacing/>
        <w:rPr>
          <w:rFonts w:cstheme="minorHAnsi"/>
        </w:rPr>
      </w:pPr>
      <w:r w:rsidRPr="0014487D">
        <w:rPr>
          <w:rFonts w:cstheme="minorHAnsi"/>
        </w:rPr>
        <w:t>A vote on the motion was taken.  The motion passed and will now go before the Provost.</w:t>
      </w:r>
    </w:p>
    <w:p w:rsidR="009D65A3" w:rsidRPr="0014487D" w:rsidRDefault="009D65A3" w:rsidP="009D65A3">
      <w:pPr>
        <w:pStyle w:val="ListParagraph"/>
        <w:numPr>
          <w:ilvl w:val="0"/>
          <w:numId w:val="13"/>
        </w:numPr>
        <w:spacing w:before="0" w:beforeAutospacing="0" w:after="0" w:afterAutospacing="0"/>
        <w:contextualSpacing/>
        <w:rPr>
          <w:rFonts w:cstheme="minorHAnsi"/>
        </w:rPr>
      </w:pPr>
      <w:r w:rsidRPr="0014487D">
        <w:rPr>
          <w:rFonts w:cstheme="minorHAnsi"/>
        </w:rPr>
        <w:t>Organization of work groups for implementation was discussed</w:t>
      </w:r>
    </w:p>
    <w:p w:rsidR="009D65A3" w:rsidRPr="0014487D" w:rsidRDefault="009D65A3" w:rsidP="009D65A3">
      <w:pPr>
        <w:pStyle w:val="ListParagraph"/>
        <w:numPr>
          <w:ilvl w:val="0"/>
          <w:numId w:val="13"/>
        </w:numPr>
        <w:spacing w:before="0" w:beforeAutospacing="0" w:after="0" w:afterAutospacing="0"/>
        <w:contextualSpacing/>
        <w:rPr>
          <w:rFonts w:cstheme="minorHAnsi"/>
        </w:rPr>
      </w:pPr>
      <w:r w:rsidRPr="0014487D">
        <w:rPr>
          <w:rFonts w:cstheme="minorHAnsi"/>
        </w:rPr>
        <w:t>Taskforce members were asked to review their information and come with ideas as to which workgroup they would like to be a part of.</w:t>
      </w:r>
    </w:p>
    <w:p w:rsidR="009D65A3" w:rsidRDefault="009D65A3" w:rsidP="009D65A3">
      <w:pPr>
        <w:pStyle w:val="ListParagraph"/>
        <w:numPr>
          <w:ilvl w:val="0"/>
          <w:numId w:val="13"/>
        </w:numPr>
        <w:spacing w:before="0" w:beforeAutospacing="0" w:after="0" w:afterAutospacing="0"/>
        <w:contextualSpacing/>
        <w:rPr>
          <w:rFonts w:cstheme="minorHAnsi"/>
        </w:rPr>
      </w:pPr>
      <w:r w:rsidRPr="0014487D">
        <w:rPr>
          <w:rFonts w:cstheme="minorHAnsi"/>
        </w:rPr>
        <w:t xml:space="preserve">The next meeting is December 7, 2011 from 11am-Noon in </w:t>
      </w:r>
      <w:proofErr w:type="spellStart"/>
      <w:r w:rsidRPr="0014487D">
        <w:rPr>
          <w:rFonts w:cstheme="minorHAnsi"/>
        </w:rPr>
        <w:t>Houchens</w:t>
      </w:r>
      <w:proofErr w:type="spellEnd"/>
      <w:r>
        <w:rPr>
          <w:rFonts w:cstheme="minorHAnsi"/>
        </w:rPr>
        <w:t xml:space="preserve"> </w:t>
      </w:r>
      <w:r w:rsidRPr="0014487D">
        <w:rPr>
          <w:rFonts w:cstheme="minorHAnsi"/>
        </w:rPr>
        <w:t>160</w:t>
      </w:r>
    </w:p>
    <w:p w:rsidR="009D65A3" w:rsidRDefault="009D65A3" w:rsidP="009D65A3">
      <w:pPr>
        <w:rPr>
          <w:rFonts w:cstheme="minorHAnsi"/>
        </w:rPr>
      </w:pPr>
    </w:p>
    <w:p w:rsidR="009D65A3" w:rsidRDefault="009D65A3" w:rsidP="009D65A3">
      <w:pPr>
        <w:jc w:val="center"/>
        <w:rPr>
          <w:rFonts w:ascii="Calibri" w:eastAsia="Calibri" w:hAnsi="Calibri" w:cs="Calibri"/>
          <w:b/>
          <w:sz w:val="36"/>
        </w:rPr>
        <w:sectPr w:rsidR="009D65A3" w:rsidSect="00EC762E">
          <w:headerReference w:type="default" r:id="rId10"/>
          <w:pgSz w:w="12240" w:h="15840"/>
          <w:pgMar w:top="720" w:right="720" w:bottom="720" w:left="720" w:header="720" w:footer="720" w:gutter="0"/>
          <w:cols w:space="720"/>
          <w:docGrid w:linePitch="360"/>
        </w:sectPr>
      </w:pPr>
    </w:p>
    <w:p w:rsidR="009D65A3" w:rsidRPr="00EC762E" w:rsidRDefault="009D65A3" w:rsidP="009D65A3">
      <w:pPr>
        <w:jc w:val="center"/>
        <w:rPr>
          <w:rFonts w:ascii="Calibri" w:eastAsia="Calibri" w:hAnsi="Calibri" w:cs="Calibri"/>
          <w:b/>
          <w:sz w:val="36"/>
        </w:rPr>
      </w:pPr>
      <w:r w:rsidRPr="00EC762E">
        <w:rPr>
          <w:rFonts w:ascii="Calibri" w:eastAsia="Calibri" w:hAnsi="Calibri" w:cs="Calibri"/>
          <w:b/>
          <w:sz w:val="36"/>
        </w:rPr>
        <w:lastRenderedPageBreak/>
        <w:t>DRAFT Workgroup Timeline and Structure</w:t>
      </w:r>
    </w:p>
    <w:p w:rsidR="009D65A3" w:rsidRPr="00EC762E" w:rsidRDefault="009D65A3" w:rsidP="009D65A3">
      <w:pPr>
        <w:jc w:val="center"/>
        <w:rPr>
          <w:rFonts w:ascii="Calibri" w:eastAsia="Calibri" w:hAnsi="Calibri" w:cs="Calibri"/>
          <w:b/>
          <w:sz w:val="36"/>
        </w:rPr>
      </w:pPr>
    </w:p>
    <w:p w:rsidR="009D65A3" w:rsidRPr="00EC762E" w:rsidRDefault="009D65A3" w:rsidP="009D65A3">
      <w:pPr>
        <w:rPr>
          <w:rFonts w:ascii="Calibri" w:eastAsia="Calibri" w:hAnsi="Calibri" w:cs="Calibri"/>
          <w:sz w:val="24"/>
        </w:rPr>
      </w:pPr>
      <w:r w:rsidRPr="00EC762E">
        <w:rPr>
          <w:rFonts w:ascii="Calibri" w:eastAsia="Calibri" w:hAnsi="Calibri" w:cs="Calibri"/>
          <w:sz w:val="24"/>
        </w:rPr>
        <w:t>Starting now</w:t>
      </w:r>
      <w:r w:rsidRPr="00EC762E">
        <w:rPr>
          <w:rFonts w:ascii="Calibri" w:eastAsia="Calibri" w:hAnsi="Calibri" w:cs="Calibri"/>
          <w:sz w:val="24"/>
        </w:rPr>
        <w:tab/>
      </w:r>
      <w:r w:rsidRPr="00EC762E">
        <w:rPr>
          <w:rFonts w:ascii="Calibri" w:eastAsia="Calibri" w:hAnsi="Calibri" w:cs="Calibri"/>
          <w:sz w:val="24"/>
        </w:rPr>
        <w:tab/>
      </w:r>
      <w:r w:rsidRPr="00EC762E">
        <w:rPr>
          <w:rFonts w:ascii="Calibri" w:eastAsia="Calibri" w:hAnsi="Calibri" w:cs="Calibri"/>
          <w:sz w:val="24"/>
        </w:rPr>
        <w:tab/>
      </w:r>
      <w:r w:rsidRPr="00EC762E">
        <w:rPr>
          <w:rFonts w:ascii="Calibri" w:eastAsia="Calibri" w:hAnsi="Calibri" w:cs="Calibri"/>
          <w:sz w:val="24"/>
        </w:rPr>
        <w:tab/>
        <w:t>January- June 2012</w:t>
      </w:r>
      <w:r w:rsidRPr="00EC762E">
        <w:rPr>
          <w:rFonts w:ascii="Calibri" w:eastAsia="Calibri" w:hAnsi="Calibri" w:cs="Calibri"/>
          <w:sz w:val="24"/>
        </w:rPr>
        <w:tab/>
      </w:r>
      <w:r w:rsidRPr="00EC762E">
        <w:rPr>
          <w:rFonts w:ascii="Calibri" w:eastAsia="Calibri" w:hAnsi="Calibri" w:cs="Calibri"/>
          <w:sz w:val="24"/>
        </w:rPr>
        <w:tab/>
      </w:r>
      <w:r w:rsidRPr="00EC762E">
        <w:rPr>
          <w:rFonts w:ascii="Calibri" w:eastAsia="Calibri" w:hAnsi="Calibri" w:cs="Calibri"/>
          <w:sz w:val="24"/>
        </w:rPr>
        <w:tab/>
        <w:t>January- June 2012</w:t>
      </w:r>
      <w:r w:rsidRPr="00EC762E">
        <w:rPr>
          <w:rFonts w:ascii="Calibri" w:eastAsia="Calibri" w:hAnsi="Calibri" w:cs="Calibri"/>
          <w:sz w:val="24"/>
        </w:rPr>
        <w:tab/>
      </w:r>
      <w:r w:rsidRPr="00EC762E">
        <w:rPr>
          <w:rFonts w:ascii="Calibri" w:eastAsia="Calibri" w:hAnsi="Calibri" w:cs="Calibri"/>
          <w:sz w:val="24"/>
        </w:rPr>
        <w:tab/>
      </w:r>
      <w:r w:rsidRPr="00EC762E">
        <w:rPr>
          <w:rFonts w:ascii="Calibri" w:eastAsia="Calibri" w:hAnsi="Calibri" w:cs="Calibri"/>
          <w:sz w:val="24"/>
        </w:rPr>
        <w:tab/>
        <w:t>Ongoing</w:t>
      </w:r>
    </w:p>
    <w:p w:rsidR="009D65A3" w:rsidRPr="00EC762E" w:rsidRDefault="009D65A3" w:rsidP="009D65A3">
      <w:pPr>
        <w:rPr>
          <w:rFonts w:ascii="Calibri" w:eastAsia="Calibri" w:hAnsi="Calibri" w:cs="Calibri"/>
          <w:sz w:val="24"/>
        </w:rPr>
      </w:pPr>
    </w:p>
    <w:p w:rsidR="009D65A3" w:rsidRPr="00EC762E" w:rsidRDefault="009D65A3" w:rsidP="009D65A3">
      <w:pPr>
        <w:rPr>
          <w:rFonts w:ascii="Calibri" w:eastAsia="Calibri" w:hAnsi="Calibri" w:cs="Calibri"/>
          <w:b/>
          <w:sz w:val="24"/>
        </w:rPr>
      </w:pPr>
      <w:r w:rsidRPr="00EC762E">
        <w:rPr>
          <w:rFonts w:ascii="Calibri" w:eastAsia="Calibri" w:hAnsi="Calibri" w:cs="Calibri"/>
          <w:b/>
          <w:sz w:val="24"/>
        </w:rPr>
        <w:t>IT (Technical Review)</w:t>
      </w:r>
      <w:r w:rsidRPr="00EC762E">
        <w:rPr>
          <w:rFonts w:ascii="Calibri" w:eastAsia="Calibri" w:hAnsi="Calibri" w:cs="Calibri"/>
          <w:b/>
          <w:sz w:val="24"/>
        </w:rPr>
        <w:tab/>
      </w:r>
      <w:r w:rsidRPr="00EC762E">
        <w:rPr>
          <w:rFonts w:ascii="Calibri" w:eastAsia="Calibri" w:hAnsi="Calibri" w:cs="Calibri"/>
          <w:b/>
          <w:sz w:val="24"/>
        </w:rPr>
        <w:tab/>
      </w:r>
      <w:r w:rsidRPr="00EC762E">
        <w:rPr>
          <w:rFonts w:ascii="Calibri" w:eastAsia="Calibri" w:hAnsi="Calibri" w:cs="Calibri"/>
          <w:b/>
          <w:sz w:val="24"/>
        </w:rPr>
        <w:tab/>
        <w:t xml:space="preserve">Marketing &amp; </w:t>
      </w:r>
      <w:r w:rsidRPr="00EC762E">
        <w:rPr>
          <w:rFonts w:ascii="Calibri" w:eastAsia="Calibri" w:hAnsi="Calibri" w:cs="Calibri"/>
          <w:b/>
          <w:sz w:val="24"/>
        </w:rPr>
        <w:tab/>
      </w:r>
      <w:r w:rsidRPr="00EC762E">
        <w:rPr>
          <w:rFonts w:ascii="Calibri" w:eastAsia="Calibri" w:hAnsi="Calibri" w:cs="Calibri"/>
          <w:b/>
          <w:sz w:val="24"/>
        </w:rPr>
        <w:tab/>
      </w:r>
      <w:r w:rsidRPr="00EC762E">
        <w:rPr>
          <w:rFonts w:ascii="Calibri" w:eastAsia="Calibri" w:hAnsi="Calibri" w:cs="Calibri"/>
          <w:b/>
          <w:sz w:val="24"/>
        </w:rPr>
        <w:tab/>
      </w:r>
      <w:r w:rsidRPr="00EC762E">
        <w:rPr>
          <w:rFonts w:ascii="Calibri" w:eastAsia="Calibri" w:hAnsi="Calibri" w:cs="Calibri"/>
          <w:b/>
          <w:sz w:val="24"/>
        </w:rPr>
        <w:tab/>
        <w:t>Implementation</w:t>
      </w:r>
      <w:r w:rsidRPr="00EC762E">
        <w:rPr>
          <w:rFonts w:ascii="Calibri" w:eastAsia="Calibri" w:hAnsi="Calibri" w:cs="Calibri"/>
          <w:b/>
          <w:sz w:val="24"/>
        </w:rPr>
        <w:tab/>
      </w:r>
      <w:r w:rsidRPr="00EC762E">
        <w:rPr>
          <w:rFonts w:ascii="Calibri" w:eastAsia="Calibri" w:hAnsi="Calibri" w:cs="Calibri"/>
          <w:b/>
          <w:sz w:val="24"/>
        </w:rPr>
        <w:tab/>
      </w:r>
      <w:r w:rsidRPr="00EC762E">
        <w:rPr>
          <w:rFonts w:ascii="Calibri" w:eastAsia="Calibri" w:hAnsi="Calibri" w:cs="Calibri"/>
          <w:b/>
          <w:sz w:val="24"/>
        </w:rPr>
        <w:tab/>
        <w:t xml:space="preserve">Research &amp; </w:t>
      </w:r>
    </w:p>
    <w:p w:rsidR="009D65A3" w:rsidRPr="00EC762E" w:rsidRDefault="009D65A3" w:rsidP="009D65A3">
      <w:pPr>
        <w:rPr>
          <w:rFonts w:ascii="Calibri" w:eastAsia="Calibri" w:hAnsi="Calibri" w:cs="Calibri"/>
          <w:b/>
          <w:sz w:val="24"/>
          <w:u w:val="single"/>
        </w:rPr>
      </w:pP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t>Communication</w:t>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r>
      <w:r w:rsidRPr="00EC762E">
        <w:rPr>
          <w:rFonts w:ascii="Calibri" w:eastAsia="Calibri" w:hAnsi="Calibri" w:cs="Calibri"/>
          <w:b/>
          <w:sz w:val="24"/>
          <w:u w:val="single"/>
        </w:rPr>
        <w:tab/>
        <w:t>Tracking____</w:t>
      </w:r>
      <w:r w:rsidRPr="00EC762E">
        <w:rPr>
          <w:rFonts w:ascii="Calibri" w:eastAsia="Calibri" w:hAnsi="Calibri" w:cs="Calibri"/>
          <w:b/>
          <w:sz w:val="24"/>
          <w:u w:val="single"/>
        </w:rPr>
        <w:tab/>
      </w:r>
      <w:r w:rsidRPr="00EC762E">
        <w:rPr>
          <w:rFonts w:ascii="Calibri" w:eastAsia="Calibri" w:hAnsi="Calibri" w:cs="Calibri"/>
          <w:b/>
          <w:sz w:val="24"/>
          <w:u w:val="single"/>
        </w:rPr>
        <w:tab/>
      </w:r>
    </w:p>
    <w:p w:rsidR="009D65A3" w:rsidRPr="00EC762E" w:rsidRDefault="009D65A3" w:rsidP="009D65A3">
      <w:pPr>
        <w:ind w:left="3600"/>
        <w:rPr>
          <w:rFonts w:ascii="Calibri" w:eastAsia="Calibri" w:hAnsi="Calibri" w:cs="Calibri"/>
          <w:sz w:val="24"/>
        </w:rPr>
      </w:pPr>
      <w:r w:rsidRPr="00EC762E">
        <w:rPr>
          <w:rFonts w:ascii="Calibri" w:eastAsia="Calibri" w:hAnsi="Calibri" w:cs="Calibri"/>
          <w:sz w:val="24"/>
        </w:rPr>
        <w:t xml:space="preserve">- 1/2012 initial information    </w:t>
      </w:r>
      <w:r w:rsidRPr="00EC762E">
        <w:rPr>
          <w:rFonts w:ascii="Calibri" w:eastAsia="Calibri" w:hAnsi="Calibri" w:cs="Calibri"/>
          <w:sz w:val="24"/>
        </w:rPr>
        <w:tab/>
      </w:r>
      <w:r w:rsidRPr="00EC762E">
        <w:rPr>
          <w:rFonts w:ascii="Calibri" w:eastAsia="Calibri" w:hAnsi="Calibri" w:cs="Calibri"/>
          <w:sz w:val="24"/>
        </w:rPr>
        <w:tab/>
        <w:t>- Fall 2012 incoming freshman</w:t>
      </w:r>
      <w:r w:rsidRPr="00EC762E">
        <w:rPr>
          <w:rFonts w:ascii="Calibri" w:eastAsia="Calibri" w:hAnsi="Calibri" w:cs="Calibri"/>
          <w:sz w:val="24"/>
        </w:rPr>
        <w:tab/>
        <w:t>- follow-through                           - Checklist</w:t>
      </w:r>
      <w:r w:rsidRPr="00EC762E">
        <w:rPr>
          <w:rFonts w:ascii="Calibri" w:eastAsia="Calibri" w:hAnsi="Calibri" w:cs="Calibri"/>
          <w:sz w:val="24"/>
        </w:rPr>
        <w:tab/>
        <w:t xml:space="preserve"> </w:t>
      </w:r>
      <w:r w:rsidRPr="00EC762E">
        <w:rPr>
          <w:rFonts w:ascii="Calibri" w:eastAsia="Calibri" w:hAnsi="Calibri" w:cs="Calibri"/>
          <w:sz w:val="24"/>
        </w:rPr>
        <w:tab/>
        <w:t xml:space="preserve">                      </w:t>
      </w:r>
      <w:r w:rsidRPr="00EC762E">
        <w:rPr>
          <w:rFonts w:ascii="Calibri" w:eastAsia="Calibri" w:hAnsi="Calibri" w:cs="Calibri"/>
          <w:sz w:val="24"/>
        </w:rPr>
        <w:tab/>
        <w:t>- Transfer students?</w:t>
      </w:r>
    </w:p>
    <w:p w:rsidR="009D65A3" w:rsidRPr="00EC762E" w:rsidRDefault="009D65A3" w:rsidP="009D65A3">
      <w:pPr>
        <w:ind w:left="2880" w:firstLine="720"/>
        <w:rPr>
          <w:rFonts w:ascii="Calibri" w:eastAsia="Calibri" w:hAnsi="Calibri" w:cs="Calibri"/>
          <w:sz w:val="24"/>
        </w:rPr>
      </w:pPr>
      <w:r w:rsidRPr="00EC762E">
        <w:rPr>
          <w:rFonts w:ascii="Calibri" w:eastAsia="Calibri" w:hAnsi="Calibri" w:cs="Calibri"/>
          <w:sz w:val="24"/>
        </w:rPr>
        <w:t xml:space="preserve">- Parental engagement              </w:t>
      </w:r>
      <w:r w:rsidRPr="00EC762E">
        <w:rPr>
          <w:rFonts w:ascii="Calibri" w:eastAsia="Calibri" w:hAnsi="Calibri" w:cs="Calibri"/>
          <w:sz w:val="24"/>
        </w:rPr>
        <w:tab/>
        <w:t>- Placement in calendar</w:t>
      </w:r>
    </w:p>
    <w:p w:rsidR="009D65A3" w:rsidRPr="00EC762E" w:rsidRDefault="009D65A3" w:rsidP="009D65A3">
      <w:pPr>
        <w:ind w:left="6840" w:firstLine="360"/>
        <w:rPr>
          <w:rFonts w:ascii="Calibri" w:eastAsia="Calibri" w:hAnsi="Calibri" w:cs="Calibri"/>
          <w:sz w:val="24"/>
        </w:rPr>
      </w:pPr>
      <w:r w:rsidRPr="00EC762E">
        <w:rPr>
          <w:rFonts w:ascii="Calibri" w:eastAsia="Calibri" w:hAnsi="Calibri" w:cs="Calibri"/>
          <w:sz w:val="24"/>
        </w:rPr>
        <w:t>- Management &amp; tracking</w:t>
      </w:r>
    </w:p>
    <w:p w:rsidR="009D65A3" w:rsidRPr="00EC762E" w:rsidRDefault="009D65A3" w:rsidP="009D65A3">
      <w:pPr>
        <w:rPr>
          <w:rFonts w:ascii="Calibri" w:eastAsia="Calibri" w:hAnsi="Calibri" w:cs="Calibri"/>
          <w:sz w:val="24"/>
        </w:rPr>
      </w:pPr>
      <w:r w:rsidRPr="00EC762E">
        <w:rPr>
          <w:rFonts w:ascii="Calibri" w:eastAsia="Calibri" w:hAnsi="Calibri" w:cs="Calibri"/>
          <w:sz w:val="24"/>
        </w:rPr>
        <w:t xml:space="preserve">                                                                                                                        </w:t>
      </w:r>
      <w:r w:rsidRPr="00EC762E">
        <w:rPr>
          <w:rFonts w:ascii="Calibri" w:eastAsia="Calibri" w:hAnsi="Calibri" w:cs="Calibri"/>
          <w:sz w:val="24"/>
        </w:rPr>
        <w:tab/>
        <w:t>- Sanctions</w:t>
      </w:r>
    </w:p>
    <w:p w:rsidR="009D65A3" w:rsidRPr="00EC762E" w:rsidRDefault="009D65A3" w:rsidP="009D65A3">
      <w:pPr>
        <w:numPr>
          <w:ilvl w:val="1"/>
          <w:numId w:val="15"/>
        </w:numPr>
        <w:contextualSpacing/>
        <w:rPr>
          <w:rFonts w:ascii="Calibri" w:eastAsia="Calibri" w:hAnsi="Calibri" w:cs="Calibri"/>
          <w:sz w:val="24"/>
        </w:rPr>
      </w:pPr>
      <w:r w:rsidRPr="00EC762E">
        <w:rPr>
          <w:rFonts w:ascii="Calibri" w:eastAsia="Calibri" w:hAnsi="Calibri" w:cs="Calibri"/>
          <w:sz w:val="24"/>
        </w:rPr>
        <w:t>Enforcement</w:t>
      </w:r>
    </w:p>
    <w:p w:rsidR="009D65A3" w:rsidRPr="00EC762E" w:rsidRDefault="009D65A3" w:rsidP="009D65A3">
      <w:pPr>
        <w:ind w:left="6480" w:firstLine="720"/>
        <w:rPr>
          <w:rFonts w:ascii="Calibri" w:eastAsia="Calibri" w:hAnsi="Calibri" w:cs="Calibri"/>
          <w:sz w:val="24"/>
        </w:rPr>
      </w:pPr>
      <w:r w:rsidRPr="00EC762E">
        <w:rPr>
          <w:rFonts w:ascii="Calibri" w:eastAsia="Calibri" w:hAnsi="Calibri" w:cs="Calibri"/>
          <w:sz w:val="24"/>
        </w:rPr>
        <w:t>- Customization</w:t>
      </w:r>
    </w:p>
    <w:p w:rsidR="009D65A3" w:rsidRPr="00EC762E" w:rsidRDefault="009D65A3" w:rsidP="009D65A3">
      <w:pPr>
        <w:ind w:left="6480" w:firstLine="720"/>
        <w:rPr>
          <w:rFonts w:ascii="Calibri" w:eastAsia="Calibri" w:hAnsi="Calibri" w:cs="Calibri"/>
          <w:sz w:val="24"/>
        </w:rPr>
      </w:pPr>
      <w:r w:rsidRPr="00EC762E">
        <w:rPr>
          <w:rFonts w:ascii="Calibri" w:eastAsia="Calibri" w:hAnsi="Calibri" w:cs="Calibri"/>
          <w:sz w:val="24"/>
        </w:rPr>
        <w:t>- Parent involvement</w:t>
      </w:r>
    </w:p>
    <w:p w:rsidR="009D65A3" w:rsidRPr="00EC762E" w:rsidRDefault="009D65A3" w:rsidP="009D65A3">
      <w:pPr>
        <w:ind w:left="6480" w:firstLine="720"/>
        <w:rPr>
          <w:rFonts w:ascii="Calibri" w:eastAsia="Calibri" w:hAnsi="Calibri" w:cs="Calibri"/>
          <w:sz w:val="24"/>
        </w:rPr>
      </w:pPr>
      <w:r w:rsidRPr="00EC762E">
        <w:rPr>
          <w:rFonts w:ascii="Calibri" w:eastAsia="Calibri" w:hAnsi="Calibri" w:cs="Calibri"/>
          <w:sz w:val="24"/>
        </w:rPr>
        <w:t>- Integration</w:t>
      </w:r>
    </w:p>
    <w:p w:rsidR="009D65A3" w:rsidRPr="00EC762E" w:rsidRDefault="009D65A3" w:rsidP="009D65A3">
      <w:pPr>
        <w:numPr>
          <w:ilvl w:val="0"/>
          <w:numId w:val="16"/>
        </w:numPr>
        <w:contextualSpacing/>
        <w:rPr>
          <w:rFonts w:ascii="Calibri" w:eastAsia="Calibri" w:hAnsi="Calibri" w:cs="Calibri"/>
          <w:sz w:val="24"/>
        </w:rPr>
      </w:pPr>
      <w:r w:rsidRPr="00EC762E">
        <w:rPr>
          <w:rFonts w:ascii="Calibri" w:eastAsia="Calibri" w:hAnsi="Calibri" w:cs="Calibri"/>
          <w:sz w:val="24"/>
        </w:rPr>
        <w:t>w/ other “live” programs</w:t>
      </w:r>
    </w:p>
    <w:p w:rsidR="009D65A3" w:rsidRPr="00EC762E" w:rsidRDefault="009D65A3" w:rsidP="009D65A3">
      <w:pPr>
        <w:numPr>
          <w:ilvl w:val="0"/>
          <w:numId w:val="16"/>
        </w:numPr>
        <w:contextualSpacing/>
        <w:rPr>
          <w:rFonts w:ascii="Calibri" w:eastAsia="Calibri" w:hAnsi="Calibri" w:cs="Calibri"/>
          <w:sz w:val="24"/>
        </w:rPr>
      </w:pPr>
      <w:r w:rsidRPr="00EC762E">
        <w:rPr>
          <w:rFonts w:ascii="Calibri" w:eastAsia="Calibri" w:hAnsi="Calibri" w:cs="Calibri"/>
          <w:sz w:val="24"/>
        </w:rPr>
        <w:t>w/ advising</w:t>
      </w:r>
    </w:p>
    <w:p w:rsidR="009D65A3" w:rsidRPr="00EC762E" w:rsidRDefault="009D65A3" w:rsidP="009D65A3">
      <w:pPr>
        <w:numPr>
          <w:ilvl w:val="0"/>
          <w:numId w:val="16"/>
        </w:numPr>
        <w:contextualSpacing/>
        <w:rPr>
          <w:rFonts w:ascii="Calibri" w:eastAsia="Calibri" w:hAnsi="Calibri" w:cs="Calibri"/>
          <w:sz w:val="24"/>
        </w:rPr>
      </w:pPr>
      <w:r w:rsidRPr="00EC762E">
        <w:rPr>
          <w:rFonts w:ascii="Calibri" w:eastAsia="Calibri" w:hAnsi="Calibri" w:cs="Calibri"/>
          <w:sz w:val="24"/>
        </w:rPr>
        <w:t>w/ i2a</w:t>
      </w:r>
    </w:p>
    <w:p w:rsidR="009D65A3" w:rsidRPr="00EC762E" w:rsidRDefault="009D65A3" w:rsidP="009D65A3">
      <w:pPr>
        <w:ind w:left="3960"/>
        <w:contextualSpacing/>
        <w:rPr>
          <w:rFonts w:ascii="Times New Roman" w:eastAsia="Calibri" w:hAnsi="Times New Roman" w:cs="Times New Roman"/>
          <w:sz w:val="24"/>
        </w:rPr>
      </w:pPr>
    </w:p>
    <w:p w:rsidR="009D65A3" w:rsidRPr="00EC762E" w:rsidRDefault="009D65A3" w:rsidP="009D65A3">
      <w:pPr>
        <w:rPr>
          <w:rFonts w:cstheme="minorHAnsi"/>
        </w:rPr>
      </w:pPr>
    </w:p>
    <w:p w:rsidR="0018305F" w:rsidRPr="00311EAF" w:rsidRDefault="0018305F" w:rsidP="009D65A3">
      <w:pPr>
        <w:rPr>
          <w:rFonts w:cstheme="minorHAnsi"/>
        </w:rPr>
      </w:pPr>
    </w:p>
    <w:sectPr w:rsidR="0018305F" w:rsidRPr="00311EAF" w:rsidSect="009D65A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D61" w:rsidRDefault="00166D61" w:rsidP="006F1EF9">
      <w:r>
        <w:separator/>
      </w:r>
    </w:p>
  </w:endnote>
  <w:endnote w:type="continuationSeparator" w:id="0">
    <w:p w:rsidR="00166D61" w:rsidRDefault="00166D61" w:rsidP="006F1E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D61" w:rsidRDefault="00166D61" w:rsidP="006F1EF9">
      <w:r>
        <w:separator/>
      </w:r>
    </w:p>
  </w:footnote>
  <w:footnote w:type="continuationSeparator" w:id="0">
    <w:p w:rsidR="00166D61" w:rsidRDefault="00166D61" w:rsidP="006F1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555" w:rsidRDefault="004607EA" w:rsidP="0060167A">
    <w:pPr>
      <w:pStyle w:val="NormalWeb"/>
      <w:spacing w:before="322" w:beforeAutospacing="0" w:after="0" w:afterAutospacing="0" w:line="216" w:lineRule="auto"/>
      <w:ind w:left="547" w:hanging="547"/>
      <w:textAlignment w:val="baseline"/>
      <w:rPr>
        <w:rFonts w:ascii="Arial" w:hAnsi="Arial" w:cs="Arial"/>
        <w:b/>
        <w:bCs/>
        <w:color w:val="000000"/>
        <w:sz w:val="28"/>
        <w:szCs w:val="28"/>
      </w:rPr>
    </w:pPr>
    <w:r>
      <w:rPr>
        <w:noProof/>
      </w:rPr>
      <w:drawing>
        <wp:anchor distT="0" distB="0" distL="114300" distR="114300" simplePos="0" relativeHeight="251659264" behindDoc="0" locked="0" layoutInCell="1" allowOverlap="1">
          <wp:simplePos x="0" y="0"/>
          <wp:positionH relativeFrom="column">
            <wp:posOffset>1562100</wp:posOffset>
          </wp:positionH>
          <wp:positionV relativeFrom="paragraph">
            <wp:posOffset>-190500</wp:posOffset>
          </wp:positionV>
          <wp:extent cx="2828925" cy="600075"/>
          <wp:effectExtent l="19050" t="0" r="9525" b="0"/>
          <wp:wrapNone/>
          <wp:docPr id="1" name="Picture 3" descr="UL_LOGO w card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_LOGO w cardinal"/>
                  <pic:cNvPicPr>
                    <a:picLocks noChangeAspect="1" noChangeArrowheads="1"/>
                  </pic:cNvPicPr>
                </pic:nvPicPr>
                <pic:blipFill>
                  <a:blip r:embed="rId1"/>
                  <a:srcRect/>
                  <a:stretch>
                    <a:fillRect/>
                  </a:stretch>
                </pic:blipFill>
                <pic:spPr bwMode="auto">
                  <a:xfrm>
                    <a:off x="0" y="0"/>
                    <a:ext cx="2828925" cy="600075"/>
                  </a:xfrm>
                  <a:prstGeom prst="rect">
                    <a:avLst/>
                  </a:prstGeom>
                  <a:noFill/>
                  <a:ln w="9525">
                    <a:noFill/>
                    <a:miter lim="800000"/>
                    <a:headEnd/>
                    <a:tailEnd/>
                  </a:ln>
                </pic:spPr>
              </pic:pic>
            </a:graphicData>
          </a:graphic>
        </wp:anchor>
      </w:drawing>
    </w:r>
  </w:p>
  <w:p w:rsidR="00D91555" w:rsidRDefault="004607EA" w:rsidP="00D91555">
    <w:pPr>
      <w:pStyle w:val="Header"/>
      <w:jc w:val="center"/>
      <w:rPr>
        <w:sz w:val="32"/>
      </w:rPr>
    </w:pPr>
    <w:r w:rsidRPr="00EA6BC6">
      <w:rPr>
        <w:sz w:val="32"/>
      </w:rPr>
      <w:t>Alcohol and Sexual Assault Education Task Force</w:t>
    </w:r>
  </w:p>
  <w:p w:rsidR="00D91555" w:rsidRDefault="00166D61">
    <w:pPr>
      <w:pStyle w:val="Header"/>
    </w:pPr>
  </w:p>
  <w:p w:rsidR="00D91555" w:rsidRDefault="00166D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381"/>
    <w:multiLevelType w:val="hybridMultilevel"/>
    <w:tmpl w:val="DD6044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846029"/>
    <w:multiLevelType w:val="hybridMultilevel"/>
    <w:tmpl w:val="D8D6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D5A8D"/>
    <w:multiLevelType w:val="hybridMultilevel"/>
    <w:tmpl w:val="4E742A9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8B26CE"/>
    <w:multiLevelType w:val="hybridMultilevel"/>
    <w:tmpl w:val="B80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D1690"/>
    <w:multiLevelType w:val="hybridMultilevel"/>
    <w:tmpl w:val="07187D9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FC6931"/>
    <w:multiLevelType w:val="hybridMultilevel"/>
    <w:tmpl w:val="FE78EBE0"/>
    <w:lvl w:ilvl="0" w:tplc="04090001">
      <w:start w:val="1"/>
      <w:numFmt w:val="bullet"/>
      <w:lvlText w:val=""/>
      <w:lvlJc w:val="left"/>
      <w:pPr>
        <w:ind w:left="7560" w:hanging="360"/>
      </w:pPr>
      <w:rPr>
        <w:rFonts w:ascii="Symbol" w:hAnsi="Symbol" w:hint="default"/>
      </w:rPr>
    </w:lvl>
    <w:lvl w:ilvl="1" w:tplc="04090003">
      <w:start w:val="1"/>
      <w:numFmt w:val="bullet"/>
      <w:lvlText w:val="o"/>
      <w:lvlJc w:val="left"/>
      <w:pPr>
        <w:ind w:left="8280" w:hanging="360"/>
      </w:pPr>
      <w:rPr>
        <w:rFonts w:ascii="Courier New" w:hAnsi="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6">
    <w:nsid w:val="2C2F40B7"/>
    <w:multiLevelType w:val="hybridMultilevel"/>
    <w:tmpl w:val="C6D8DF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08179F"/>
    <w:multiLevelType w:val="hybridMultilevel"/>
    <w:tmpl w:val="D3201CA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0259DA"/>
    <w:multiLevelType w:val="hybridMultilevel"/>
    <w:tmpl w:val="A48ABC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4015C1"/>
    <w:multiLevelType w:val="hybridMultilevel"/>
    <w:tmpl w:val="DDF6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82F4A"/>
    <w:multiLevelType w:val="hybridMultilevel"/>
    <w:tmpl w:val="D79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B5DDE"/>
    <w:multiLevelType w:val="hybridMultilevel"/>
    <w:tmpl w:val="9E5475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C6C29A5"/>
    <w:multiLevelType w:val="hybridMultilevel"/>
    <w:tmpl w:val="98C43308"/>
    <w:lvl w:ilvl="0" w:tplc="04090003">
      <w:start w:val="1"/>
      <w:numFmt w:val="bullet"/>
      <w:lvlText w:val="o"/>
      <w:lvlJc w:val="left"/>
      <w:pPr>
        <w:ind w:left="8280" w:hanging="360"/>
      </w:pPr>
      <w:rPr>
        <w:rFonts w:ascii="Courier New" w:hAnsi="Courier New" w:hint="default"/>
      </w:rPr>
    </w:lvl>
    <w:lvl w:ilvl="1" w:tplc="04090003" w:tentative="1">
      <w:start w:val="1"/>
      <w:numFmt w:val="bullet"/>
      <w:lvlText w:val="o"/>
      <w:lvlJc w:val="left"/>
      <w:pPr>
        <w:ind w:left="9000" w:hanging="360"/>
      </w:pPr>
      <w:rPr>
        <w:rFonts w:ascii="Courier New" w:hAnsi="Courier New" w:hint="default"/>
      </w:rPr>
    </w:lvl>
    <w:lvl w:ilvl="2" w:tplc="04090005" w:tentative="1">
      <w:start w:val="1"/>
      <w:numFmt w:val="bullet"/>
      <w:lvlText w:val=""/>
      <w:lvlJc w:val="left"/>
      <w:pPr>
        <w:ind w:left="9720" w:hanging="360"/>
      </w:pPr>
      <w:rPr>
        <w:rFonts w:ascii="Wingdings" w:hAnsi="Wingdings" w:hint="default"/>
      </w:rPr>
    </w:lvl>
    <w:lvl w:ilvl="3" w:tplc="04090001" w:tentative="1">
      <w:start w:val="1"/>
      <w:numFmt w:val="bullet"/>
      <w:lvlText w:val=""/>
      <w:lvlJc w:val="left"/>
      <w:pPr>
        <w:ind w:left="10440" w:hanging="360"/>
      </w:pPr>
      <w:rPr>
        <w:rFonts w:ascii="Symbol" w:hAnsi="Symbol" w:hint="default"/>
      </w:rPr>
    </w:lvl>
    <w:lvl w:ilvl="4" w:tplc="04090003" w:tentative="1">
      <w:start w:val="1"/>
      <w:numFmt w:val="bullet"/>
      <w:lvlText w:val="o"/>
      <w:lvlJc w:val="left"/>
      <w:pPr>
        <w:ind w:left="11160" w:hanging="360"/>
      </w:pPr>
      <w:rPr>
        <w:rFonts w:ascii="Courier New" w:hAnsi="Courier New" w:hint="default"/>
      </w:rPr>
    </w:lvl>
    <w:lvl w:ilvl="5" w:tplc="04090005" w:tentative="1">
      <w:start w:val="1"/>
      <w:numFmt w:val="bullet"/>
      <w:lvlText w:val=""/>
      <w:lvlJc w:val="left"/>
      <w:pPr>
        <w:ind w:left="11880" w:hanging="360"/>
      </w:pPr>
      <w:rPr>
        <w:rFonts w:ascii="Wingdings" w:hAnsi="Wingdings" w:hint="default"/>
      </w:rPr>
    </w:lvl>
    <w:lvl w:ilvl="6" w:tplc="04090001" w:tentative="1">
      <w:start w:val="1"/>
      <w:numFmt w:val="bullet"/>
      <w:lvlText w:val=""/>
      <w:lvlJc w:val="left"/>
      <w:pPr>
        <w:ind w:left="12600" w:hanging="360"/>
      </w:pPr>
      <w:rPr>
        <w:rFonts w:ascii="Symbol" w:hAnsi="Symbol" w:hint="default"/>
      </w:rPr>
    </w:lvl>
    <w:lvl w:ilvl="7" w:tplc="04090003" w:tentative="1">
      <w:start w:val="1"/>
      <w:numFmt w:val="bullet"/>
      <w:lvlText w:val="o"/>
      <w:lvlJc w:val="left"/>
      <w:pPr>
        <w:ind w:left="13320" w:hanging="360"/>
      </w:pPr>
      <w:rPr>
        <w:rFonts w:ascii="Courier New" w:hAnsi="Courier New" w:hint="default"/>
      </w:rPr>
    </w:lvl>
    <w:lvl w:ilvl="8" w:tplc="04090005" w:tentative="1">
      <w:start w:val="1"/>
      <w:numFmt w:val="bullet"/>
      <w:lvlText w:val=""/>
      <w:lvlJc w:val="left"/>
      <w:pPr>
        <w:ind w:left="14040" w:hanging="360"/>
      </w:pPr>
      <w:rPr>
        <w:rFonts w:ascii="Wingdings" w:hAnsi="Wingdings" w:hint="default"/>
      </w:rPr>
    </w:lvl>
  </w:abstractNum>
  <w:abstractNum w:abstractNumId="13">
    <w:nsid w:val="6C7E5C6A"/>
    <w:multiLevelType w:val="hybridMultilevel"/>
    <w:tmpl w:val="4D5E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4E4042"/>
    <w:multiLevelType w:val="hybridMultilevel"/>
    <w:tmpl w:val="AFBC7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76189"/>
    <w:multiLevelType w:val="hybridMultilevel"/>
    <w:tmpl w:val="361C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10"/>
  </w:num>
  <w:num w:numId="6">
    <w:abstractNumId w:val="15"/>
  </w:num>
  <w:num w:numId="7">
    <w:abstractNumId w:val="3"/>
  </w:num>
  <w:num w:numId="8">
    <w:abstractNumId w:val="9"/>
  </w:num>
  <w:num w:numId="9">
    <w:abstractNumId w:val="14"/>
  </w:num>
  <w:num w:numId="10">
    <w:abstractNumId w:val="8"/>
  </w:num>
  <w:num w:numId="11">
    <w:abstractNumId w:val="11"/>
  </w:num>
  <w:num w:numId="12">
    <w:abstractNumId w:val="7"/>
  </w:num>
  <w:num w:numId="13">
    <w:abstractNumId w:val="13"/>
  </w:num>
  <w:num w:numId="14">
    <w:abstractNumId w:val="6"/>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93308"/>
    <w:rsid w:val="000D65D8"/>
    <w:rsid w:val="00105069"/>
    <w:rsid w:val="0012510D"/>
    <w:rsid w:val="0016459B"/>
    <w:rsid w:val="00166D61"/>
    <w:rsid w:val="0018305F"/>
    <w:rsid w:val="00286D05"/>
    <w:rsid w:val="00297228"/>
    <w:rsid w:val="002B5BF5"/>
    <w:rsid w:val="00311EAF"/>
    <w:rsid w:val="00353EAF"/>
    <w:rsid w:val="003D4409"/>
    <w:rsid w:val="0041727B"/>
    <w:rsid w:val="004607EA"/>
    <w:rsid w:val="004D7EE0"/>
    <w:rsid w:val="004F7E25"/>
    <w:rsid w:val="005A26D9"/>
    <w:rsid w:val="005A7A9A"/>
    <w:rsid w:val="00602DD4"/>
    <w:rsid w:val="0065164B"/>
    <w:rsid w:val="0068021F"/>
    <w:rsid w:val="006D1D19"/>
    <w:rsid w:val="006F1EF9"/>
    <w:rsid w:val="0070762D"/>
    <w:rsid w:val="007D6B2A"/>
    <w:rsid w:val="008A0B52"/>
    <w:rsid w:val="00902C6B"/>
    <w:rsid w:val="00933D39"/>
    <w:rsid w:val="009D5945"/>
    <w:rsid w:val="009D65A3"/>
    <w:rsid w:val="009D786E"/>
    <w:rsid w:val="00A01CDE"/>
    <w:rsid w:val="00A400ED"/>
    <w:rsid w:val="00A93308"/>
    <w:rsid w:val="00B51886"/>
    <w:rsid w:val="00BE4077"/>
    <w:rsid w:val="00C12CFF"/>
    <w:rsid w:val="00C649B4"/>
    <w:rsid w:val="00C85C34"/>
    <w:rsid w:val="00D02996"/>
    <w:rsid w:val="00D40D67"/>
    <w:rsid w:val="00DA41ED"/>
    <w:rsid w:val="00DC6FED"/>
    <w:rsid w:val="00DD1C26"/>
    <w:rsid w:val="00DD2E42"/>
    <w:rsid w:val="00E60BE4"/>
    <w:rsid w:val="00E978BF"/>
    <w:rsid w:val="00EC2A05"/>
    <w:rsid w:val="00EF7726"/>
    <w:rsid w:val="00FA1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08"/>
  </w:style>
  <w:style w:type="paragraph" w:styleId="Heading1">
    <w:name w:val="heading 1"/>
    <w:basedOn w:val="Normal"/>
    <w:next w:val="Normal"/>
    <w:link w:val="Heading1Char"/>
    <w:uiPriority w:val="9"/>
    <w:qFormat/>
    <w:rsid w:val="009D65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30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2E42"/>
    <w:rPr>
      <w:color w:val="0000FF"/>
      <w:u w:val="single"/>
    </w:rPr>
  </w:style>
  <w:style w:type="character" w:styleId="Strong">
    <w:name w:val="Strong"/>
    <w:basedOn w:val="DefaultParagraphFont"/>
    <w:uiPriority w:val="22"/>
    <w:qFormat/>
    <w:rsid w:val="00311EAF"/>
    <w:rPr>
      <w:b/>
      <w:bCs/>
    </w:rPr>
  </w:style>
  <w:style w:type="character" w:customStyle="1" w:styleId="Heading1Char">
    <w:name w:val="Heading 1 Char"/>
    <w:basedOn w:val="DefaultParagraphFont"/>
    <w:link w:val="Heading1"/>
    <w:uiPriority w:val="9"/>
    <w:rsid w:val="009D65A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65A3"/>
    <w:pPr>
      <w:tabs>
        <w:tab w:val="center" w:pos="4680"/>
        <w:tab w:val="right" w:pos="9360"/>
      </w:tabs>
    </w:pPr>
  </w:style>
  <w:style w:type="character" w:customStyle="1" w:styleId="HeaderChar">
    <w:name w:val="Header Char"/>
    <w:basedOn w:val="DefaultParagraphFont"/>
    <w:link w:val="Header"/>
    <w:uiPriority w:val="99"/>
    <w:rsid w:val="009D65A3"/>
  </w:style>
  <w:style w:type="paragraph" w:styleId="NormalWeb">
    <w:name w:val="Normal (Web)"/>
    <w:basedOn w:val="Normal"/>
    <w:uiPriority w:val="99"/>
    <w:semiHidden/>
    <w:rsid w:val="009D65A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3268175">
      <w:bodyDiv w:val="1"/>
      <w:marLeft w:val="0"/>
      <w:marRight w:val="0"/>
      <w:marTop w:val="0"/>
      <w:marBottom w:val="0"/>
      <w:divBdr>
        <w:top w:val="none" w:sz="0" w:space="0" w:color="auto"/>
        <w:left w:val="none" w:sz="0" w:space="0" w:color="auto"/>
        <w:bottom w:val="none" w:sz="0" w:space="0" w:color="auto"/>
        <w:right w:val="none" w:sz="0" w:space="0" w:color="auto"/>
      </w:divBdr>
      <w:divsChild>
        <w:div w:id="801844861">
          <w:marLeft w:val="0"/>
          <w:marRight w:val="0"/>
          <w:marTop w:val="0"/>
          <w:marBottom w:val="0"/>
          <w:divBdr>
            <w:top w:val="none" w:sz="0" w:space="0" w:color="auto"/>
            <w:left w:val="none" w:sz="0" w:space="0" w:color="auto"/>
            <w:bottom w:val="none" w:sz="0" w:space="0" w:color="auto"/>
            <w:right w:val="none" w:sz="0" w:space="0" w:color="auto"/>
          </w:divBdr>
          <w:divsChild>
            <w:div w:id="105580839">
              <w:marLeft w:val="0"/>
              <w:marRight w:val="0"/>
              <w:marTop w:val="0"/>
              <w:marBottom w:val="0"/>
              <w:divBdr>
                <w:top w:val="none" w:sz="0" w:space="0" w:color="auto"/>
                <w:left w:val="none" w:sz="0" w:space="0" w:color="auto"/>
                <w:bottom w:val="none" w:sz="0" w:space="0" w:color="auto"/>
                <w:right w:val="none" w:sz="0" w:space="0" w:color="auto"/>
              </w:divBdr>
              <w:divsChild>
                <w:div w:id="1150169982">
                  <w:marLeft w:val="0"/>
                  <w:marRight w:val="0"/>
                  <w:marTop w:val="0"/>
                  <w:marBottom w:val="0"/>
                  <w:divBdr>
                    <w:top w:val="none" w:sz="0" w:space="0" w:color="auto"/>
                    <w:left w:val="none" w:sz="0" w:space="0" w:color="auto"/>
                    <w:bottom w:val="none" w:sz="0" w:space="0" w:color="auto"/>
                    <w:right w:val="none" w:sz="0" w:space="0" w:color="auto"/>
                  </w:divBdr>
                  <w:divsChild>
                    <w:div w:id="399521043">
                      <w:marLeft w:val="0"/>
                      <w:marRight w:val="0"/>
                      <w:marTop w:val="0"/>
                      <w:marBottom w:val="0"/>
                      <w:divBdr>
                        <w:top w:val="none" w:sz="0" w:space="0" w:color="auto"/>
                        <w:left w:val="none" w:sz="0" w:space="0" w:color="auto"/>
                        <w:bottom w:val="none" w:sz="0" w:space="0" w:color="auto"/>
                        <w:right w:val="none" w:sz="0" w:space="0" w:color="auto"/>
                      </w:divBdr>
                      <w:divsChild>
                        <w:div w:id="8369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hr/training/Evaluation%20Form%20Final%20111711.pdf" TargetMode="External"/><Relationship Id="rId3" Type="http://schemas.openxmlformats.org/officeDocument/2006/relationships/settings" Target="settings.xml"/><Relationship Id="rId7" Type="http://schemas.openxmlformats.org/officeDocument/2006/relationships/hyperlink" Target="http://louisville.edu/provost/faculty-personnel/faculty-salary-stud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ouisville.edu/hr/training/performance-management-trai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glmoor01</dc:creator>
  <cp:keywords/>
  <dc:description/>
  <cp:lastModifiedBy>glmoor01</cp:lastModifiedBy>
  <cp:revision>20</cp:revision>
  <dcterms:created xsi:type="dcterms:W3CDTF">2011-12-14T19:16:00Z</dcterms:created>
  <dcterms:modified xsi:type="dcterms:W3CDTF">2012-02-02T15:46:00Z</dcterms:modified>
</cp:coreProperties>
</file>